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e"/>
        <w:bidiVisual/>
        <w:tblW w:w="895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31"/>
        <w:gridCol w:w="5521"/>
        <w:gridCol w:w="7"/>
      </w:tblGrid>
      <w:tr w:rsidR="0094424E" w:rsidRPr="009D7C7A" w:rsidTr="00F1412F">
        <w:trPr>
          <w:jc w:val="center"/>
        </w:trPr>
        <w:tc>
          <w:tcPr>
            <w:tcW w:w="3431" w:type="dxa"/>
          </w:tcPr>
          <w:p w:rsidR="0094424E" w:rsidRPr="009D7C7A" w:rsidRDefault="0094424E" w:rsidP="001354CD">
            <w:pPr>
              <w:suppressLineNumbers/>
              <w:ind w:right="-295"/>
              <w:jc w:val="both"/>
              <w:rPr>
                <w:rFonts w:ascii="David" w:hAnsi="David"/>
                <w:sz w:val="28"/>
                <w:szCs w:val="28"/>
                <w:rtl/>
              </w:rPr>
            </w:pPr>
            <w:bookmarkStart w:id="0" w:name="_GoBack"/>
            <w:bookmarkEnd w:id="0"/>
            <w:r>
              <w:rPr>
                <w:rtl/>
              </w:rPr>
              <w:t xml:space="preserve"> </w:t>
            </w:r>
            <w:r w:rsidR="00105E0F" w:rsidRPr="009D7C7A">
              <w:rPr>
                <w:rFonts w:ascii="David" w:hAnsi="David"/>
                <w:sz w:val="28"/>
                <w:szCs w:val="28"/>
                <w:rtl/>
              </w:rPr>
              <w:t>ל</w:t>
            </w:r>
            <w:r w:rsidRPr="009D7C7A">
              <w:rPr>
                <w:rFonts w:ascii="David" w:hAnsi="David"/>
                <w:sz w:val="28"/>
                <w:szCs w:val="28"/>
                <w:rtl/>
              </w:rPr>
              <w:t>פני</w:t>
            </w:r>
            <w:r w:rsidR="001354CD" w:rsidRPr="009D7C7A">
              <w:rPr>
                <w:rFonts w:ascii="David" w:hAnsi="David" w:hint="cs"/>
                <w:sz w:val="28"/>
                <w:szCs w:val="28"/>
                <w:rtl/>
              </w:rPr>
              <w:t>:</w:t>
            </w:r>
          </w:p>
        </w:tc>
        <w:tc>
          <w:tcPr>
            <w:tcW w:w="5528" w:type="dxa"/>
            <w:gridSpan w:val="2"/>
          </w:tcPr>
          <w:p w:rsidR="0094424E" w:rsidRPr="009D7C7A" w:rsidRDefault="000529D2" w:rsidP="00E9269D">
            <w:pPr>
              <w:suppressLineNumbers/>
              <w:rPr>
                <w:rFonts w:ascii="David" w:hAnsi="David"/>
                <w:sz w:val="28"/>
                <w:szCs w:val="28"/>
                <w:rtl/>
              </w:rPr>
            </w:pPr>
            <w:r w:rsidRPr="009D7C7A">
              <w:rPr>
                <w:rFonts w:ascii="David" w:hAnsi="David"/>
                <w:sz w:val="28"/>
                <w:szCs w:val="28"/>
                <w:rtl/>
              </w:rPr>
              <w:t>כבוד</w:t>
            </w:r>
            <w:r w:rsidR="0094424E" w:rsidRPr="009D7C7A">
              <w:rPr>
                <w:rFonts w:ascii="David" w:hAnsi="David"/>
                <w:sz w:val="28"/>
                <w:szCs w:val="28"/>
                <w:rtl/>
              </w:rPr>
              <w:t xml:space="preserve"> ה</w:t>
            </w:r>
            <w:sdt>
              <w:sdtPr>
                <w:rPr>
                  <w:rFonts w:ascii="David" w:hAnsi="David"/>
                  <w:sz w:val="28"/>
                  <w:szCs w:val="28"/>
                  <w:rtl/>
                </w:rPr>
                <w:alias w:val="1574"/>
                <w:tag w:val="1574"/>
                <w:id w:val="414602899"/>
                <w:text w:multiLine="1"/>
              </w:sdtPr>
              <w:sdtEndPr/>
              <w:sdtContent>
                <w:r>
                  <w:rPr>
                    <w:rFonts w:ascii="David" w:hAnsi="David"/>
                    <w:sz w:val="28"/>
                    <w:szCs w:val="28"/>
                    <w:rtl/>
                  </w:rPr>
                  <w:t>שופט</w:t>
                </w:r>
              </w:sdtContent>
            </w:sdt>
            <w:r w:rsidR="0094424E" w:rsidRPr="009D7C7A">
              <w:rPr>
                <w:rFonts w:ascii="David" w:hAnsi="David"/>
                <w:sz w:val="28"/>
                <w:szCs w:val="28"/>
                <w:rtl/>
              </w:rPr>
              <w:t xml:space="preserve"> </w:t>
            </w:r>
            <w:sdt>
              <w:sdtPr>
                <w:rPr>
                  <w:rFonts w:ascii="David" w:hAnsi="David"/>
                  <w:sz w:val="28"/>
                  <w:szCs w:val="28"/>
                  <w:rtl/>
                </w:rPr>
                <w:alias w:val="1573"/>
                <w:tag w:val="1573"/>
                <w:id w:val="-1751030614"/>
                <w:text w:multiLine="1"/>
              </w:sdtPr>
              <w:sdtEndPr/>
              <w:sdtContent>
                <w:r>
                  <w:rPr>
                    <w:rFonts w:ascii="David" w:hAnsi="David"/>
                    <w:sz w:val="28"/>
                    <w:szCs w:val="28"/>
                    <w:rtl/>
                  </w:rPr>
                  <w:t>רון גולדשטיין</w:t>
                </w:r>
              </w:sdtContent>
            </w:sdt>
          </w:p>
          <w:p w:rsidR="00007DE0" w:rsidRDefault="00007DE0" w:rsidP="00007DE0">
            <w:pPr>
              <w:suppressLineNumbers/>
              <w:rPr>
                <w:rFonts w:ascii="David" w:hAnsi="David"/>
                <w:sz w:val="28"/>
                <w:szCs w:val="28"/>
                <w:rtl/>
              </w:rPr>
            </w:pPr>
          </w:p>
          <w:p w:rsidR="006125D5" w:rsidRPr="009D7C7A" w:rsidRDefault="006125D5" w:rsidP="00007DE0">
            <w:pPr>
              <w:suppressLineNumbers/>
              <w:rPr>
                <w:rFonts w:ascii="David" w:hAnsi="David"/>
                <w:sz w:val="28"/>
                <w:szCs w:val="28"/>
              </w:rPr>
            </w:pPr>
          </w:p>
        </w:tc>
      </w:tr>
      <w:tr w:rsidR="0094424E" w:rsidRPr="009D7C7A" w:rsidTr="00F1412F">
        <w:trPr>
          <w:gridAfter w:val="1"/>
          <w:wAfter w:w="7" w:type="dxa"/>
          <w:jc w:val="center"/>
        </w:trPr>
        <w:tc>
          <w:tcPr>
            <w:tcW w:w="3431" w:type="dxa"/>
          </w:tcPr>
          <w:p w:rsidR="0094424E" w:rsidRPr="009D7C7A" w:rsidRDefault="00C9217F" w:rsidP="00D44968">
            <w:pPr>
              <w:suppressLineNumbers/>
              <w:rPr>
                <w:rFonts w:ascii="David" w:hAnsi="David"/>
                <w:sz w:val="28"/>
                <w:szCs w:val="28"/>
                <w:rtl/>
              </w:rPr>
            </w:pPr>
            <w:r w:rsidRPr="009D7C7A">
              <w:rPr>
                <w:rFonts w:ascii="David" w:hAnsi="David" w:hint="cs"/>
                <w:sz w:val="28"/>
                <w:szCs w:val="28"/>
                <w:rtl/>
              </w:rPr>
              <w:t>ה</w:t>
            </w:r>
            <w:sdt>
              <w:sdtPr>
                <w:rPr>
                  <w:rFonts w:ascii="David" w:hAnsi="David"/>
                  <w:sz w:val="28"/>
                  <w:szCs w:val="28"/>
                  <w:rtl/>
                </w:rPr>
                <w:alias w:val="1180"/>
                <w:tag w:val="1180"/>
                <w:id w:val="637458750"/>
                <w:text w:multiLine="1"/>
              </w:sdtPr>
              <w:sdtEndPr/>
              <w:sdtContent>
                <w:r>
                  <w:rPr>
                    <w:rFonts w:ascii="David" w:hAnsi="David"/>
                    <w:sz w:val="28"/>
                    <w:szCs w:val="28"/>
                    <w:rtl/>
                  </w:rPr>
                  <w:t>תובעים</w:t>
                </w:r>
              </w:sdtContent>
            </w:sdt>
            <w:r w:rsidRPr="009D7C7A">
              <w:rPr>
                <w:rFonts w:ascii="David" w:hAnsi="David" w:hint="cs"/>
                <w:sz w:val="28"/>
                <w:szCs w:val="28"/>
                <w:rtl/>
              </w:rPr>
              <w:t>:</w:t>
            </w:r>
          </w:p>
        </w:tc>
        <w:tc>
          <w:tcPr>
            <w:tcW w:w="5521" w:type="dxa"/>
          </w:tcPr>
          <w:p w:rsidR="0094424E" w:rsidRPr="009D7C7A" w:rsidRDefault="00C368AB" w:rsidP="00FE09EC">
            <w:pPr>
              <w:suppressLineNumbers/>
              <w:rPr>
                <w:rFonts w:ascii="David" w:hAnsi="David"/>
                <w:sz w:val="28"/>
                <w:szCs w:val="28"/>
              </w:rPr>
            </w:pPr>
            <w:sdt>
              <w:sdtPr>
                <w:rPr>
                  <w:rFonts w:ascii="David" w:hAnsi="David"/>
                  <w:sz w:val="28"/>
                  <w:szCs w:val="28"/>
                  <w:rtl/>
                </w:rPr>
                <w:alias w:val="1462"/>
                <w:tag w:val="1462"/>
                <w:id w:val="-2139489462"/>
                <w:text w:multiLine="1"/>
              </w:sdtPr>
              <w:sdtEndPr/>
              <w:sdtContent>
                <w:r w:rsidR="00201F8F">
                  <w:rPr>
                    <w:rFonts w:ascii="David" w:hAnsi="David"/>
                    <w:sz w:val="28"/>
                    <w:szCs w:val="28"/>
                    <w:rtl/>
                  </w:rPr>
                  <w:t>1</w:t>
                </w:r>
              </w:sdtContent>
            </w:sdt>
            <w:r w:rsidR="0094424E" w:rsidRPr="009D7C7A">
              <w:rPr>
                <w:rFonts w:ascii="David" w:hAnsi="David"/>
                <w:sz w:val="28"/>
                <w:szCs w:val="28"/>
                <w:rtl/>
              </w:rPr>
              <w:t xml:space="preserve">. </w:t>
            </w:r>
            <w:sdt>
              <w:sdtPr>
                <w:rPr>
                  <w:rFonts w:ascii="David" w:hAnsi="David"/>
                  <w:sz w:val="28"/>
                  <w:szCs w:val="28"/>
                  <w:rtl/>
                </w:rPr>
                <w:alias w:val="3151"/>
                <w:tag w:val="3151"/>
                <w:id w:val="1166218717"/>
                <w:placeholder>
                  <w:docPart w:val="1C8A38705F7143EA87FF3DEB2C34E7E5"/>
                </w:placeholder>
                <w:text w:multiLine="1"/>
              </w:sdtPr>
              <w:sdtEndPr/>
              <w:sdtContent>
                <w:r w:rsidR="00201F8F">
                  <w:rPr>
                    <w:rFonts w:ascii="David" w:hAnsi="David"/>
                    <w:sz w:val="28"/>
                    <w:szCs w:val="28"/>
                    <w:rtl/>
                  </w:rPr>
                  <w:t>יונתן כוכבא</w:t>
                </w:r>
              </w:sdtContent>
            </w:sdt>
          </w:p>
          <w:p w:rsidR="0094424E" w:rsidRPr="009D7C7A" w:rsidRDefault="00C368AB" w:rsidP="003028FF">
            <w:pPr>
              <w:suppressLineNumbers/>
              <w:rPr>
                <w:rFonts w:ascii="David" w:hAnsi="David"/>
                <w:sz w:val="28"/>
                <w:szCs w:val="28"/>
              </w:rPr>
            </w:pPr>
            <w:sdt>
              <w:sdtPr>
                <w:rPr>
                  <w:rFonts w:ascii="David" w:hAnsi="David"/>
                  <w:sz w:val="28"/>
                  <w:szCs w:val="28"/>
                  <w:rtl/>
                </w:rPr>
                <w:alias w:val="1462"/>
                <w:tag w:val="1462"/>
                <w:id w:val="-475068109"/>
                <w:text w:multiLine="1"/>
              </w:sdtPr>
              <w:sdtEndPr/>
              <w:sdtContent>
                <w:r w:rsidR="00201F8F">
                  <w:rPr>
                    <w:rFonts w:ascii="David" w:hAnsi="David"/>
                    <w:sz w:val="28"/>
                    <w:szCs w:val="28"/>
                    <w:rtl/>
                  </w:rPr>
                  <w:t>2</w:t>
                </w:r>
              </w:sdtContent>
            </w:sdt>
            <w:r w:rsidR="0094424E" w:rsidRPr="009D7C7A">
              <w:rPr>
                <w:rFonts w:ascii="David" w:hAnsi="David"/>
                <w:sz w:val="28"/>
                <w:szCs w:val="28"/>
                <w:rtl/>
              </w:rPr>
              <w:t xml:space="preserve">. </w:t>
            </w:r>
            <w:sdt>
              <w:sdtPr>
                <w:rPr>
                  <w:rFonts w:ascii="David" w:hAnsi="David"/>
                  <w:sz w:val="28"/>
                  <w:szCs w:val="28"/>
                  <w:rtl/>
                </w:rPr>
                <w:alias w:val="3151"/>
                <w:tag w:val="3151"/>
                <w:id w:val="1278374734"/>
                <w:placeholder>
                  <w:docPart w:val="1C8A38705F7143EA87FF3DEB2C34E7E5"/>
                </w:placeholder>
                <w:text w:multiLine="1"/>
              </w:sdtPr>
              <w:sdtEndPr/>
              <w:sdtContent>
                <w:r w:rsidR="003028FF">
                  <w:rPr>
                    <w:rFonts w:ascii="David" w:hAnsi="David" w:hint="cs"/>
                    <w:sz w:val="28"/>
                    <w:szCs w:val="28"/>
                    <w:rtl/>
                  </w:rPr>
                  <w:t>מירב טבק</w:t>
                </w:r>
              </w:sdtContent>
            </w:sdt>
          </w:p>
        </w:tc>
      </w:tr>
      <w:tr w:rsidR="0094424E" w:rsidRPr="009D7C7A" w:rsidTr="00105E0F">
        <w:trPr>
          <w:gridAfter w:val="1"/>
          <w:wAfter w:w="7" w:type="dxa"/>
          <w:jc w:val="center"/>
        </w:trPr>
        <w:tc>
          <w:tcPr>
            <w:tcW w:w="8952" w:type="dxa"/>
            <w:gridSpan w:val="2"/>
          </w:tcPr>
          <w:p w:rsidR="0094424E" w:rsidRPr="009D7C7A" w:rsidRDefault="0094424E" w:rsidP="00D44968">
            <w:pPr>
              <w:suppressLineNumbers/>
              <w:rPr>
                <w:rFonts w:ascii="David" w:hAnsi="David"/>
                <w:sz w:val="28"/>
                <w:szCs w:val="28"/>
                <w:rtl/>
              </w:rPr>
            </w:pPr>
          </w:p>
          <w:p w:rsidR="0094424E" w:rsidRPr="009D7C7A" w:rsidRDefault="009D7C7A" w:rsidP="009D7C7A">
            <w:pPr>
              <w:suppressLineNumbers/>
              <w:ind w:left="2880"/>
              <w:rPr>
                <w:rFonts w:ascii="David" w:hAnsi="David"/>
                <w:spacing w:val="40"/>
                <w:sz w:val="28"/>
                <w:szCs w:val="28"/>
                <w:rtl/>
              </w:rPr>
            </w:pPr>
            <w:r w:rsidRPr="009D7C7A">
              <w:rPr>
                <w:rFonts w:ascii="David" w:hAnsi="David" w:hint="cs"/>
                <w:spacing w:val="40"/>
                <w:sz w:val="28"/>
                <w:szCs w:val="28"/>
                <w:rtl/>
              </w:rPr>
              <w:t xml:space="preserve">      </w:t>
            </w:r>
            <w:r w:rsidR="0094424E" w:rsidRPr="009D7C7A">
              <w:rPr>
                <w:rFonts w:ascii="David" w:hAnsi="David"/>
                <w:spacing w:val="40"/>
                <w:sz w:val="28"/>
                <w:szCs w:val="28"/>
                <w:rtl/>
              </w:rPr>
              <w:t>נגד</w:t>
            </w:r>
          </w:p>
          <w:p w:rsidR="0094424E" w:rsidRPr="009D7C7A" w:rsidRDefault="0094424E" w:rsidP="00D44968">
            <w:pPr>
              <w:suppressLineNumbers/>
              <w:rPr>
                <w:rFonts w:ascii="David" w:hAnsi="David"/>
                <w:sz w:val="28"/>
                <w:szCs w:val="28"/>
              </w:rPr>
            </w:pPr>
          </w:p>
        </w:tc>
      </w:tr>
      <w:tr w:rsidR="0094424E" w:rsidRPr="009D7C7A" w:rsidTr="00F1412F">
        <w:trPr>
          <w:gridAfter w:val="1"/>
          <w:wAfter w:w="7" w:type="dxa"/>
          <w:jc w:val="center"/>
        </w:trPr>
        <w:tc>
          <w:tcPr>
            <w:tcW w:w="3431" w:type="dxa"/>
          </w:tcPr>
          <w:p w:rsidR="0094424E" w:rsidRPr="009D7C7A" w:rsidRDefault="00C9217F" w:rsidP="003028FF">
            <w:pPr>
              <w:suppressLineNumbers/>
              <w:rPr>
                <w:rFonts w:ascii="David" w:hAnsi="David"/>
                <w:sz w:val="28"/>
                <w:szCs w:val="28"/>
              </w:rPr>
            </w:pPr>
            <w:r w:rsidRPr="009D7C7A">
              <w:rPr>
                <w:rFonts w:ascii="David" w:hAnsi="David" w:hint="cs"/>
                <w:sz w:val="28"/>
                <w:szCs w:val="28"/>
                <w:rtl/>
              </w:rPr>
              <w:t>ה</w:t>
            </w:r>
            <w:sdt>
              <w:sdtPr>
                <w:rPr>
                  <w:rFonts w:ascii="David" w:hAnsi="David"/>
                  <w:sz w:val="28"/>
                  <w:szCs w:val="28"/>
                  <w:rtl/>
                </w:rPr>
                <w:alias w:val="1184"/>
                <w:tag w:val="1184"/>
                <w:id w:val="-340621022"/>
                <w:text w:multiLine="1"/>
              </w:sdtPr>
              <w:sdtEndPr/>
              <w:sdtContent>
                <w:r w:rsidR="003028FF">
                  <w:rPr>
                    <w:rFonts w:ascii="David" w:hAnsi="David"/>
                    <w:sz w:val="28"/>
                    <w:szCs w:val="28"/>
                    <w:rtl/>
                  </w:rPr>
                  <w:t>נתבע</w:t>
                </w:r>
                <w:r w:rsidR="003028FF">
                  <w:rPr>
                    <w:rFonts w:ascii="David" w:hAnsi="David" w:hint="cs"/>
                    <w:sz w:val="28"/>
                    <w:szCs w:val="28"/>
                    <w:rtl/>
                  </w:rPr>
                  <w:t>ת</w:t>
                </w:r>
              </w:sdtContent>
            </w:sdt>
            <w:r w:rsidRPr="009D7C7A">
              <w:rPr>
                <w:rFonts w:ascii="David" w:hAnsi="David" w:hint="cs"/>
                <w:sz w:val="28"/>
                <w:szCs w:val="28"/>
                <w:rtl/>
              </w:rPr>
              <w:t>:</w:t>
            </w:r>
          </w:p>
        </w:tc>
        <w:tc>
          <w:tcPr>
            <w:tcW w:w="5521" w:type="dxa"/>
          </w:tcPr>
          <w:p w:rsidR="00CF6BB7" w:rsidRPr="009D7C7A" w:rsidRDefault="00C368AB" w:rsidP="00FE09EC">
            <w:pPr>
              <w:suppressLineNumbers/>
              <w:rPr>
                <w:rFonts w:ascii="David" w:hAnsi="David"/>
                <w:sz w:val="28"/>
                <w:szCs w:val="28"/>
                <w:rtl/>
              </w:rPr>
            </w:pPr>
            <w:sdt>
              <w:sdtPr>
                <w:rPr>
                  <w:rFonts w:ascii="David" w:hAnsi="David"/>
                  <w:sz w:val="28"/>
                  <w:szCs w:val="28"/>
                  <w:rtl/>
                </w:rPr>
                <w:alias w:val="3152"/>
                <w:tag w:val="3152"/>
                <w:id w:val="-1346628691"/>
                <w:placeholder>
                  <w:docPart w:val="4DC45A2FD697422FAA3CD896A84FA7B4"/>
                </w:placeholder>
                <w:text w:multiLine="1"/>
              </w:sdtPr>
              <w:sdtEndPr/>
              <w:sdtContent>
                <w:r w:rsidR="00201F8F">
                  <w:rPr>
                    <w:rFonts w:ascii="David" w:hAnsi="David"/>
                    <w:sz w:val="28"/>
                    <w:szCs w:val="28"/>
                    <w:rtl/>
                  </w:rPr>
                  <w:t>מרב דהן פרץ</w:t>
                </w:r>
              </w:sdtContent>
            </w:sdt>
          </w:p>
          <w:p w:rsidR="00C5786B" w:rsidRPr="009D7C7A" w:rsidRDefault="00C5786B" w:rsidP="00FE09EC">
            <w:pPr>
              <w:suppressLineNumbers/>
              <w:rPr>
                <w:rFonts w:ascii="David" w:hAnsi="David"/>
                <w:sz w:val="28"/>
                <w:szCs w:val="28"/>
                <w:rtl/>
              </w:rPr>
            </w:pPr>
          </w:p>
        </w:tc>
      </w:tr>
      <w:tr w:rsidR="00C9217F" w:rsidRPr="009D7C7A" w:rsidTr="00C9217F">
        <w:trPr>
          <w:gridAfter w:val="1"/>
          <w:wAfter w:w="7" w:type="dxa"/>
          <w:jc w:val="center"/>
        </w:trPr>
        <w:tc>
          <w:tcPr>
            <w:tcW w:w="3431" w:type="dxa"/>
          </w:tcPr>
          <w:p w:rsidR="00C9217F" w:rsidRPr="009D7C7A" w:rsidRDefault="00C9217F" w:rsidP="00FE09EC">
            <w:pPr>
              <w:suppressLineNumbers/>
              <w:rPr>
                <w:rFonts w:ascii="David" w:hAnsi="David"/>
                <w:sz w:val="28"/>
                <w:szCs w:val="28"/>
                <w:rtl/>
              </w:rPr>
            </w:pPr>
          </w:p>
        </w:tc>
        <w:tc>
          <w:tcPr>
            <w:tcW w:w="5521" w:type="dxa"/>
          </w:tcPr>
          <w:p w:rsidR="00C9217F" w:rsidRDefault="00C9217F" w:rsidP="00FE09EC">
            <w:pPr>
              <w:suppressLineNumbers/>
              <w:rPr>
                <w:rFonts w:ascii="David" w:hAnsi="David"/>
                <w:rtl/>
              </w:rPr>
            </w:pPr>
          </w:p>
          <w:p w:rsidR="00C9217F" w:rsidRPr="009D7C7A" w:rsidRDefault="00C9217F" w:rsidP="006125D5">
            <w:pPr>
              <w:suppressLineNumbers/>
              <w:rPr>
                <w:rFonts w:ascii="David" w:hAnsi="David"/>
                <w:sz w:val="28"/>
                <w:szCs w:val="28"/>
                <w:rtl/>
              </w:rPr>
            </w:pPr>
          </w:p>
        </w:tc>
      </w:tr>
      <w:tr w:rsidR="00105E0F" w:rsidRPr="009D7C7A" w:rsidTr="00F1412F">
        <w:trPr>
          <w:gridAfter w:val="1"/>
          <w:wAfter w:w="7" w:type="dxa"/>
          <w:jc w:val="center"/>
        </w:trPr>
        <w:tc>
          <w:tcPr>
            <w:tcW w:w="3431" w:type="dxa"/>
          </w:tcPr>
          <w:p w:rsidR="00105E0F" w:rsidRPr="009D7C7A" w:rsidRDefault="00C9217F" w:rsidP="00105E0F">
            <w:pPr>
              <w:suppressLineNumbers/>
              <w:rPr>
                <w:rFonts w:ascii="David" w:hAnsi="David"/>
                <w:sz w:val="28"/>
                <w:szCs w:val="28"/>
              </w:rPr>
            </w:pPr>
            <w:r w:rsidRPr="009D7C7A">
              <w:rPr>
                <w:rFonts w:ascii="David" w:hAnsi="David" w:hint="cs"/>
                <w:sz w:val="28"/>
                <w:szCs w:val="28"/>
                <w:rtl/>
              </w:rPr>
              <w:t>בשם ה</w:t>
            </w:r>
            <w:sdt>
              <w:sdtPr>
                <w:rPr>
                  <w:rFonts w:ascii="David" w:hAnsi="David"/>
                  <w:sz w:val="28"/>
                  <w:szCs w:val="28"/>
                  <w:rtl/>
                </w:rPr>
                <w:alias w:val="1180"/>
                <w:tag w:val="1180"/>
                <w:id w:val="-1466418538"/>
                <w:text w:multiLine="1"/>
              </w:sdtPr>
              <w:sdtEndPr/>
              <w:sdtContent>
                <w:r>
                  <w:rPr>
                    <w:rFonts w:ascii="David" w:hAnsi="David"/>
                    <w:sz w:val="28"/>
                    <w:szCs w:val="28"/>
                    <w:rtl/>
                  </w:rPr>
                  <w:t>תובעים</w:t>
                </w:r>
              </w:sdtContent>
            </w:sdt>
            <w:r w:rsidRPr="009D7C7A">
              <w:rPr>
                <w:rFonts w:ascii="David" w:hAnsi="David" w:hint="cs"/>
                <w:sz w:val="28"/>
                <w:szCs w:val="28"/>
                <w:rtl/>
              </w:rPr>
              <w:t>:</w:t>
            </w:r>
          </w:p>
          <w:p w:rsidR="00105E0F" w:rsidRPr="009D7C7A" w:rsidRDefault="00105E0F" w:rsidP="00D44968">
            <w:pPr>
              <w:suppressLineNumbers/>
              <w:rPr>
                <w:rFonts w:ascii="David" w:hAnsi="David"/>
                <w:sz w:val="28"/>
                <w:szCs w:val="28"/>
                <w:rtl/>
              </w:rPr>
            </w:pPr>
          </w:p>
        </w:tc>
        <w:tc>
          <w:tcPr>
            <w:tcW w:w="5521" w:type="dxa"/>
          </w:tcPr>
          <w:p w:rsidR="00105E0F" w:rsidRPr="009D7C7A" w:rsidRDefault="009D317C" w:rsidP="009D317C">
            <w:pPr>
              <w:suppressLineNumbers/>
              <w:rPr>
                <w:rFonts w:ascii="David" w:hAnsi="David"/>
                <w:sz w:val="28"/>
                <w:szCs w:val="28"/>
                <w:rtl/>
              </w:rPr>
            </w:pPr>
            <w:r>
              <w:rPr>
                <w:rFonts w:ascii="David" w:hAnsi="David" w:hint="cs"/>
                <w:sz w:val="28"/>
                <w:szCs w:val="28"/>
                <w:rtl/>
              </w:rPr>
              <w:t xml:space="preserve">עו"ד </w:t>
            </w:r>
            <w:sdt>
              <w:sdtPr>
                <w:rPr>
                  <w:rFonts w:ascii="David" w:hAnsi="David"/>
                  <w:sz w:val="28"/>
                  <w:szCs w:val="28"/>
                  <w:rtl/>
                </w:rPr>
                <w:alias w:val="2842"/>
                <w:tag w:val="2842"/>
                <w:id w:val="-1543355067"/>
                <w:placeholder>
                  <w:docPart w:val="57F8E24773DD469492F03DBB6854D520"/>
                </w:placeholder>
                <w:text w:multiLine="1"/>
              </w:sdtPr>
              <w:sdtEndPr/>
              <w:sdtContent>
                <w:r>
                  <w:rPr>
                    <w:rFonts w:ascii="David" w:hAnsi="David"/>
                    <w:sz w:val="28"/>
                    <w:szCs w:val="28"/>
                    <w:rtl/>
                  </w:rPr>
                  <w:t>טוני</w:t>
                </w:r>
              </w:sdtContent>
            </w:sdt>
            <w:r w:rsidR="00105E0F" w:rsidRPr="009D7C7A">
              <w:rPr>
                <w:rFonts w:ascii="David" w:hAnsi="David"/>
                <w:sz w:val="28"/>
                <w:szCs w:val="28"/>
                <w:rtl/>
              </w:rPr>
              <w:t xml:space="preserve"> </w:t>
            </w:r>
            <w:sdt>
              <w:sdtPr>
                <w:rPr>
                  <w:rFonts w:ascii="David" w:hAnsi="David"/>
                  <w:sz w:val="28"/>
                  <w:szCs w:val="28"/>
                  <w:rtl/>
                </w:rPr>
                <w:alias w:val="2843"/>
                <w:tag w:val="2843"/>
                <w:id w:val="2088950005"/>
                <w:placeholder>
                  <w:docPart w:val="226CD4C9E3E2414DB1EB2EF65834F737"/>
                </w:placeholder>
                <w:text w:multiLine="1"/>
              </w:sdtPr>
              <w:sdtEndPr/>
              <w:sdtContent>
                <w:r>
                  <w:rPr>
                    <w:rFonts w:ascii="David" w:hAnsi="David"/>
                    <w:sz w:val="28"/>
                    <w:szCs w:val="28"/>
                    <w:rtl/>
                  </w:rPr>
                  <w:t>גרינמן</w:t>
                </w:r>
              </w:sdtContent>
            </w:sdt>
            <w:r w:rsidR="003028FF">
              <w:rPr>
                <w:rFonts w:ascii="David" w:hAnsi="David" w:hint="cs"/>
                <w:sz w:val="28"/>
                <w:szCs w:val="28"/>
                <w:rtl/>
              </w:rPr>
              <w:t>; עו"ד עומר הלוי</w:t>
            </w:r>
          </w:p>
        </w:tc>
      </w:tr>
      <w:tr w:rsidR="00105E0F" w:rsidRPr="009D7C7A" w:rsidTr="00520EFB">
        <w:trPr>
          <w:gridAfter w:val="1"/>
          <w:wAfter w:w="7" w:type="dxa"/>
          <w:jc w:val="center"/>
        </w:trPr>
        <w:tc>
          <w:tcPr>
            <w:tcW w:w="8952" w:type="dxa"/>
            <w:gridSpan w:val="2"/>
          </w:tcPr>
          <w:p w:rsidR="00105E0F" w:rsidRPr="009D7C7A" w:rsidRDefault="00105E0F" w:rsidP="00D44968">
            <w:pPr>
              <w:suppressLineNumbers/>
              <w:rPr>
                <w:rFonts w:ascii="David" w:hAnsi="David"/>
                <w:sz w:val="28"/>
                <w:szCs w:val="28"/>
                <w:rtl/>
              </w:rPr>
            </w:pPr>
          </w:p>
        </w:tc>
      </w:tr>
      <w:tr w:rsidR="00105E0F" w:rsidRPr="009D7C7A" w:rsidTr="00F1412F">
        <w:trPr>
          <w:gridAfter w:val="1"/>
          <w:wAfter w:w="7" w:type="dxa"/>
          <w:jc w:val="center"/>
        </w:trPr>
        <w:tc>
          <w:tcPr>
            <w:tcW w:w="3431" w:type="dxa"/>
          </w:tcPr>
          <w:p w:rsidR="00105E0F" w:rsidRPr="009D7C7A" w:rsidRDefault="00C9217F" w:rsidP="003028FF">
            <w:pPr>
              <w:suppressLineNumbers/>
              <w:rPr>
                <w:rFonts w:ascii="David" w:hAnsi="David"/>
                <w:sz w:val="28"/>
                <w:szCs w:val="28"/>
              </w:rPr>
            </w:pPr>
            <w:r w:rsidRPr="009D7C7A">
              <w:rPr>
                <w:rFonts w:ascii="David" w:hAnsi="David" w:hint="cs"/>
                <w:sz w:val="28"/>
                <w:szCs w:val="28"/>
                <w:rtl/>
              </w:rPr>
              <w:t>בשם ה</w:t>
            </w:r>
            <w:sdt>
              <w:sdtPr>
                <w:rPr>
                  <w:rFonts w:ascii="David" w:hAnsi="David"/>
                  <w:sz w:val="28"/>
                  <w:szCs w:val="28"/>
                  <w:rtl/>
                </w:rPr>
                <w:alias w:val="1184"/>
                <w:tag w:val="1184"/>
                <w:id w:val="1579784566"/>
                <w:text w:multiLine="1"/>
              </w:sdtPr>
              <w:sdtEndPr/>
              <w:sdtContent>
                <w:r w:rsidR="003028FF">
                  <w:rPr>
                    <w:rFonts w:ascii="David" w:hAnsi="David"/>
                    <w:sz w:val="28"/>
                    <w:szCs w:val="28"/>
                    <w:rtl/>
                  </w:rPr>
                  <w:t>נתבע</w:t>
                </w:r>
                <w:r w:rsidR="003028FF">
                  <w:rPr>
                    <w:rFonts w:ascii="David" w:hAnsi="David" w:hint="cs"/>
                    <w:sz w:val="28"/>
                    <w:szCs w:val="28"/>
                    <w:rtl/>
                  </w:rPr>
                  <w:t>ת</w:t>
                </w:r>
              </w:sdtContent>
            </w:sdt>
            <w:r w:rsidRPr="009D7C7A">
              <w:rPr>
                <w:rFonts w:ascii="David" w:hAnsi="David" w:hint="cs"/>
                <w:sz w:val="28"/>
                <w:szCs w:val="28"/>
                <w:rtl/>
              </w:rPr>
              <w:t>:</w:t>
            </w:r>
          </w:p>
        </w:tc>
        <w:tc>
          <w:tcPr>
            <w:tcW w:w="5521" w:type="dxa"/>
          </w:tcPr>
          <w:p w:rsidR="00105E0F" w:rsidRPr="009D7C7A" w:rsidRDefault="009D317C" w:rsidP="003028FF">
            <w:pPr>
              <w:suppressLineNumbers/>
              <w:rPr>
                <w:rFonts w:ascii="David" w:hAnsi="David"/>
                <w:sz w:val="28"/>
                <w:szCs w:val="28"/>
              </w:rPr>
            </w:pPr>
            <w:r>
              <w:rPr>
                <w:rFonts w:ascii="David" w:hAnsi="David" w:hint="cs"/>
                <w:sz w:val="28"/>
                <w:szCs w:val="28"/>
                <w:rtl/>
              </w:rPr>
              <w:t xml:space="preserve">עו"ד </w:t>
            </w:r>
            <w:r w:rsidR="003028FF">
              <w:rPr>
                <w:rFonts w:ascii="David" w:hAnsi="David" w:hint="cs"/>
                <w:sz w:val="28"/>
                <w:szCs w:val="28"/>
                <w:rtl/>
              </w:rPr>
              <w:t>דפנה גבע; עו"ד מיכאל חינצ'ין</w:t>
            </w:r>
            <w:r>
              <w:rPr>
                <w:rFonts w:ascii="David" w:hAnsi="David" w:hint="cs"/>
                <w:sz w:val="28"/>
                <w:szCs w:val="28"/>
                <w:rtl/>
              </w:rPr>
              <w:t xml:space="preserve"> </w:t>
            </w:r>
          </w:p>
        </w:tc>
      </w:tr>
      <w:tr w:rsidR="00105E0F" w:rsidRPr="009D7C7A" w:rsidTr="00367B06">
        <w:trPr>
          <w:gridAfter w:val="1"/>
          <w:wAfter w:w="7" w:type="dxa"/>
          <w:trHeight w:val="273"/>
          <w:jc w:val="center"/>
        </w:trPr>
        <w:tc>
          <w:tcPr>
            <w:tcW w:w="8952" w:type="dxa"/>
            <w:gridSpan w:val="2"/>
          </w:tcPr>
          <w:p w:rsidR="00105E0F" w:rsidRDefault="00105E0F" w:rsidP="00D44968">
            <w:pPr>
              <w:suppressLineNumbers/>
              <w:rPr>
                <w:rFonts w:ascii="David" w:hAnsi="David"/>
                <w:sz w:val="28"/>
                <w:szCs w:val="28"/>
                <w:rtl/>
              </w:rPr>
            </w:pPr>
          </w:p>
          <w:p w:rsidR="006125D5" w:rsidRPr="009D7C7A" w:rsidRDefault="006125D5" w:rsidP="00D44968">
            <w:pPr>
              <w:suppressLineNumbers/>
              <w:rPr>
                <w:rFonts w:ascii="David" w:hAnsi="David"/>
                <w:sz w:val="28"/>
                <w:szCs w:val="28"/>
              </w:rPr>
            </w:pPr>
          </w:p>
        </w:tc>
      </w:tr>
    </w:tbl>
    <w:p w:rsidR="0094424E" w:rsidRPr="00105E0F" w:rsidRDefault="0094424E" w:rsidP="00D44968">
      <w:pPr>
        <w:suppressLineNumbers/>
        <w:rPr>
          <w:rFonts w:ascii="David" w:hAnsi="David"/>
          <w:rtl/>
        </w:rPr>
      </w:pPr>
    </w:p>
    <w:tbl>
      <w:tblPr>
        <w:tblStyle w:val="ae"/>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694556" w:rsidRPr="00105E0F">
        <w:trPr>
          <w:jc w:val="center"/>
        </w:trPr>
        <w:tc>
          <w:tcPr>
            <w:tcW w:w="8820" w:type="dxa"/>
          </w:tcPr>
          <w:p w:rsidR="00694556" w:rsidRPr="00CF4A10" w:rsidRDefault="00201F8F">
            <w:pPr>
              <w:bidi w:val="0"/>
              <w:jc w:val="center"/>
              <w:rPr>
                <w:rFonts w:ascii="David" w:hAnsi="David"/>
                <w:b/>
                <w:bCs/>
                <w:spacing w:val="40"/>
                <w:sz w:val="28"/>
                <w:szCs w:val="28"/>
                <w:u w:val="single"/>
                <w:rtl/>
              </w:rPr>
            </w:pPr>
            <w:r>
              <w:rPr>
                <w:rFonts w:ascii="David" w:hAnsi="David" w:hint="cs"/>
                <w:b/>
                <w:bCs/>
                <w:spacing w:val="40"/>
                <w:sz w:val="28"/>
                <w:szCs w:val="28"/>
                <w:u w:val="single"/>
                <w:rtl/>
              </w:rPr>
              <w:t>פסק-דין</w:t>
            </w:r>
          </w:p>
          <w:p w:rsidR="00D44968" w:rsidRPr="00105E0F" w:rsidRDefault="00D44968" w:rsidP="00D44968">
            <w:pPr>
              <w:bidi w:val="0"/>
              <w:jc w:val="center"/>
              <w:rPr>
                <w:rFonts w:ascii="David" w:hAnsi="David"/>
                <w:b/>
                <w:bCs/>
                <w:u w:val="single"/>
              </w:rPr>
            </w:pPr>
          </w:p>
        </w:tc>
      </w:tr>
    </w:tbl>
    <w:p w:rsidR="006125D5" w:rsidRDefault="006125D5" w:rsidP="006125D5">
      <w:pPr>
        <w:spacing w:line="360" w:lineRule="auto"/>
        <w:jc w:val="both"/>
        <w:rPr>
          <w:rFonts w:ascii="Arial" w:hAnsi="Arial"/>
        </w:rPr>
      </w:pPr>
      <w:bookmarkStart w:id="1" w:name="NGCSBookmark"/>
      <w:bookmarkEnd w:id="1"/>
      <w:r>
        <w:rPr>
          <w:rFonts w:ascii="Arial" w:hAnsi="Arial"/>
          <w:rtl/>
        </w:rPr>
        <w:tab/>
      </w:r>
    </w:p>
    <w:p w:rsidR="003028FF" w:rsidRPr="003028FF" w:rsidRDefault="003028FF" w:rsidP="00AC57B4">
      <w:pPr>
        <w:spacing w:line="360" w:lineRule="auto"/>
        <w:jc w:val="both"/>
        <w:rPr>
          <w:rFonts w:ascii="Arial" w:hAnsi="Arial"/>
          <w:b/>
          <w:bCs/>
          <w:rtl/>
        </w:rPr>
      </w:pPr>
      <w:r w:rsidRPr="003028FF">
        <w:rPr>
          <w:rFonts w:ascii="Arial" w:hAnsi="Arial"/>
          <w:rtl/>
        </w:rPr>
        <w:t xml:space="preserve">1. </w:t>
      </w:r>
      <w:r w:rsidRPr="003028FF">
        <w:rPr>
          <w:rFonts w:ascii="Arial" w:hAnsi="Arial"/>
          <w:rtl/>
        </w:rPr>
        <w:tab/>
        <w:t xml:space="preserve">תביעה לפי חוק זכות יוצרים, התשס״ח-2007 (להלן: </w:t>
      </w:r>
      <w:r w:rsidRPr="003028FF">
        <w:rPr>
          <w:rFonts w:ascii="Arial" w:hAnsi="Arial"/>
          <w:b/>
          <w:bCs/>
          <w:rtl/>
        </w:rPr>
        <w:t>החוק</w:t>
      </w:r>
      <w:r w:rsidRPr="003028FF">
        <w:rPr>
          <w:rFonts w:ascii="Arial" w:hAnsi="Arial"/>
          <w:rtl/>
        </w:rPr>
        <w:t xml:space="preserve">) </w:t>
      </w:r>
      <w:r w:rsidR="00AC57B4">
        <w:rPr>
          <w:rFonts w:ascii="Arial" w:hAnsi="Arial" w:hint="cs"/>
          <w:rtl/>
        </w:rPr>
        <w:t>ב</w:t>
      </w:r>
      <w:r w:rsidRPr="003028FF">
        <w:rPr>
          <w:rFonts w:ascii="Arial" w:hAnsi="Arial"/>
          <w:rtl/>
        </w:rPr>
        <w:t xml:space="preserve">סך 400,000 ש״ח. </w:t>
      </w:r>
      <w:r w:rsidRPr="00EF222C">
        <w:rPr>
          <w:rFonts w:ascii="Arial" w:hAnsi="Arial"/>
          <w:rtl/>
        </w:rPr>
        <w:t xml:space="preserve">במוקד התביעה עומדת השאלה </w:t>
      </w:r>
      <w:r w:rsidRPr="00EF222C">
        <w:rPr>
          <w:rFonts w:ascii="Arial" w:hAnsi="Arial" w:hint="cs"/>
          <w:rtl/>
        </w:rPr>
        <w:t>ה</w:t>
      </w:r>
      <w:r w:rsidRPr="00EF222C">
        <w:rPr>
          <w:rFonts w:ascii="Arial" w:hAnsi="Arial"/>
          <w:rtl/>
        </w:rPr>
        <w:t xml:space="preserve">אם יש להקנות הגנה של זכויות יוצרים על </w:t>
      </w:r>
      <w:r w:rsidR="00501B42">
        <w:rPr>
          <w:rFonts w:ascii="Arial" w:hAnsi="Arial" w:hint="cs"/>
          <w:rtl/>
        </w:rPr>
        <w:t xml:space="preserve">יצירות של </w:t>
      </w:r>
      <w:r w:rsidRPr="00EF222C">
        <w:rPr>
          <w:rFonts w:ascii="Arial" w:hAnsi="Arial"/>
          <w:rtl/>
        </w:rPr>
        <w:t>אמנות רחוב (</w:t>
      </w:r>
      <w:r w:rsidRPr="00EF222C">
        <w:rPr>
          <w:rFonts w:ascii="Arial" w:hAnsi="Arial"/>
          <w:i/>
          <w:iCs/>
          <w:sz w:val="20"/>
          <w:szCs w:val="20"/>
        </w:rPr>
        <w:t>s</w:t>
      </w:r>
      <w:r w:rsidRPr="00454151">
        <w:rPr>
          <w:rFonts w:asciiTheme="majorHAnsi" w:hAnsiTheme="majorHAnsi"/>
          <w:i/>
          <w:iCs/>
          <w:sz w:val="22"/>
          <w:szCs w:val="22"/>
        </w:rPr>
        <w:t>treet art</w:t>
      </w:r>
      <w:r w:rsidRPr="00EF222C">
        <w:rPr>
          <w:rFonts w:ascii="Arial" w:hAnsi="Arial"/>
          <w:rtl/>
        </w:rPr>
        <w:t>).</w:t>
      </w:r>
    </w:p>
    <w:p w:rsidR="003028FF" w:rsidRPr="003028FF" w:rsidRDefault="003028FF" w:rsidP="003028FF">
      <w:pPr>
        <w:spacing w:line="360" w:lineRule="auto"/>
        <w:jc w:val="both"/>
        <w:rPr>
          <w:rFonts w:ascii="Arial" w:hAnsi="Arial"/>
          <w:rtl/>
        </w:rPr>
      </w:pPr>
    </w:p>
    <w:p w:rsidR="003028FF" w:rsidRPr="003028FF" w:rsidRDefault="003028FF" w:rsidP="003028FF">
      <w:pPr>
        <w:spacing w:line="360" w:lineRule="auto"/>
        <w:jc w:val="both"/>
        <w:rPr>
          <w:rFonts w:ascii="Miriam" w:hAnsi="Miriam" w:cs="Miriam"/>
          <w:rtl/>
        </w:rPr>
      </w:pPr>
      <w:r w:rsidRPr="003028FF">
        <w:rPr>
          <w:rFonts w:ascii="Miriam" w:hAnsi="Miriam" w:cs="Miriam"/>
          <w:rtl/>
        </w:rPr>
        <w:t>רקע הדברים</w:t>
      </w:r>
    </w:p>
    <w:p w:rsidR="003028FF" w:rsidRPr="003028FF" w:rsidRDefault="003028FF" w:rsidP="003028FF">
      <w:pPr>
        <w:spacing w:line="360" w:lineRule="auto"/>
        <w:jc w:val="both"/>
        <w:rPr>
          <w:rFonts w:ascii="Arial" w:hAnsi="Arial"/>
          <w:rtl/>
        </w:rPr>
      </w:pPr>
    </w:p>
    <w:p w:rsidR="003028FF" w:rsidRPr="003028FF" w:rsidRDefault="003028FF" w:rsidP="00393F02">
      <w:pPr>
        <w:spacing w:line="360" w:lineRule="auto"/>
        <w:jc w:val="both"/>
        <w:rPr>
          <w:rFonts w:ascii="Arial" w:hAnsi="Arial"/>
          <w:rtl/>
        </w:rPr>
      </w:pPr>
      <w:r w:rsidRPr="003028FF">
        <w:rPr>
          <w:rFonts w:ascii="Arial" w:hAnsi="Arial"/>
          <w:rtl/>
        </w:rPr>
        <w:t>2.</w:t>
      </w:r>
      <w:r w:rsidRPr="003028FF">
        <w:rPr>
          <w:rFonts w:ascii="Arial" w:hAnsi="Arial"/>
          <w:rtl/>
        </w:rPr>
        <w:tab/>
        <w:t>התביעה</w:t>
      </w:r>
      <w:r w:rsidR="00BD36F0">
        <w:rPr>
          <w:rFonts w:ascii="Arial" w:hAnsi="Arial" w:hint="cs"/>
          <w:rtl/>
        </w:rPr>
        <w:t xml:space="preserve"> דנא</w:t>
      </w:r>
      <w:r w:rsidRPr="003028FF">
        <w:rPr>
          <w:rFonts w:ascii="Arial" w:hAnsi="Arial"/>
          <w:rtl/>
        </w:rPr>
        <w:t xml:space="preserve"> </w:t>
      </w:r>
      <w:r w:rsidR="00BD36F0">
        <w:rPr>
          <w:rFonts w:ascii="Arial" w:hAnsi="Arial"/>
          <w:rtl/>
        </w:rPr>
        <w:t xml:space="preserve">הוגשה </w:t>
      </w:r>
      <w:r w:rsidR="00AC57B4">
        <w:rPr>
          <w:rFonts w:ascii="Arial" w:hAnsi="Arial" w:hint="cs"/>
          <w:rtl/>
        </w:rPr>
        <w:t xml:space="preserve">בשעתו </w:t>
      </w:r>
      <w:r w:rsidR="00BD36F0">
        <w:rPr>
          <w:rFonts w:ascii="Arial" w:hAnsi="Arial"/>
          <w:rtl/>
        </w:rPr>
        <w:t>על-ידי שני אמני רחוב</w:t>
      </w:r>
      <w:r w:rsidR="00BD36F0">
        <w:rPr>
          <w:rFonts w:ascii="Arial" w:hAnsi="Arial" w:hint="cs"/>
          <w:rtl/>
        </w:rPr>
        <w:t xml:space="preserve">: </w:t>
      </w:r>
      <w:r w:rsidRPr="003028FF">
        <w:rPr>
          <w:rFonts w:ascii="Arial" w:hAnsi="Arial"/>
          <w:rtl/>
        </w:rPr>
        <w:t xml:space="preserve">מר יונתן כוכבא (להלן: </w:t>
      </w:r>
      <w:r w:rsidRPr="003028FF">
        <w:rPr>
          <w:rFonts w:ascii="Arial" w:hAnsi="Arial"/>
          <w:b/>
          <w:bCs/>
          <w:rtl/>
        </w:rPr>
        <w:t>כוכבא</w:t>
      </w:r>
      <w:r w:rsidRPr="003028FF">
        <w:rPr>
          <w:rFonts w:ascii="Arial" w:hAnsi="Arial"/>
          <w:rtl/>
        </w:rPr>
        <w:t>)</w:t>
      </w:r>
      <w:r w:rsidR="00BD36F0">
        <w:rPr>
          <w:rFonts w:ascii="Arial" w:hAnsi="Arial" w:hint="cs"/>
          <w:rtl/>
        </w:rPr>
        <w:t>, הוא התובע 1, ו</w:t>
      </w:r>
      <w:r w:rsidRPr="003028FF">
        <w:rPr>
          <w:rFonts w:ascii="Arial" w:hAnsi="Arial"/>
          <w:rtl/>
        </w:rPr>
        <w:t xml:space="preserve">מר דמיאן טבק ז״ל (להלן: </w:t>
      </w:r>
      <w:r w:rsidRPr="003028FF">
        <w:rPr>
          <w:rFonts w:ascii="Arial" w:hAnsi="Arial"/>
          <w:b/>
          <w:bCs/>
          <w:rtl/>
        </w:rPr>
        <w:t>טבק</w:t>
      </w:r>
      <w:r w:rsidRPr="003028FF">
        <w:rPr>
          <w:rFonts w:ascii="Arial" w:hAnsi="Arial"/>
          <w:rtl/>
        </w:rPr>
        <w:t>), הנמנים</w:t>
      </w:r>
      <w:r w:rsidR="00BD36F0">
        <w:rPr>
          <w:rFonts w:ascii="Arial" w:hAnsi="Arial" w:hint="cs"/>
          <w:rtl/>
        </w:rPr>
        <w:t xml:space="preserve"> על פי המתואר בכתב התביעה </w:t>
      </w:r>
      <w:r w:rsidRPr="003028FF">
        <w:rPr>
          <w:rFonts w:ascii="Arial" w:hAnsi="Arial"/>
          <w:rtl/>
        </w:rPr>
        <w:t xml:space="preserve">עם אמני הרחוב המובילים בישראל. על פי </w:t>
      </w:r>
      <w:r w:rsidR="00BD36F0">
        <w:rPr>
          <w:rFonts w:ascii="Arial" w:hAnsi="Arial" w:hint="cs"/>
          <w:rtl/>
        </w:rPr>
        <w:t>הנטען,</w:t>
      </w:r>
      <w:r w:rsidRPr="003028FF">
        <w:rPr>
          <w:rFonts w:ascii="Arial" w:hAnsi="Arial"/>
          <w:rtl/>
        </w:rPr>
        <w:t xml:space="preserve"> כוכבא נוהג </w:t>
      </w:r>
      <w:r w:rsidRPr="003028FF">
        <w:rPr>
          <w:rFonts w:ascii="Arial" w:hAnsi="Arial"/>
          <w:rtl/>
        </w:rPr>
        <w:lastRenderedPageBreak/>
        <w:t xml:space="preserve">ליצור ולחתום את יצירות אמנות הרחוב שלו תחת השם </w:t>
      </w:r>
      <w:r w:rsidRPr="00454151">
        <w:rPr>
          <w:rFonts w:asciiTheme="majorHAnsi" w:hAnsiTheme="majorHAnsi"/>
          <w:sz w:val="22"/>
          <w:szCs w:val="22"/>
        </w:rPr>
        <w:t>Mas/mas972</w:t>
      </w:r>
      <w:r w:rsidRPr="003028FF">
        <w:rPr>
          <w:rFonts w:ascii="Arial" w:hAnsi="Arial"/>
          <w:rtl/>
        </w:rPr>
        <w:t xml:space="preserve">. טבק נהג ליצור </w:t>
      </w:r>
      <w:r>
        <w:rPr>
          <w:rFonts w:ascii="Arial" w:hAnsi="Arial" w:hint="cs"/>
          <w:rtl/>
        </w:rPr>
        <w:t>ו</w:t>
      </w:r>
      <w:r w:rsidRPr="003028FF">
        <w:rPr>
          <w:rFonts w:ascii="Arial" w:hAnsi="Arial"/>
          <w:rtl/>
        </w:rPr>
        <w:t xml:space="preserve">לחתום את יצירותיו תחת השם </w:t>
      </w:r>
      <w:r w:rsidRPr="00454151">
        <w:rPr>
          <w:rFonts w:asciiTheme="majorHAnsi" w:hAnsiTheme="majorHAnsi"/>
          <w:sz w:val="22"/>
          <w:szCs w:val="22"/>
        </w:rPr>
        <w:t>Damian Tab</w:t>
      </w:r>
      <w:r w:rsidRPr="003028FF">
        <w:rPr>
          <w:rFonts w:ascii="Arial" w:hAnsi="Arial"/>
          <w:rtl/>
        </w:rPr>
        <w:t xml:space="preserve">. יצוין כבר עתה, כי למרבה הצער, לאחר הגשת כתב התביעה, הלך מר טבק לבית עולמו - בטרם עת </w:t>
      </w:r>
      <w:r w:rsidR="00067AFE">
        <w:rPr>
          <w:rFonts w:ascii="Arial" w:hAnsi="Arial"/>
          <w:rtl/>
        </w:rPr>
        <w:t>–</w:t>
      </w:r>
      <w:r w:rsidRPr="003028FF">
        <w:rPr>
          <w:rFonts w:ascii="Arial" w:hAnsi="Arial"/>
          <w:rtl/>
        </w:rPr>
        <w:t xml:space="preserve"> </w:t>
      </w:r>
      <w:r w:rsidR="00067AFE">
        <w:rPr>
          <w:rFonts w:ascii="Arial" w:hAnsi="Arial" w:hint="cs"/>
          <w:rtl/>
        </w:rPr>
        <w:t>והוא בן 35 בלבד, לאחר מאבק ממושך במחלת הסרטן</w:t>
      </w:r>
      <w:r w:rsidRPr="003028FF">
        <w:rPr>
          <w:rFonts w:ascii="Arial" w:hAnsi="Arial"/>
          <w:rtl/>
        </w:rPr>
        <w:t xml:space="preserve">. על כן, </w:t>
      </w:r>
      <w:r>
        <w:rPr>
          <w:rFonts w:ascii="Arial" w:hAnsi="Arial" w:hint="cs"/>
          <w:rtl/>
        </w:rPr>
        <w:t>לבקשת התובעים ובהיעדר התנגדות מטעם הנתבעת, ובשים לב לצו הירושה שהוצג, הוחלט ביום 28.11.2022 כי תחת מר טבק ז"ל</w:t>
      </w:r>
      <w:r w:rsidR="000377A1">
        <w:rPr>
          <w:rFonts w:ascii="Arial" w:hAnsi="Arial" w:hint="cs"/>
          <w:rtl/>
        </w:rPr>
        <w:t xml:space="preserve"> </w:t>
      </w:r>
      <w:r w:rsidR="00393F02">
        <w:rPr>
          <w:rFonts w:ascii="Arial" w:hAnsi="Arial" w:hint="cs"/>
          <w:rtl/>
        </w:rPr>
        <w:t>תבוא</w:t>
      </w:r>
      <w:r w:rsidR="000377A1">
        <w:rPr>
          <w:rFonts w:ascii="Arial" w:hAnsi="Arial" w:hint="cs"/>
          <w:rtl/>
        </w:rPr>
        <w:t xml:space="preserve"> אלמנתו,</w:t>
      </w:r>
      <w:r>
        <w:rPr>
          <w:rFonts w:ascii="Arial" w:hAnsi="Arial" w:hint="cs"/>
          <w:rtl/>
        </w:rPr>
        <w:t xml:space="preserve"> גב' מירב טבק, כתובעת </w:t>
      </w:r>
      <w:r w:rsidR="00393F02">
        <w:rPr>
          <w:rFonts w:ascii="Arial" w:hAnsi="Arial" w:hint="cs"/>
          <w:rtl/>
        </w:rPr>
        <w:t xml:space="preserve">2 </w:t>
      </w:r>
      <w:r>
        <w:rPr>
          <w:rFonts w:ascii="Arial" w:hAnsi="Arial" w:hint="cs"/>
          <w:rtl/>
        </w:rPr>
        <w:t xml:space="preserve">בהליך. </w:t>
      </w:r>
    </w:p>
    <w:p w:rsidR="003028FF" w:rsidRPr="003028FF" w:rsidRDefault="003028FF" w:rsidP="003028FF">
      <w:pPr>
        <w:spacing w:line="360" w:lineRule="auto"/>
        <w:jc w:val="both"/>
        <w:rPr>
          <w:rFonts w:ascii="Arial" w:hAnsi="Arial"/>
          <w:rtl/>
        </w:rPr>
      </w:pPr>
    </w:p>
    <w:p w:rsidR="003028FF" w:rsidRPr="003028FF" w:rsidRDefault="003028FF" w:rsidP="009C68C1">
      <w:pPr>
        <w:spacing w:line="360" w:lineRule="auto"/>
        <w:jc w:val="both"/>
        <w:rPr>
          <w:rFonts w:ascii="Arial" w:hAnsi="Arial"/>
          <w:rtl/>
        </w:rPr>
      </w:pPr>
      <w:r w:rsidRPr="003028FF">
        <w:rPr>
          <w:rFonts w:ascii="Arial" w:hAnsi="Arial"/>
          <w:rtl/>
        </w:rPr>
        <w:t>3.</w:t>
      </w:r>
      <w:r w:rsidRPr="003028FF">
        <w:rPr>
          <w:rFonts w:ascii="Arial" w:hAnsi="Arial"/>
          <w:rtl/>
        </w:rPr>
        <w:tab/>
      </w:r>
      <w:r w:rsidR="00454151">
        <w:rPr>
          <w:rFonts w:ascii="Arial" w:hAnsi="Arial" w:hint="cs"/>
          <w:rtl/>
        </w:rPr>
        <w:t>בבסיס כתב</w:t>
      </w:r>
      <w:r w:rsidRPr="003028FF">
        <w:rPr>
          <w:rFonts w:ascii="Arial" w:hAnsi="Arial"/>
          <w:rtl/>
        </w:rPr>
        <w:t xml:space="preserve"> התביעה עומדת טענת התובעים כי הנתבעת, העוסקת בצילום, עשתה לעצמה ״מנהג לצלם יצירות אמנות </w:t>
      </w:r>
      <w:r w:rsidR="009C68C1">
        <w:rPr>
          <w:rFonts w:ascii="Arial" w:hAnsi="Arial" w:hint="cs"/>
          <w:rtl/>
        </w:rPr>
        <w:t>רחוב</w:t>
      </w:r>
      <w:r w:rsidRPr="003028FF">
        <w:rPr>
          <w:rFonts w:ascii="Arial" w:hAnsi="Arial"/>
          <w:rtl/>
        </w:rPr>
        <w:t xml:space="preserve"> ולנצל אותן כאילו היו הא</w:t>
      </w:r>
      <w:r>
        <w:rPr>
          <w:rFonts w:ascii="Arial" w:hAnsi="Arial"/>
          <w:rtl/>
        </w:rPr>
        <w:t>מנות שלה״ (סעיף 5 לכתב התביעה)</w:t>
      </w:r>
      <w:r>
        <w:rPr>
          <w:rFonts w:ascii="Arial" w:hAnsi="Arial" w:hint="cs"/>
          <w:rtl/>
        </w:rPr>
        <w:t xml:space="preserve"> וכ</w:t>
      </w:r>
      <w:r w:rsidRPr="003028FF">
        <w:rPr>
          <w:rFonts w:ascii="Arial" w:hAnsi="Arial"/>
          <w:rtl/>
        </w:rPr>
        <w:t xml:space="preserve">ך </w:t>
      </w:r>
      <w:r w:rsidR="006D01B8">
        <w:rPr>
          <w:rFonts w:ascii="Arial" w:hAnsi="Arial" w:hint="cs"/>
          <w:rtl/>
        </w:rPr>
        <w:t>פעלה גם</w:t>
      </w:r>
      <w:r w:rsidRPr="003028FF">
        <w:rPr>
          <w:rFonts w:ascii="Arial" w:hAnsi="Arial"/>
          <w:rtl/>
        </w:rPr>
        <w:t xml:space="preserve"> ביחס ליצירותיהם של כוכבא ו</w:t>
      </w:r>
      <w:r w:rsidR="00393F02">
        <w:rPr>
          <w:rFonts w:ascii="Arial" w:hAnsi="Arial" w:hint="cs"/>
          <w:rtl/>
        </w:rPr>
        <w:t xml:space="preserve">של </w:t>
      </w:r>
      <w:r w:rsidRPr="003028FF">
        <w:rPr>
          <w:rFonts w:ascii="Arial" w:hAnsi="Arial"/>
          <w:rtl/>
        </w:rPr>
        <w:t>טבק</w:t>
      </w:r>
      <w:r w:rsidR="00BD36F0">
        <w:rPr>
          <w:rFonts w:ascii="Arial" w:hAnsi="Arial" w:hint="cs"/>
          <w:rtl/>
        </w:rPr>
        <w:t xml:space="preserve"> ז"ל</w:t>
      </w:r>
      <w:r w:rsidRPr="003028FF">
        <w:rPr>
          <w:rFonts w:ascii="Arial" w:hAnsi="Arial"/>
          <w:rtl/>
        </w:rPr>
        <w:t xml:space="preserve">. </w:t>
      </w:r>
    </w:p>
    <w:p w:rsidR="003028FF" w:rsidRPr="003028FF" w:rsidRDefault="003028FF" w:rsidP="003028FF">
      <w:pPr>
        <w:spacing w:line="360" w:lineRule="auto"/>
        <w:jc w:val="both"/>
        <w:rPr>
          <w:rFonts w:ascii="Arial" w:hAnsi="Arial"/>
          <w:rtl/>
        </w:rPr>
      </w:pPr>
    </w:p>
    <w:p w:rsidR="003028FF" w:rsidRPr="003028FF" w:rsidRDefault="003028FF" w:rsidP="00393F02">
      <w:pPr>
        <w:spacing w:line="360" w:lineRule="auto"/>
        <w:jc w:val="both"/>
        <w:rPr>
          <w:rFonts w:ascii="Arial" w:hAnsi="Arial"/>
          <w:rtl/>
        </w:rPr>
      </w:pPr>
      <w:r w:rsidRPr="003028FF">
        <w:rPr>
          <w:rFonts w:ascii="Arial" w:hAnsi="Arial"/>
          <w:rtl/>
        </w:rPr>
        <w:t>4.</w:t>
      </w:r>
      <w:r w:rsidRPr="003028FF">
        <w:rPr>
          <w:rFonts w:ascii="Arial" w:hAnsi="Arial"/>
          <w:rtl/>
        </w:rPr>
        <w:tab/>
        <w:t xml:space="preserve">כתב התביעה הוגש ביחס </w:t>
      </w:r>
      <w:r w:rsidR="00393F02">
        <w:rPr>
          <w:rFonts w:ascii="Arial" w:hAnsi="Arial" w:hint="cs"/>
          <w:rtl/>
        </w:rPr>
        <w:t>לארבע</w:t>
      </w:r>
      <w:r w:rsidRPr="003028FF">
        <w:rPr>
          <w:rFonts w:ascii="Arial" w:hAnsi="Arial"/>
          <w:rtl/>
        </w:rPr>
        <w:t xml:space="preserve"> יצירות </w:t>
      </w:r>
      <w:r w:rsidR="00342FCE">
        <w:rPr>
          <w:rFonts w:ascii="Arial" w:hAnsi="Arial" w:hint="cs"/>
          <w:rtl/>
        </w:rPr>
        <w:t>שיצר</w:t>
      </w:r>
      <w:r w:rsidRPr="003028FF">
        <w:rPr>
          <w:rFonts w:ascii="Arial" w:hAnsi="Arial"/>
          <w:rtl/>
        </w:rPr>
        <w:t xml:space="preserve"> כוכבא ו</w:t>
      </w:r>
      <w:r w:rsidR="00393F02">
        <w:rPr>
          <w:rFonts w:ascii="Arial" w:hAnsi="Arial" w:hint="cs"/>
          <w:rtl/>
        </w:rPr>
        <w:t xml:space="preserve">לארבע יצירות </w:t>
      </w:r>
      <w:r w:rsidR="00342FCE">
        <w:rPr>
          <w:rFonts w:ascii="Arial" w:hAnsi="Arial" w:hint="cs"/>
          <w:rtl/>
        </w:rPr>
        <w:t xml:space="preserve">שיצר </w:t>
      </w:r>
      <w:r w:rsidRPr="003028FF">
        <w:rPr>
          <w:rFonts w:ascii="Arial" w:hAnsi="Arial"/>
          <w:rtl/>
        </w:rPr>
        <w:t>טבק</w:t>
      </w:r>
      <w:r w:rsidR="00BD36F0">
        <w:rPr>
          <w:rFonts w:ascii="Arial" w:hAnsi="Arial" w:hint="cs"/>
          <w:rtl/>
        </w:rPr>
        <w:t xml:space="preserve"> ז"ל</w:t>
      </w:r>
      <w:r>
        <w:rPr>
          <w:rFonts w:ascii="Arial" w:hAnsi="Arial" w:hint="cs"/>
          <w:rtl/>
        </w:rPr>
        <w:t>,</w:t>
      </w:r>
      <w:r w:rsidRPr="003028FF">
        <w:rPr>
          <w:rFonts w:ascii="Arial" w:hAnsi="Arial"/>
          <w:rtl/>
        </w:rPr>
        <w:t xml:space="preserve"> אשר את הזכויות בהם הפרה לטענתם הנתבעת.</w:t>
      </w:r>
      <w:r w:rsidR="00EB2CAB">
        <w:rPr>
          <w:rFonts w:ascii="Arial" w:hAnsi="Arial" w:hint="cs"/>
          <w:rtl/>
        </w:rPr>
        <w:t xml:space="preserve"> מאחר שאין טוב כמראה עיניים יובאו להלן גם צילומים של היצירות כפי שצורפו לכתב התביעה, בצירוף תיאור מילולי קצר של כל יצירה. </w:t>
      </w:r>
      <w:r w:rsidR="00F354E0">
        <w:rPr>
          <w:rFonts w:ascii="Arial" w:hAnsi="Arial" w:hint="cs"/>
          <w:rtl/>
        </w:rPr>
        <w:t xml:space="preserve">אציין כי ער אני לכך כי </w:t>
      </w:r>
      <w:r w:rsidR="00F354E0" w:rsidRPr="00F354E0">
        <w:rPr>
          <w:rFonts w:ascii="Arial" w:hAnsi="Arial"/>
          <w:rtl/>
        </w:rPr>
        <w:t>תיאור מילולי של יצירת אמנות, מעצם טיבו, כרוך בפרשנות סובייקטיבית. לפיכך, תיאור היצירות המובא להלן אינו מתיימר להיות התיאור היחיד האפשרי, וייתכנו פרשנויות נוספות, שונות ואף מנוגדות.</w:t>
      </w:r>
    </w:p>
    <w:p w:rsidR="003028FF" w:rsidRPr="003028FF" w:rsidRDefault="003028FF" w:rsidP="003028FF">
      <w:pPr>
        <w:spacing w:line="360" w:lineRule="auto"/>
        <w:jc w:val="both"/>
        <w:rPr>
          <w:rFonts w:ascii="Arial" w:hAnsi="Arial"/>
          <w:rtl/>
        </w:rPr>
      </w:pPr>
    </w:p>
    <w:p w:rsidR="003028FF" w:rsidRPr="003028FF" w:rsidRDefault="003028FF" w:rsidP="003028FF">
      <w:pPr>
        <w:spacing w:line="360" w:lineRule="auto"/>
        <w:jc w:val="both"/>
        <w:rPr>
          <w:rFonts w:ascii="Arial" w:hAnsi="Arial"/>
          <w:b/>
          <w:bCs/>
          <w:u w:val="single"/>
          <w:rtl/>
        </w:rPr>
      </w:pPr>
      <w:r w:rsidRPr="003028FF">
        <w:rPr>
          <w:rFonts w:ascii="Arial" w:hAnsi="Arial"/>
          <w:b/>
          <w:bCs/>
          <w:u w:val="single"/>
          <w:rtl/>
        </w:rPr>
        <w:lastRenderedPageBreak/>
        <w:t>יצירותיו של כוכבא מושא כתב התביעה</w:t>
      </w:r>
    </w:p>
    <w:p w:rsidR="003028FF" w:rsidRPr="003028FF" w:rsidRDefault="003028FF" w:rsidP="003028FF">
      <w:pPr>
        <w:spacing w:line="360" w:lineRule="auto"/>
        <w:jc w:val="both"/>
        <w:rPr>
          <w:rFonts w:ascii="Arial" w:hAnsi="Arial"/>
          <w:rtl/>
        </w:rPr>
      </w:pPr>
    </w:p>
    <w:p w:rsidR="003028FF" w:rsidRDefault="003028FF" w:rsidP="00454151">
      <w:pPr>
        <w:spacing w:line="360" w:lineRule="auto"/>
        <w:jc w:val="both"/>
        <w:rPr>
          <w:rFonts w:ascii="Arial" w:hAnsi="Arial"/>
          <w:rtl/>
        </w:rPr>
      </w:pPr>
      <w:r w:rsidRPr="003028FF">
        <w:rPr>
          <w:rFonts w:ascii="Arial" w:hAnsi="Arial"/>
          <w:rtl/>
        </w:rPr>
        <w:t>5.</w:t>
      </w:r>
      <w:r w:rsidRPr="003028FF">
        <w:rPr>
          <w:rFonts w:ascii="Arial" w:hAnsi="Arial"/>
          <w:rtl/>
        </w:rPr>
        <w:tab/>
      </w:r>
      <w:r w:rsidRPr="00CE4F8E">
        <w:rPr>
          <w:rFonts w:ascii="Arial" w:hAnsi="Arial"/>
          <w:b/>
          <w:bCs/>
          <w:u w:val="single"/>
          <w:rtl/>
        </w:rPr>
        <w:t>היצירה הראשונה</w:t>
      </w:r>
      <w:r w:rsidR="00CE4F8E">
        <w:rPr>
          <w:rFonts w:ascii="Arial" w:hAnsi="Arial" w:hint="cs"/>
          <w:rtl/>
        </w:rPr>
        <w:t xml:space="preserve"> של כוכבא</w:t>
      </w:r>
      <w:r w:rsidRPr="003028FF">
        <w:rPr>
          <w:rFonts w:ascii="Arial" w:hAnsi="Arial"/>
          <w:rtl/>
        </w:rPr>
        <w:t xml:space="preserve"> המכונה ״</w:t>
      </w:r>
      <w:r w:rsidRPr="003028FF">
        <w:rPr>
          <w:rFonts w:ascii="Arial" w:hAnsi="Arial"/>
          <w:b/>
          <w:bCs/>
          <w:rtl/>
        </w:rPr>
        <w:t>ינשוף עם יד</w:t>
      </w:r>
      <w:r w:rsidR="00BD36F0">
        <w:rPr>
          <w:rFonts w:ascii="Arial" w:hAnsi="Arial"/>
          <w:rtl/>
        </w:rPr>
        <w:t xml:space="preserve">״ </w:t>
      </w:r>
      <w:r w:rsidR="00BD36F0">
        <w:rPr>
          <w:rFonts w:ascii="Arial" w:hAnsi="Arial" w:hint="cs"/>
          <w:rtl/>
        </w:rPr>
        <w:t>(תכונה מעתה למען הנוחות</w:t>
      </w:r>
      <w:r w:rsidR="00F354E0">
        <w:rPr>
          <w:rFonts w:ascii="Arial" w:hAnsi="Arial" w:hint="cs"/>
          <w:rtl/>
        </w:rPr>
        <w:t xml:space="preserve"> גם</w:t>
      </w:r>
      <w:r w:rsidR="00BD36F0">
        <w:rPr>
          <w:rFonts w:ascii="Arial" w:hAnsi="Arial" w:hint="cs"/>
          <w:rtl/>
        </w:rPr>
        <w:t xml:space="preserve">: </w:t>
      </w:r>
      <w:r w:rsidR="00BD36F0">
        <w:rPr>
          <w:rFonts w:ascii="Arial" w:hAnsi="Arial" w:hint="cs"/>
          <w:b/>
          <w:bCs/>
          <w:rtl/>
        </w:rPr>
        <w:t>כוכבא1</w:t>
      </w:r>
      <w:r w:rsidR="00BD36F0">
        <w:rPr>
          <w:rFonts w:ascii="Arial" w:hAnsi="Arial" w:hint="cs"/>
          <w:rtl/>
        </w:rPr>
        <w:t>),</w:t>
      </w:r>
      <w:r w:rsidRPr="003028FF">
        <w:rPr>
          <w:rFonts w:ascii="Arial" w:hAnsi="Arial"/>
          <w:rtl/>
        </w:rPr>
        <w:t xml:space="preserve"> מציגה יד צהובה גדולה אוחזת בציפור בצבע טורקיז. הציפור נראית מבוהלת</w:t>
      </w:r>
      <w:r w:rsidR="00F354E0">
        <w:rPr>
          <w:rFonts w:ascii="Arial" w:hAnsi="Arial" w:hint="cs"/>
          <w:rtl/>
        </w:rPr>
        <w:t xml:space="preserve"> (או מבועתת)</w:t>
      </w:r>
      <w:r w:rsidRPr="003028FF">
        <w:rPr>
          <w:rFonts w:ascii="Arial" w:hAnsi="Arial"/>
          <w:rtl/>
        </w:rPr>
        <w:t>, עם עיניים פעורות לרווחה ומקור פתוח כאילו היא צועקת. מעל לראשה מופיעה בועת דיבור עם הכיתוב “</w:t>
      </w:r>
      <w:r w:rsidRPr="00454151">
        <w:rPr>
          <w:rFonts w:asciiTheme="majorHAnsi" w:hAnsiTheme="majorHAnsi"/>
          <w:sz w:val="22"/>
          <w:szCs w:val="22"/>
        </w:rPr>
        <w:t xml:space="preserve">GRAAA </w:t>
      </w:r>
      <w:r w:rsidR="00454151" w:rsidRPr="00454151">
        <w:rPr>
          <w:rFonts w:asciiTheme="majorHAnsi" w:hAnsiTheme="majorHAnsi"/>
          <w:sz w:val="22"/>
          <w:szCs w:val="22"/>
        </w:rPr>
        <w:t>M</w:t>
      </w:r>
      <w:r w:rsidRPr="00454151">
        <w:rPr>
          <w:rFonts w:asciiTheme="majorHAnsi" w:hAnsiTheme="majorHAnsi"/>
          <w:sz w:val="22"/>
          <w:szCs w:val="22"/>
        </w:rPr>
        <w:t>AS</w:t>
      </w:r>
      <w:r w:rsidR="00F354E0" w:rsidRPr="00454151">
        <w:rPr>
          <w:rFonts w:asciiTheme="majorHAnsi" w:hAnsiTheme="majorHAnsi"/>
          <w:sz w:val="22"/>
          <w:szCs w:val="22"/>
        </w:rPr>
        <w:t>!</w:t>
      </w:r>
      <w:r w:rsidRPr="003028FF">
        <w:rPr>
          <w:rFonts w:ascii="Arial" w:hAnsi="Arial"/>
          <w:rtl/>
        </w:rPr>
        <w:t xml:space="preserve">” באותיות שחורות גדולות. הציפור מתוארת בסגנון </w:t>
      </w:r>
      <w:r w:rsidR="00CE4F8E" w:rsidRPr="003028FF">
        <w:rPr>
          <w:rFonts w:ascii="Arial" w:hAnsi="Arial" w:hint="cs"/>
          <w:rtl/>
        </w:rPr>
        <w:t>קריקטוריסטי</w:t>
      </w:r>
      <w:r w:rsidRPr="003028FF">
        <w:rPr>
          <w:rFonts w:ascii="Arial" w:hAnsi="Arial"/>
          <w:rtl/>
        </w:rPr>
        <w:t xml:space="preserve"> עם עיניים גדולות ונוצות מוגזמות. הרקע של הציור הוא קיר בטון אפור עם כת</w:t>
      </w:r>
      <w:r w:rsidR="00F354E0">
        <w:rPr>
          <w:rFonts w:ascii="Arial" w:hAnsi="Arial"/>
          <w:rtl/>
        </w:rPr>
        <w:t>ובות גרפיטי נוספות בצבעים שונים</w:t>
      </w:r>
      <w:r w:rsidRPr="003028FF">
        <w:rPr>
          <w:rFonts w:ascii="Arial" w:hAnsi="Arial"/>
          <w:rtl/>
        </w:rPr>
        <w:t>. לטענת כוכבא</w:t>
      </w:r>
      <w:r w:rsidR="00CE4F8E">
        <w:rPr>
          <w:rFonts w:ascii="Arial" w:hAnsi="Arial" w:hint="cs"/>
          <w:rtl/>
        </w:rPr>
        <w:t>,</w:t>
      </w:r>
      <w:r w:rsidRPr="003028FF">
        <w:rPr>
          <w:rFonts w:ascii="Arial" w:hAnsi="Arial"/>
          <w:rtl/>
        </w:rPr>
        <w:t xml:space="preserve"> </w:t>
      </w:r>
      <w:r w:rsidRPr="00F354E0">
        <w:rPr>
          <w:rFonts w:ascii="Arial" w:hAnsi="Arial"/>
          <w:rtl/>
        </w:rPr>
        <w:t>היצירה</w:t>
      </w:r>
      <w:r w:rsidRPr="003028FF">
        <w:rPr>
          <w:rFonts w:ascii="Arial" w:hAnsi="Arial"/>
          <w:rtl/>
        </w:rPr>
        <w:t xml:space="preserve"> צוירה על-ידו ביום 29.7.2013 ברחוב בן עטר בתל אביב-יפו.</w:t>
      </w:r>
      <w:r w:rsidR="00CE4F8E">
        <w:rPr>
          <w:rFonts w:ascii="Arial" w:hAnsi="Arial" w:hint="cs"/>
          <w:rtl/>
        </w:rPr>
        <w:t xml:space="preserve"> להלן צילום היצירה כפי שצורף כנספח 2א לכתב התביעה (</w:t>
      </w:r>
      <w:r w:rsidR="00CE4F8E" w:rsidRPr="00CE4F8E">
        <w:rPr>
          <w:rFonts w:ascii="Arial" w:hAnsi="Arial" w:hint="cs"/>
          <w:b/>
          <w:bCs/>
          <w:u w:val="single"/>
          <w:rtl/>
        </w:rPr>
        <w:t>הערה</w:t>
      </w:r>
      <w:r w:rsidR="00CE4F8E">
        <w:rPr>
          <w:rFonts w:ascii="Arial" w:hAnsi="Arial" w:hint="cs"/>
          <w:rtl/>
        </w:rPr>
        <w:t xml:space="preserve">: המעיין בפסק-דין זה בגרסה שהועלתה למאגר משפטי מסחרי </w:t>
      </w:r>
      <w:r w:rsidR="00342FCE">
        <w:rPr>
          <w:rFonts w:ascii="Arial" w:hAnsi="Arial" w:hint="cs"/>
          <w:rtl/>
        </w:rPr>
        <w:t>באופן שאינו מאפשר צפייה גם ב</w:t>
      </w:r>
      <w:r w:rsidR="00CE4F8E">
        <w:rPr>
          <w:rFonts w:ascii="Arial" w:hAnsi="Arial" w:hint="cs"/>
          <w:rtl/>
        </w:rPr>
        <w:t xml:space="preserve">תמונות ששולבו </w:t>
      </w:r>
      <w:r w:rsidR="00342FCE">
        <w:rPr>
          <w:rFonts w:ascii="Arial" w:hAnsi="Arial" w:hint="cs"/>
          <w:rtl/>
        </w:rPr>
        <w:t>בפסק-הדין</w:t>
      </w:r>
      <w:r w:rsidR="00CE4F8E">
        <w:rPr>
          <w:rFonts w:ascii="Arial" w:hAnsi="Arial" w:hint="cs"/>
          <w:rtl/>
        </w:rPr>
        <w:t>, מוזמן לעיין בגרסת ה-</w:t>
      </w:r>
      <w:r w:rsidR="00CE4F8E" w:rsidRPr="00454151">
        <w:rPr>
          <w:rFonts w:asciiTheme="majorHAnsi" w:hAnsiTheme="majorHAnsi"/>
          <w:sz w:val="22"/>
          <w:szCs w:val="22"/>
        </w:rPr>
        <w:t>Word</w:t>
      </w:r>
      <w:r w:rsidR="00CE4F8E" w:rsidRPr="00CE4F8E">
        <w:rPr>
          <w:rFonts w:ascii="Arial" w:hAnsi="Arial" w:hint="cs"/>
          <w:sz w:val="20"/>
          <w:szCs w:val="20"/>
          <w:rtl/>
        </w:rPr>
        <w:t xml:space="preserve"> </w:t>
      </w:r>
      <w:r w:rsidR="00CE4F8E">
        <w:rPr>
          <w:rFonts w:ascii="Arial" w:hAnsi="Arial" w:hint="cs"/>
          <w:rtl/>
        </w:rPr>
        <w:t>או ה-</w:t>
      </w:r>
      <w:r w:rsidR="00CE4F8E" w:rsidRPr="00454151">
        <w:rPr>
          <w:rFonts w:asciiTheme="majorHAnsi" w:hAnsiTheme="majorHAnsi"/>
          <w:sz w:val="22"/>
          <w:szCs w:val="22"/>
        </w:rPr>
        <w:t>PDF</w:t>
      </w:r>
      <w:r w:rsidR="00CE4F8E" w:rsidRPr="00CE4F8E">
        <w:rPr>
          <w:rFonts w:ascii="Arial" w:hAnsi="Arial" w:hint="cs"/>
          <w:sz w:val="20"/>
          <w:szCs w:val="20"/>
          <w:rtl/>
        </w:rPr>
        <w:t xml:space="preserve"> </w:t>
      </w:r>
      <w:r w:rsidR="00CE4F8E">
        <w:rPr>
          <w:rFonts w:ascii="Arial" w:hAnsi="Arial" w:hint="cs"/>
          <w:rtl/>
        </w:rPr>
        <w:t xml:space="preserve">של פסק-הדין על מנת לצפות </w:t>
      </w:r>
      <w:r w:rsidR="00F354E0">
        <w:rPr>
          <w:rFonts w:ascii="Arial" w:hAnsi="Arial" w:hint="cs"/>
          <w:rtl/>
        </w:rPr>
        <w:t>ב</w:t>
      </w:r>
      <w:r w:rsidR="00CE4F8E">
        <w:rPr>
          <w:rFonts w:ascii="Arial" w:hAnsi="Arial" w:hint="cs"/>
          <w:rtl/>
        </w:rPr>
        <w:t>תמונות):</w:t>
      </w:r>
    </w:p>
    <w:p w:rsidR="00CE4F8E" w:rsidRDefault="00CE4F8E" w:rsidP="00CE4F8E">
      <w:pPr>
        <w:spacing w:line="360" w:lineRule="auto"/>
        <w:jc w:val="both"/>
        <w:rPr>
          <w:rFonts w:ascii="Arial" w:hAnsi="Arial"/>
          <w:rtl/>
        </w:rPr>
      </w:pPr>
    </w:p>
    <w:p w:rsidR="00CE4F8E" w:rsidRPr="003028FF" w:rsidRDefault="00CE4F8E" w:rsidP="00CE4F8E">
      <w:pPr>
        <w:spacing w:line="360" w:lineRule="auto"/>
        <w:jc w:val="both"/>
        <w:rPr>
          <w:rFonts w:ascii="Arial" w:hAnsi="Arial"/>
          <w:rtl/>
        </w:rPr>
      </w:pPr>
      <w:r w:rsidRPr="00CE4F8E">
        <w:rPr>
          <w:rFonts w:ascii="Arial" w:hAnsi="Arial"/>
          <w:noProof/>
          <w:rtl/>
        </w:rPr>
        <w:lastRenderedPageBreak/>
        <w:drawing>
          <wp:inline distT="0" distB="0" distL="0" distR="0" wp14:anchorId="0534C93D" wp14:editId="2ED90679">
            <wp:extent cx="4647625" cy="3054217"/>
            <wp:effectExtent l="0" t="0" r="635" b="0"/>
            <wp:docPr id="1"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80203" cy="3075626"/>
                    </a:xfrm>
                    <a:prstGeom prst="rect">
                      <a:avLst/>
                    </a:prstGeom>
                  </pic:spPr>
                </pic:pic>
              </a:graphicData>
            </a:graphic>
          </wp:inline>
        </w:drawing>
      </w:r>
    </w:p>
    <w:p w:rsidR="003028FF" w:rsidRPr="003028FF" w:rsidRDefault="003028FF" w:rsidP="003028FF">
      <w:pPr>
        <w:spacing w:line="360" w:lineRule="auto"/>
        <w:jc w:val="both"/>
        <w:rPr>
          <w:rFonts w:ascii="Arial" w:hAnsi="Arial"/>
          <w:rtl/>
        </w:rPr>
      </w:pPr>
    </w:p>
    <w:p w:rsidR="003028FF" w:rsidRDefault="003028FF" w:rsidP="00F354E0">
      <w:pPr>
        <w:spacing w:line="360" w:lineRule="auto"/>
        <w:jc w:val="both"/>
        <w:rPr>
          <w:rFonts w:ascii="Arial" w:hAnsi="Arial"/>
          <w:rtl/>
        </w:rPr>
      </w:pPr>
      <w:r w:rsidRPr="003028FF">
        <w:rPr>
          <w:rFonts w:ascii="Arial" w:hAnsi="Arial"/>
          <w:rtl/>
        </w:rPr>
        <w:t>6.</w:t>
      </w:r>
      <w:r w:rsidRPr="003028FF">
        <w:rPr>
          <w:rFonts w:ascii="Arial" w:hAnsi="Arial"/>
          <w:rtl/>
        </w:rPr>
        <w:tab/>
      </w:r>
      <w:r w:rsidRPr="00F354E0">
        <w:rPr>
          <w:rFonts w:ascii="Arial" w:hAnsi="Arial"/>
          <w:b/>
          <w:bCs/>
          <w:u w:val="single"/>
          <w:rtl/>
        </w:rPr>
        <w:t>היצירה השנייה</w:t>
      </w:r>
      <w:r w:rsidRPr="003028FF">
        <w:rPr>
          <w:rFonts w:ascii="Arial" w:hAnsi="Arial"/>
          <w:rtl/>
        </w:rPr>
        <w:t xml:space="preserve"> </w:t>
      </w:r>
      <w:r w:rsidR="00CE4F8E">
        <w:rPr>
          <w:rFonts w:ascii="Arial" w:hAnsi="Arial" w:hint="cs"/>
          <w:rtl/>
        </w:rPr>
        <w:t xml:space="preserve">של כוכבא, </w:t>
      </w:r>
      <w:r w:rsidRPr="003028FF">
        <w:rPr>
          <w:rFonts w:ascii="Arial" w:hAnsi="Arial"/>
          <w:rtl/>
        </w:rPr>
        <w:t>המכונה ״</w:t>
      </w:r>
      <w:r w:rsidRPr="009D2EA7">
        <w:rPr>
          <w:rFonts w:ascii="Arial" w:hAnsi="Arial"/>
          <w:b/>
          <w:bCs/>
          <w:u w:val="single"/>
          <w:rtl/>
        </w:rPr>
        <w:t>פנדה</w:t>
      </w:r>
      <w:r w:rsidRPr="003028FF">
        <w:rPr>
          <w:rFonts w:ascii="Arial" w:hAnsi="Arial"/>
          <w:rtl/>
        </w:rPr>
        <w:t xml:space="preserve">״ </w:t>
      </w:r>
      <w:r w:rsidR="00CE4F8E">
        <w:rPr>
          <w:rFonts w:ascii="Arial" w:hAnsi="Arial" w:hint="cs"/>
          <w:rtl/>
        </w:rPr>
        <w:t xml:space="preserve">(להלן גם: </w:t>
      </w:r>
      <w:r w:rsidR="00CE4F8E">
        <w:rPr>
          <w:rFonts w:ascii="Arial" w:hAnsi="Arial" w:hint="cs"/>
          <w:b/>
          <w:bCs/>
          <w:rtl/>
        </w:rPr>
        <w:t>כוכבא2</w:t>
      </w:r>
      <w:r w:rsidR="00CE4F8E">
        <w:rPr>
          <w:rFonts w:ascii="Arial" w:hAnsi="Arial" w:hint="cs"/>
          <w:rtl/>
        </w:rPr>
        <w:t>),</w:t>
      </w:r>
      <w:r w:rsidR="00F354E0">
        <w:rPr>
          <w:rFonts w:ascii="Arial" w:hAnsi="Arial"/>
          <w:rtl/>
        </w:rPr>
        <w:t xml:space="preserve"> מציגה פנדה ענקית וצבעונית</w:t>
      </w:r>
      <w:r w:rsidRPr="003028FF">
        <w:rPr>
          <w:rFonts w:ascii="Arial" w:hAnsi="Arial"/>
          <w:rtl/>
        </w:rPr>
        <w:t xml:space="preserve">, </w:t>
      </w:r>
      <w:r w:rsidR="009D2EA7">
        <w:rPr>
          <w:rFonts w:ascii="Arial" w:hAnsi="Arial" w:hint="cs"/>
          <w:rtl/>
        </w:rPr>
        <w:t>בדמות</w:t>
      </w:r>
      <w:r w:rsidRPr="003028FF">
        <w:rPr>
          <w:rFonts w:ascii="Arial" w:hAnsi="Arial"/>
          <w:rtl/>
        </w:rPr>
        <w:t xml:space="preserve"> די.ג׳י</w:t>
      </w:r>
      <w:r w:rsidR="009D2EA7">
        <w:rPr>
          <w:rFonts w:ascii="Arial" w:hAnsi="Arial" w:hint="cs"/>
          <w:rtl/>
        </w:rPr>
        <w:t>י</w:t>
      </w:r>
      <w:r w:rsidRPr="003028FF">
        <w:rPr>
          <w:rFonts w:ascii="Arial" w:hAnsi="Arial"/>
          <w:rtl/>
        </w:rPr>
        <w:t>, הנשענת על שולחן מיקס גדול. לפנדה פרווה שחורה ולבנה</w:t>
      </w:r>
      <w:r w:rsidR="00F354E0">
        <w:rPr>
          <w:rFonts w:ascii="Arial" w:hAnsi="Arial" w:hint="cs"/>
          <w:rtl/>
        </w:rPr>
        <w:t xml:space="preserve"> ומעין </w:t>
      </w:r>
      <w:r w:rsidRPr="003028FF">
        <w:rPr>
          <w:rFonts w:ascii="Arial" w:hAnsi="Arial"/>
          <w:rtl/>
        </w:rPr>
        <w:t xml:space="preserve">כתם צהוב על ראשה. היא מוציאה לשון ארוכה בצבע אדום, כאילו נהנית מהמוזיקה שהיא מנגנת. שולחן המיקסר אפור ומפורט, עם כפתורים וחוגות רבות. ברקע, על הקיר המתכתי האפור שעליו צוירה </w:t>
      </w:r>
      <w:r w:rsidR="00F354E0">
        <w:rPr>
          <w:rFonts w:ascii="Arial" w:hAnsi="Arial" w:hint="cs"/>
          <w:rtl/>
        </w:rPr>
        <w:t>הפנדה</w:t>
      </w:r>
      <w:r w:rsidRPr="003028FF">
        <w:rPr>
          <w:rFonts w:ascii="Arial" w:hAnsi="Arial"/>
          <w:rtl/>
        </w:rPr>
        <w:t>, ישנם כתמי צבע ורודים וכתובות גרפיטי נוספות. בצד ימין למעלה מופיע הכיתוב ״</w:t>
      </w:r>
      <w:r w:rsidRPr="00454151">
        <w:rPr>
          <w:rFonts w:asciiTheme="majorHAnsi" w:hAnsiTheme="majorHAnsi"/>
          <w:sz w:val="22"/>
          <w:szCs w:val="22"/>
        </w:rPr>
        <w:t>FOR</w:t>
      </w:r>
      <w:r w:rsidRPr="00BD36F0">
        <w:rPr>
          <w:rFonts w:ascii="Arial" w:hAnsi="Arial"/>
          <w:sz w:val="20"/>
          <w:szCs w:val="20"/>
        </w:rPr>
        <w:t xml:space="preserve"> </w:t>
      </w:r>
      <w:r w:rsidRPr="00454151">
        <w:rPr>
          <w:rFonts w:asciiTheme="majorHAnsi" w:hAnsiTheme="majorHAnsi"/>
          <w:sz w:val="22"/>
          <w:szCs w:val="22"/>
        </w:rPr>
        <w:t>MORE Pics WWW.FACEBOOK.COM/MAS972 PEACE</w:t>
      </w:r>
      <w:r w:rsidR="00454151">
        <w:rPr>
          <w:rFonts w:ascii="Arial" w:hAnsi="Arial"/>
          <w:rtl/>
        </w:rPr>
        <w:t>״</w:t>
      </w:r>
      <w:r w:rsidR="00454151">
        <w:rPr>
          <w:rFonts w:ascii="Arial" w:hAnsi="Arial" w:hint="cs"/>
          <w:rtl/>
        </w:rPr>
        <w:t xml:space="preserve">, ולצד ראשה של הפנדה אף מופיע הכיתוב </w:t>
      </w:r>
      <w:r w:rsidR="00454151" w:rsidRPr="00454151">
        <w:rPr>
          <w:rFonts w:asciiTheme="majorHAnsi" w:hAnsiTheme="majorHAnsi" w:hint="cs"/>
          <w:sz w:val="22"/>
          <w:szCs w:val="22"/>
        </w:rPr>
        <w:t>MAS</w:t>
      </w:r>
      <w:r w:rsidR="00454151">
        <w:rPr>
          <w:rFonts w:ascii="Arial" w:hAnsi="Arial" w:hint="cs"/>
          <w:rtl/>
        </w:rPr>
        <w:t xml:space="preserve">. </w:t>
      </w:r>
      <w:r w:rsidRPr="003028FF">
        <w:rPr>
          <w:rFonts w:ascii="Arial" w:hAnsi="Arial"/>
          <w:rtl/>
        </w:rPr>
        <w:t>לטענת כוכבא, הוא יצר את היצירה ביום 19.5.2013 ברחוב קומפורט בתל אביב-יפו.</w:t>
      </w:r>
      <w:r w:rsidR="00CE4F8E">
        <w:rPr>
          <w:rFonts w:ascii="Arial" w:hAnsi="Arial" w:hint="cs"/>
          <w:rtl/>
        </w:rPr>
        <w:t xml:space="preserve"> צילום היצירה צורף לכתב התביעה, כנספח 2ב: </w:t>
      </w:r>
    </w:p>
    <w:p w:rsidR="00CE4F8E" w:rsidRDefault="00CE4F8E" w:rsidP="00CE4F8E">
      <w:pPr>
        <w:spacing w:line="360" w:lineRule="auto"/>
        <w:jc w:val="both"/>
        <w:rPr>
          <w:rFonts w:ascii="Arial" w:hAnsi="Arial"/>
          <w:rtl/>
        </w:rPr>
      </w:pPr>
    </w:p>
    <w:p w:rsidR="00CE4F8E" w:rsidRPr="003028FF" w:rsidRDefault="00CE4F8E" w:rsidP="00CE4F8E">
      <w:pPr>
        <w:spacing w:line="360" w:lineRule="auto"/>
        <w:jc w:val="both"/>
        <w:rPr>
          <w:rFonts w:ascii="Arial" w:hAnsi="Arial"/>
          <w:rtl/>
        </w:rPr>
      </w:pPr>
      <w:r w:rsidRPr="00CE4F8E">
        <w:rPr>
          <w:rFonts w:ascii="Arial" w:hAnsi="Arial"/>
          <w:noProof/>
          <w:rtl/>
        </w:rPr>
        <w:lastRenderedPageBreak/>
        <w:drawing>
          <wp:inline distT="0" distB="0" distL="0" distR="0" wp14:anchorId="0857763F" wp14:editId="4A5287C0">
            <wp:extent cx="3637662" cy="2725947"/>
            <wp:effectExtent l="0" t="0" r="1270" b="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51503" cy="2736319"/>
                    </a:xfrm>
                    <a:prstGeom prst="rect">
                      <a:avLst/>
                    </a:prstGeom>
                  </pic:spPr>
                </pic:pic>
              </a:graphicData>
            </a:graphic>
          </wp:inline>
        </w:drawing>
      </w:r>
    </w:p>
    <w:p w:rsidR="003028FF" w:rsidRPr="003028FF" w:rsidRDefault="003028FF" w:rsidP="003028FF">
      <w:pPr>
        <w:spacing w:line="360" w:lineRule="auto"/>
        <w:jc w:val="both"/>
        <w:rPr>
          <w:rFonts w:ascii="Arial" w:hAnsi="Arial"/>
          <w:rtl/>
        </w:rPr>
      </w:pPr>
    </w:p>
    <w:p w:rsidR="00CE4F8E" w:rsidRDefault="003028FF" w:rsidP="00391DD1">
      <w:pPr>
        <w:spacing w:line="360" w:lineRule="auto"/>
        <w:jc w:val="both"/>
        <w:rPr>
          <w:rFonts w:ascii="Arial" w:hAnsi="Arial"/>
          <w:rtl/>
        </w:rPr>
      </w:pPr>
      <w:r w:rsidRPr="003028FF">
        <w:rPr>
          <w:rFonts w:ascii="Arial" w:hAnsi="Arial"/>
          <w:rtl/>
        </w:rPr>
        <w:t>7.</w:t>
      </w:r>
      <w:r w:rsidRPr="003028FF">
        <w:rPr>
          <w:rFonts w:ascii="Arial" w:hAnsi="Arial"/>
          <w:rtl/>
        </w:rPr>
        <w:tab/>
      </w:r>
      <w:r w:rsidRPr="00CE4F8E">
        <w:rPr>
          <w:rFonts w:ascii="Arial" w:hAnsi="Arial"/>
          <w:b/>
          <w:bCs/>
          <w:u w:val="single"/>
          <w:rtl/>
        </w:rPr>
        <w:t>היצירה השלישית</w:t>
      </w:r>
      <w:r w:rsidRPr="003028FF">
        <w:rPr>
          <w:rFonts w:ascii="Arial" w:hAnsi="Arial"/>
          <w:rtl/>
        </w:rPr>
        <w:t xml:space="preserve"> </w:t>
      </w:r>
      <w:r w:rsidR="00CE4F8E">
        <w:rPr>
          <w:rFonts w:ascii="Arial" w:hAnsi="Arial" w:hint="cs"/>
          <w:rtl/>
        </w:rPr>
        <w:t>של כוכבא,</w:t>
      </w:r>
      <w:r w:rsidRPr="003028FF">
        <w:rPr>
          <w:rFonts w:ascii="Arial" w:hAnsi="Arial"/>
          <w:rtl/>
        </w:rPr>
        <w:t xml:space="preserve"> המכונה ״</w:t>
      </w:r>
      <w:r w:rsidRPr="009D2EA7">
        <w:rPr>
          <w:rFonts w:ascii="Arial" w:hAnsi="Arial"/>
          <w:b/>
          <w:bCs/>
          <w:u w:val="single"/>
          <w:rtl/>
        </w:rPr>
        <w:t>ינשוף על ורוד</w:t>
      </w:r>
      <w:r w:rsidRPr="003028FF">
        <w:rPr>
          <w:rFonts w:ascii="Arial" w:hAnsi="Arial"/>
          <w:rtl/>
        </w:rPr>
        <w:t>״</w:t>
      </w:r>
      <w:r w:rsidR="00CE4F8E">
        <w:rPr>
          <w:rFonts w:ascii="Arial" w:hAnsi="Arial" w:hint="cs"/>
          <w:rtl/>
        </w:rPr>
        <w:t xml:space="preserve"> (להלן: </w:t>
      </w:r>
      <w:r w:rsidR="00CE4F8E">
        <w:rPr>
          <w:rFonts w:ascii="Arial" w:hAnsi="Arial" w:hint="cs"/>
          <w:b/>
          <w:bCs/>
          <w:rtl/>
        </w:rPr>
        <w:t>כוכבא3</w:t>
      </w:r>
      <w:r w:rsidR="00CE4F8E">
        <w:rPr>
          <w:rFonts w:ascii="Arial" w:hAnsi="Arial" w:hint="cs"/>
          <w:rtl/>
        </w:rPr>
        <w:t xml:space="preserve">), </w:t>
      </w:r>
      <w:r w:rsidRPr="003028FF">
        <w:rPr>
          <w:rFonts w:ascii="Arial" w:hAnsi="Arial"/>
          <w:rtl/>
        </w:rPr>
        <w:t>מציגה ינשוף קטן על רקע ורוד עז. לינשוף עיניים גדולות וצהובות, מקור ורוד ופרווה שחורה ולבנה. במיקום שבו צויר המקור ממוקם על גבי הקיר צינור כלשהו (אפשר שמדובר במרזב). השילוב בין האיור לאלמנט הפיזי שנוכח במקום מגבש מעין מימד נוסף ליצירה שכן נחזה שהינשוף מעשן סיגריה. הינשוף מצויר בסגנון קריקטוריסטי, עם הבעה תמימה וסקרנית. משמאל לינשוף מופיע ציור גרפיטי מופשט בצבע ירוק זוהר, עם אותיות וצורות גיאומטריות</w:t>
      </w:r>
      <w:r w:rsidR="00454151">
        <w:rPr>
          <w:rFonts w:ascii="Arial" w:hAnsi="Arial" w:hint="cs"/>
          <w:rtl/>
        </w:rPr>
        <w:t xml:space="preserve"> המרכיבות את המילה </w:t>
      </w:r>
      <w:r w:rsidR="00454151" w:rsidRPr="00454151">
        <w:rPr>
          <w:rFonts w:asciiTheme="majorHAnsi" w:hAnsiTheme="majorHAnsi" w:hint="cs"/>
          <w:sz w:val="22"/>
          <w:szCs w:val="22"/>
        </w:rPr>
        <w:t>MAS</w:t>
      </w:r>
      <w:r w:rsidRPr="003028FF">
        <w:rPr>
          <w:rFonts w:ascii="Arial" w:hAnsi="Arial"/>
          <w:rtl/>
        </w:rPr>
        <w:t xml:space="preserve">. מעל הגרפיטי הירוק </w:t>
      </w:r>
      <w:r w:rsidR="00454151">
        <w:rPr>
          <w:rFonts w:ascii="Arial" w:hAnsi="Arial" w:hint="cs"/>
          <w:rtl/>
        </w:rPr>
        <w:t xml:space="preserve">אף </w:t>
      </w:r>
      <w:r w:rsidRPr="003028FF">
        <w:rPr>
          <w:rFonts w:ascii="Arial" w:hAnsi="Arial"/>
          <w:rtl/>
        </w:rPr>
        <w:t xml:space="preserve">מופיע הכיתוב </w:t>
      </w:r>
      <w:r w:rsidRPr="00454151">
        <w:rPr>
          <w:rFonts w:asciiTheme="majorHAnsi" w:hAnsiTheme="majorHAnsi"/>
          <w:sz w:val="22"/>
          <w:szCs w:val="22"/>
        </w:rPr>
        <w:t>MAS 972</w:t>
      </w:r>
      <w:r w:rsidRPr="003028FF">
        <w:rPr>
          <w:rFonts w:ascii="Arial" w:hAnsi="Arial"/>
          <w:rtl/>
        </w:rPr>
        <w:t xml:space="preserve"> בצבע </w:t>
      </w:r>
      <w:r w:rsidR="00391DD1">
        <w:rPr>
          <w:rFonts w:ascii="Arial" w:hAnsi="Arial" w:hint="cs"/>
          <w:rtl/>
        </w:rPr>
        <w:t>ירוק</w:t>
      </w:r>
      <w:r w:rsidRPr="003028FF">
        <w:rPr>
          <w:rFonts w:ascii="Arial" w:hAnsi="Arial"/>
          <w:rtl/>
        </w:rPr>
        <w:t xml:space="preserve"> ובצד ימין ל</w:t>
      </w:r>
      <w:r w:rsidR="00342FCE">
        <w:rPr>
          <w:rFonts w:ascii="Arial" w:hAnsi="Arial"/>
          <w:rtl/>
        </w:rPr>
        <w:t>מטה ״2014״. לטענת כוכבא, הוא יצ</w:t>
      </w:r>
      <w:r w:rsidRPr="003028FF">
        <w:rPr>
          <w:rFonts w:ascii="Arial" w:hAnsi="Arial"/>
          <w:rtl/>
        </w:rPr>
        <w:t>ר את היצירה ביום 12.5.2014 בגינת בן עטר שבשכונת פלורנטין בתל אביב-יפו.</w:t>
      </w:r>
      <w:r w:rsidR="00CE4F8E">
        <w:rPr>
          <w:rFonts w:ascii="Arial" w:hAnsi="Arial" w:hint="cs"/>
          <w:rtl/>
        </w:rPr>
        <w:t xml:space="preserve"> צילום היצירה צורף לכתב התביעה, כנספח 2ג: </w:t>
      </w:r>
    </w:p>
    <w:p w:rsidR="00CE4F8E" w:rsidRPr="003028FF" w:rsidRDefault="00CE4F8E" w:rsidP="00CE4F8E">
      <w:pPr>
        <w:spacing w:line="360" w:lineRule="auto"/>
        <w:jc w:val="both"/>
        <w:rPr>
          <w:rFonts w:ascii="Arial" w:hAnsi="Arial"/>
          <w:rtl/>
        </w:rPr>
      </w:pPr>
      <w:r w:rsidRPr="00CE4F8E">
        <w:rPr>
          <w:rFonts w:ascii="Arial" w:hAnsi="Arial"/>
          <w:noProof/>
          <w:rtl/>
        </w:rPr>
        <w:lastRenderedPageBreak/>
        <w:drawing>
          <wp:inline distT="0" distB="0" distL="0" distR="0" wp14:anchorId="3B6420CF" wp14:editId="3DE85FDD">
            <wp:extent cx="3339877" cy="2536166"/>
            <wp:effectExtent l="0" t="0" r="0" b="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91854" cy="2575636"/>
                    </a:xfrm>
                    <a:prstGeom prst="rect">
                      <a:avLst/>
                    </a:prstGeom>
                  </pic:spPr>
                </pic:pic>
              </a:graphicData>
            </a:graphic>
          </wp:inline>
        </w:drawing>
      </w:r>
    </w:p>
    <w:p w:rsidR="003028FF" w:rsidRPr="003028FF" w:rsidRDefault="003028FF" w:rsidP="003028FF">
      <w:pPr>
        <w:spacing w:line="360" w:lineRule="auto"/>
        <w:jc w:val="both"/>
        <w:rPr>
          <w:rFonts w:ascii="Arial" w:hAnsi="Arial"/>
          <w:rtl/>
        </w:rPr>
      </w:pPr>
    </w:p>
    <w:p w:rsidR="00CE4F8E" w:rsidRDefault="003028FF" w:rsidP="00391DD1">
      <w:pPr>
        <w:spacing w:line="360" w:lineRule="auto"/>
        <w:jc w:val="both"/>
        <w:rPr>
          <w:rFonts w:ascii="Arial" w:hAnsi="Arial"/>
          <w:rtl/>
        </w:rPr>
      </w:pPr>
      <w:r w:rsidRPr="003028FF">
        <w:rPr>
          <w:rFonts w:ascii="Arial" w:hAnsi="Arial"/>
          <w:rtl/>
        </w:rPr>
        <w:t>8.</w:t>
      </w:r>
      <w:r w:rsidRPr="003028FF">
        <w:rPr>
          <w:rFonts w:ascii="Arial" w:hAnsi="Arial"/>
          <w:rtl/>
        </w:rPr>
        <w:tab/>
      </w:r>
      <w:r w:rsidRPr="00CE4F8E">
        <w:rPr>
          <w:rFonts w:ascii="Arial" w:hAnsi="Arial"/>
          <w:b/>
          <w:bCs/>
          <w:u w:val="single"/>
          <w:rtl/>
        </w:rPr>
        <w:t>היצירה הרביעית</w:t>
      </w:r>
      <w:r w:rsidRPr="003028FF">
        <w:rPr>
          <w:rFonts w:ascii="Arial" w:hAnsi="Arial"/>
          <w:rtl/>
        </w:rPr>
        <w:t xml:space="preserve"> של כוכבא </w:t>
      </w:r>
      <w:r w:rsidR="00CE4F8E">
        <w:rPr>
          <w:rFonts w:ascii="Arial" w:hAnsi="Arial"/>
          <w:rtl/>
        </w:rPr>
        <w:t>שבגינה הוגש כתב התביעה</w:t>
      </w:r>
      <w:r w:rsidR="00CE4F8E">
        <w:rPr>
          <w:rFonts w:ascii="Arial" w:hAnsi="Arial" w:hint="cs"/>
          <w:rtl/>
        </w:rPr>
        <w:t xml:space="preserve">, </w:t>
      </w:r>
      <w:r w:rsidR="00CE4F8E">
        <w:rPr>
          <w:rFonts w:ascii="Arial" w:hAnsi="Arial"/>
          <w:rtl/>
        </w:rPr>
        <w:t>המכונה ״</w:t>
      </w:r>
      <w:r w:rsidR="00CE4F8E" w:rsidRPr="00CE4F8E">
        <w:rPr>
          <w:rFonts w:ascii="Arial" w:hAnsi="Arial"/>
          <w:b/>
          <w:bCs/>
          <w:u w:val="single"/>
          <w:rtl/>
        </w:rPr>
        <w:t>דוב</w:t>
      </w:r>
      <w:r w:rsidR="00CE4F8E">
        <w:rPr>
          <w:rFonts w:ascii="Arial" w:hAnsi="Arial"/>
          <w:rtl/>
        </w:rPr>
        <w:t xml:space="preserve">״ </w:t>
      </w:r>
      <w:r w:rsidR="00CE4F8E">
        <w:rPr>
          <w:rFonts w:ascii="Arial" w:hAnsi="Arial" w:hint="cs"/>
          <w:rtl/>
        </w:rPr>
        <w:t xml:space="preserve">(להלן גם: </w:t>
      </w:r>
      <w:r w:rsidR="00CE4F8E">
        <w:rPr>
          <w:rFonts w:ascii="Arial" w:hAnsi="Arial" w:hint="cs"/>
          <w:b/>
          <w:bCs/>
          <w:rtl/>
        </w:rPr>
        <w:t>כוכבא4</w:t>
      </w:r>
      <w:r w:rsidR="00CE4F8E">
        <w:rPr>
          <w:rFonts w:ascii="Arial" w:hAnsi="Arial" w:hint="cs"/>
          <w:rtl/>
        </w:rPr>
        <w:t>)</w:t>
      </w:r>
      <w:r w:rsidR="009C68C1">
        <w:rPr>
          <w:rFonts w:ascii="Arial" w:hAnsi="Arial" w:hint="cs"/>
          <w:rtl/>
        </w:rPr>
        <w:t xml:space="preserve">, </w:t>
      </w:r>
      <w:r w:rsidRPr="003028FF">
        <w:rPr>
          <w:rFonts w:ascii="Arial" w:hAnsi="Arial"/>
          <w:rtl/>
        </w:rPr>
        <w:t>מציגה דב פנדה לבן גדול עם הבעה זועפת משהו. הדב פוער את פיו לרווחה וחושף שיניים חדות ולשון אדומה ארוכה. עיניו עצומות למחצה והוא מרים אצבע כלפי מעלה. מעל ראשו מופיעה בועת דיבור עם הכיתוב “</w:t>
      </w:r>
      <w:r w:rsidRPr="00454151">
        <w:rPr>
          <w:rFonts w:asciiTheme="majorHAnsi" w:hAnsiTheme="majorHAnsi"/>
          <w:sz w:val="22"/>
          <w:szCs w:val="22"/>
        </w:rPr>
        <w:t>SORRY BUT I MAS</w:t>
      </w:r>
      <w:r w:rsidRPr="003028FF">
        <w:rPr>
          <w:rFonts w:ascii="Arial" w:hAnsi="Arial"/>
          <w:rtl/>
        </w:rPr>
        <w:t xml:space="preserve">״ באנגלית, כאילו מתנצל על התנהגותו. גם ביצירה זו מצויר הדב בסגנון קריקטוריסטי, עם קווים עבים וצבעים פשוטים. מתחתיו מופיע ציור גרפיטי גדול בצבעים אדום, שחור ולבן, עם האותיות </w:t>
      </w:r>
      <w:r w:rsidRPr="00454151">
        <w:rPr>
          <w:rFonts w:asciiTheme="majorHAnsi" w:hAnsiTheme="majorHAnsi"/>
          <w:sz w:val="22"/>
          <w:szCs w:val="22"/>
        </w:rPr>
        <w:t>MAS</w:t>
      </w:r>
      <w:r w:rsidRPr="00BD36F0">
        <w:rPr>
          <w:rFonts w:ascii="Arial" w:hAnsi="Arial"/>
          <w:sz w:val="20"/>
          <w:szCs w:val="20"/>
          <w:rtl/>
        </w:rPr>
        <w:t xml:space="preserve"> </w:t>
      </w:r>
      <w:r w:rsidRPr="003028FF">
        <w:rPr>
          <w:rFonts w:ascii="Arial" w:hAnsi="Arial"/>
          <w:rtl/>
        </w:rPr>
        <w:t>בולטות במרכז. ברקע - קיר אפור-חום עם כתמי צבע ומרקם מחוספס. בפינה השמאלית העליונה של הקיר ישנו שלט רחוב כחול עם שם הרחוב ומספר הבית (רחוב חיים בן עטר 32). לטענת כוכבא, הוא יצר יצירה זו ביום 23.7.2013 ברחוב בן עטר בתל אביב-יפו.</w:t>
      </w:r>
      <w:r w:rsidR="00CE4F8E" w:rsidRPr="00CE4F8E">
        <w:rPr>
          <w:rFonts w:ascii="Arial" w:hAnsi="Arial" w:hint="cs"/>
          <w:rtl/>
        </w:rPr>
        <w:t xml:space="preserve"> </w:t>
      </w:r>
      <w:r w:rsidR="00CE4F8E">
        <w:rPr>
          <w:rFonts w:ascii="Arial" w:hAnsi="Arial" w:hint="cs"/>
          <w:rtl/>
        </w:rPr>
        <w:t xml:space="preserve">צילום היצירה צורף לכתב התביעה, כנספח 2ד: </w:t>
      </w:r>
    </w:p>
    <w:p w:rsidR="009D2EA7" w:rsidRDefault="009D2EA7" w:rsidP="00CE4F8E">
      <w:pPr>
        <w:spacing w:line="360" w:lineRule="auto"/>
        <w:jc w:val="both"/>
        <w:rPr>
          <w:rFonts w:ascii="Arial" w:hAnsi="Arial"/>
          <w:rtl/>
        </w:rPr>
      </w:pPr>
      <w:r w:rsidRPr="009D2EA7">
        <w:rPr>
          <w:rFonts w:ascii="Arial" w:hAnsi="Arial"/>
          <w:noProof/>
          <w:rtl/>
        </w:rPr>
        <w:lastRenderedPageBreak/>
        <w:drawing>
          <wp:inline distT="0" distB="0" distL="0" distR="0" wp14:anchorId="48310FC6" wp14:editId="17DF7F6A">
            <wp:extent cx="3598096" cy="3627983"/>
            <wp:effectExtent l="0" t="0" r="2540" b="0"/>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05494" cy="3635442"/>
                    </a:xfrm>
                    <a:prstGeom prst="rect">
                      <a:avLst/>
                    </a:prstGeom>
                  </pic:spPr>
                </pic:pic>
              </a:graphicData>
            </a:graphic>
          </wp:inline>
        </w:drawing>
      </w:r>
    </w:p>
    <w:p w:rsidR="003028FF" w:rsidRPr="003028FF" w:rsidRDefault="003028FF" w:rsidP="003028FF">
      <w:pPr>
        <w:spacing w:line="360" w:lineRule="auto"/>
        <w:jc w:val="both"/>
        <w:rPr>
          <w:rFonts w:ascii="Arial" w:hAnsi="Arial"/>
          <w:rtl/>
        </w:rPr>
      </w:pPr>
    </w:p>
    <w:p w:rsidR="003028FF" w:rsidRPr="00BD36F0" w:rsidRDefault="003028FF" w:rsidP="003028FF">
      <w:pPr>
        <w:spacing w:line="360" w:lineRule="auto"/>
        <w:jc w:val="both"/>
        <w:rPr>
          <w:rFonts w:ascii="Arial" w:hAnsi="Arial"/>
          <w:b/>
          <w:bCs/>
          <w:u w:val="single"/>
          <w:rtl/>
        </w:rPr>
      </w:pPr>
      <w:r w:rsidRPr="00BD36F0">
        <w:rPr>
          <w:rFonts w:ascii="Arial" w:hAnsi="Arial"/>
          <w:b/>
          <w:bCs/>
          <w:u w:val="single"/>
          <w:rtl/>
        </w:rPr>
        <w:t>יצירותיו של טבק</w:t>
      </w:r>
      <w:r w:rsidR="00BD36F0">
        <w:rPr>
          <w:rFonts w:ascii="Arial" w:hAnsi="Arial" w:hint="cs"/>
          <w:b/>
          <w:bCs/>
          <w:u w:val="single"/>
          <w:rtl/>
        </w:rPr>
        <w:t xml:space="preserve"> ז"ל</w:t>
      </w:r>
      <w:r w:rsidRPr="00BD36F0">
        <w:rPr>
          <w:rFonts w:ascii="Arial" w:hAnsi="Arial"/>
          <w:b/>
          <w:bCs/>
          <w:u w:val="single"/>
          <w:rtl/>
        </w:rPr>
        <w:t xml:space="preserve"> מושא כתב התביעה</w:t>
      </w:r>
    </w:p>
    <w:p w:rsidR="003028FF" w:rsidRPr="003028FF" w:rsidRDefault="003028FF" w:rsidP="003028FF">
      <w:pPr>
        <w:spacing w:line="360" w:lineRule="auto"/>
        <w:jc w:val="both"/>
        <w:rPr>
          <w:rFonts w:ascii="Arial" w:hAnsi="Arial"/>
          <w:rtl/>
        </w:rPr>
      </w:pPr>
    </w:p>
    <w:p w:rsidR="003028FF" w:rsidRDefault="003028FF" w:rsidP="00454151">
      <w:pPr>
        <w:spacing w:line="360" w:lineRule="auto"/>
        <w:jc w:val="both"/>
        <w:rPr>
          <w:rFonts w:ascii="Arial" w:hAnsi="Arial"/>
          <w:rtl/>
        </w:rPr>
      </w:pPr>
      <w:r w:rsidRPr="003028FF">
        <w:rPr>
          <w:rFonts w:ascii="Arial" w:hAnsi="Arial"/>
          <w:rtl/>
        </w:rPr>
        <w:t>9.</w:t>
      </w:r>
      <w:r w:rsidRPr="003028FF">
        <w:rPr>
          <w:rFonts w:ascii="Arial" w:hAnsi="Arial"/>
          <w:rtl/>
        </w:rPr>
        <w:tab/>
      </w:r>
      <w:r w:rsidRPr="009D2EA7">
        <w:rPr>
          <w:rFonts w:ascii="Arial" w:hAnsi="Arial"/>
          <w:b/>
          <w:bCs/>
          <w:u w:val="single"/>
          <w:rtl/>
        </w:rPr>
        <w:t>יצירתו הראשונה</w:t>
      </w:r>
      <w:r w:rsidRPr="003028FF">
        <w:rPr>
          <w:rFonts w:ascii="Arial" w:hAnsi="Arial"/>
          <w:rtl/>
        </w:rPr>
        <w:t xml:space="preserve"> של טבק </w:t>
      </w:r>
      <w:r w:rsidR="009D2EA7">
        <w:rPr>
          <w:rFonts w:ascii="Arial" w:hAnsi="Arial" w:hint="cs"/>
          <w:rtl/>
        </w:rPr>
        <w:t xml:space="preserve">ז"ל </w:t>
      </w:r>
      <w:r w:rsidR="009D2EA7">
        <w:rPr>
          <w:rFonts w:ascii="Arial" w:hAnsi="Arial"/>
          <w:rtl/>
        </w:rPr>
        <w:t>מושא כתב התביעה</w:t>
      </w:r>
      <w:r w:rsidR="009D2EA7">
        <w:rPr>
          <w:rFonts w:ascii="Arial" w:hAnsi="Arial" w:hint="cs"/>
          <w:rtl/>
        </w:rPr>
        <w:t xml:space="preserve">, </w:t>
      </w:r>
      <w:r w:rsidRPr="003028FF">
        <w:rPr>
          <w:rFonts w:ascii="Arial" w:hAnsi="Arial"/>
          <w:rtl/>
        </w:rPr>
        <w:t>המכונה ״</w:t>
      </w:r>
      <w:r w:rsidRPr="009D2EA7">
        <w:rPr>
          <w:rFonts w:ascii="Arial" w:hAnsi="Arial"/>
          <w:b/>
          <w:bCs/>
          <w:u w:val="single"/>
          <w:rtl/>
        </w:rPr>
        <w:t>איש לבן</w:t>
      </w:r>
      <w:r w:rsidR="009D2EA7">
        <w:rPr>
          <w:rFonts w:ascii="Arial" w:hAnsi="Arial"/>
          <w:rtl/>
        </w:rPr>
        <w:t>״</w:t>
      </w:r>
      <w:r w:rsidR="009D2EA7">
        <w:rPr>
          <w:rFonts w:ascii="Arial" w:hAnsi="Arial" w:hint="cs"/>
          <w:rtl/>
        </w:rPr>
        <w:t xml:space="preserve"> (להלן גם:</w:t>
      </w:r>
      <w:r w:rsidR="009D2EA7">
        <w:rPr>
          <w:rFonts w:ascii="Arial" w:hAnsi="Arial" w:hint="cs"/>
          <w:b/>
          <w:bCs/>
          <w:rtl/>
        </w:rPr>
        <w:t xml:space="preserve"> טבק1</w:t>
      </w:r>
      <w:r w:rsidR="009D2EA7">
        <w:rPr>
          <w:rFonts w:ascii="Arial" w:hAnsi="Arial" w:hint="cs"/>
          <w:rtl/>
        </w:rPr>
        <w:t>)</w:t>
      </w:r>
      <w:r w:rsidR="009C68C1">
        <w:rPr>
          <w:rFonts w:ascii="Arial" w:hAnsi="Arial" w:hint="cs"/>
          <w:rtl/>
        </w:rPr>
        <w:t>,</w:t>
      </w:r>
      <w:r w:rsidRPr="003028FF">
        <w:rPr>
          <w:rFonts w:ascii="Arial" w:hAnsi="Arial"/>
          <w:rtl/>
        </w:rPr>
        <w:t xml:space="preserve"> מציגה שני יצורים מופשטים, אחד - איש לבן - והשני ציפור, עומדים זה לצד זה, כשביניהם מופיעים ייצוגים של השמש ושל לב בוהק אדום. היצור הלבן דומה לדמות אנושית פשוטה (עם ראש עגול, עיניים שחורות ריקות וחיוך רחב). ידיו שלובות על חזהו ומעל לראשו מרחפת הילה קטנה כמעין סממן לתמימות או לטוהר. הציפור, לעומת זאת, הינה בעלת צורה לא מוגדרת, עם קווים זורמים ודינמיים. כתמי צבע אדומים וקווים שחורים נוזלים ממנה כלפי מטה, כמו דם או דמעות. הלב האדום עשוי לסמל את האהבה, החמלה, או האנרגיה המחברת בין השניים. הרקע של הציור הוא קיר מלוכלך עם </w:t>
      </w:r>
      <w:r w:rsidRPr="003028FF">
        <w:rPr>
          <w:rFonts w:ascii="Arial" w:hAnsi="Arial"/>
          <w:rtl/>
        </w:rPr>
        <w:lastRenderedPageBreak/>
        <w:t xml:space="preserve">כתובות גרפיטי רבות, דבר המוסיף לאווירה האורבנית של היצירה. </w:t>
      </w:r>
      <w:r w:rsidR="00454151">
        <w:rPr>
          <w:rFonts w:ascii="Arial" w:hAnsi="Arial" w:hint="cs"/>
          <w:rtl/>
        </w:rPr>
        <w:t xml:space="preserve">מצד שמאל למטה ניתן גם לזהות את חתימתו של היוצר המהווה מעין שילוב בין האותיות </w:t>
      </w:r>
      <w:r w:rsidR="00454151" w:rsidRPr="00454151">
        <w:rPr>
          <w:rFonts w:asciiTheme="majorHAnsi" w:hAnsiTheme="majorHAnsi"/>
          <w:sz w:val="22"/>
          <w:szCs w:val="22"/>
        </w:rPr>
        <w:t>T</w:t>
      </w:r>
      <w:r w:rsidR="00454151">
        <w:rPr>
          <w:rFonts w:ascii="Arial" w:hAnsi="Arial" w:hint="cs"/>
          <w:rtl/>
        </w:rPr>
        <w:t xml:space="preserve"> ו- </w:t>
      </w:r>
      <w:r w:rsidR="00454151" w:rsidRPr="00454151">
        <w:rPr>
          <w:rFonts w:asciiTheme="majorHAnsi" w:hAnsiTheme="majorHAnsi"/>
          <w:sz w:val="22"/>
          <w:szCs w:val="22"/>
        </w:rPr>
        <w:t>D</w:t>
      </w:r>
      <w:r w:rsidR="00454151">
        <w:rPr>
          <w:rFonts w:ascii="Arial" w:hAnsi="Arial" w:hint="cs"/>
          <w:rtl/>
        </w:rPr>
        <w:t xml:space="preserve"> (ונראה כי מדובר באותיות הראשונות של שמו של טבק ז"ל). </w:t>
      </w:r>
      <w:r w:rsidRPr="003028FF">
        <w:rPr>
          <w:rFonts w:ascii="Arial" w:hAnsi="Arial"/>
          <w:rtl/>
        </w:rPr>
        <w:t>על-פי האמור בכתב התביעה, טבק ז״ל יצר את היצירה ביום 21.12.2014, ברחוב פלורנטין 16 בתל אביב-יפו.</w:t>
      </w:r>
      <w:r w:rsidR="009D2EA7">
        <w:rPr>
          <w:rFonts w:ascii="Arial" w:hAnsi="Arial" w:hint="cs"/>
          <w:rtl/>
        </w:rPr>
        <w:t xml:space="preserve"> צילום היצירה צורף לכתב התביעה, כנספח 3א:</w:t>
      </w:r>
    </w:p>
    <w:p w:rsidR="00EB2CAB" w:rsidRPr="003028FF" w:rsidRDefault="00EB2CAB" w:rsidP="009D2EA7">
      <w:pPr>
        <w:spacing w:line="360" w:lineRule="auto"/>
        <w:jc w:val="both"/>
        <w:rPr>
          <w:rFonts w:ascii="Arial" w:hAnsi="Arial"/>
          <w:rtl/>
        </w:rPr>
      </w:pPr>
      <w:r w:rsidRPr="00EB2CAB">
        <w:rPr>
          <w:rFonts w:ascii="Arial" w:hAnsi="Arial"/>
          <w:noProof/>
          <w:rtl/>
        </w:rPr>
        <w:drawing>
          <wp:inline distT="0" distB="0" distL="0" distR="0" wp14:anchorId="1F53AE79" wp14:editId="7E2C8375">
            <wp:extent cx="3201927" cy="2087593"/>
            <wp:effectExtent l="0" t="0" r="0" b="8255"/>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18593" cy="2098459"/>
                    </a:xfrm>
                    <a:prstGeom prst="rect">
                      <a:avLst/>
                    </a:prstGeom>
                  </pic:spPr>
                </pic:pic>
              </a:graphicData>
            </a:graphic>
          </wp:inline>
        </w:drawing>
      </w:r>
    </w:p>
    <w:p w:rsidR="003028FF" w:rsidRPr="003028FF" w:rsidRDefault="003028FF" w:rsidP="003028FF">
      <w:pPr>
        <w:spacing w:line="360" w:lineRule="auto"/>
        <w:jc w:val="both"/>
        <w:rPr>
          <w:rFonts w:ascii="Arial" w:hAnsi="Arial"/>
          <w:rtl/>
        </w:rPr>
      </w:pPr>
    </w:p>
    <w:p w:rsidR="009D2EA7" w:rsidRDefault="003028FF" w:rsidP="00393F02">
      <w:pPr>
        <w:spacing w:line="360" w:lineRule="auto"/>
        <w:jc w:val="both"/>
        <w:rPr>
          <w:rFonts w:ascii="Arial" w:hAnsi="Arial"/>
          <w:rtl/>
        </w:rPr>
      </w:pPr>
      <w:r w:rsidRPr="003028FF">
        <w:rPr>
          <w:rFonts w:ascii="Arial" w:hAnsi="Arial"/>
          <w:rtl/>
        </w:rPr>
        <w:t>10.</w:t>
      </w:r>
      <w:r w:rsidRPr="003028FF">
        <w:rPr>
          <w:rFonts w:ascii="Arial" w:hAnsi="Arial"/>
          <w:rtl/>
        </w:rPr>
        <w:tab/>
        <w:t>יצירתו השנייה של טבק</w:t>
      </w:r>
      <w:r w:rsidR="00EB2CAB">
        <w:rPr>
          <w:rFonts w:ascii="Arial" w:hAnsi="Arial" w:hint="cs"/>
          <w:rtl/>
        </w:rPr>
        <w:t xml:space="preserve"> ז"ל</w:t>
      </w:r>
      <w:r w:rsidRPr="003028FF">
        <w:rPr>
          <w:rFonts w:ascii="Arial" w:hAnsi="Arial"/>
          <w:rtl/>
        </w:rPr>
        <w:t xml:space="preserve"> מושא כתב התביעה - המכונה ״</w:t>
      </w:r>
      <w:r w:rsidRPr="00EB2CAB">
        <w:rPr>
          <w:rFonts w:ascii="Arial" w:hAnsi="Arial"/>
          <w:b/>
          <w:bCs/>
          <w:u w:val="single"/>
          <w:rtl/>
        </w:rPr>
        <w:t>איש עם קרטיב</w:t>
      </w:r>
      <w:r w:rsidRPr="003028FF">
        <w:rPr>
          <w:rFonts w:ascii="Arial" w:hAnsi="Arial"/>
          <w:rtl/>
        </w:rPr>
        <w:t xml:space="preserve">״ </w:t>
      </w:r>
      <w:r w:rsidR="00EB2CAB">
        <w:rPr>
          <w:rFonts w:ascii="Arial" w:hAnsi="Arial" w:hint="cs"/>
          <w:rtl/>
        </w:rPr>
        <w:t xml:space="preserve">(להלן גם: </w:t>
      </w:r>
      <w:r w:rsidR="00EB2CAB">
        <w:rPr>
          <w:rFonts w:ascii="Arial" w:hAnsi="Arial" w:hint="cs"/>
          <w:b/>
          <w:bCs/>
          <w:rtl/>
        </w:rPr>
        <w:t>טבק2</w:t>
      </w:r>
      <w:r w:rsidR="009C68C1">
        <w:rPr>
          <w:rFonts w:ascii="Arial" w:hAnsi="Arial" w:hint="cs"/>
          <w:rtl/>
        </w:rPr>
        <w:t>),</w:t>
      </w:r>
      <w:r w:rsidRPr="003028FF">
        <w:rPr>
          <w:rFonts w:ascii="Arial" w:hAnsi="Arial"/>
          <w:rtl/>
        </w:rPr>
        <w:t xml:space="preserve"> מציגה דמות משעשעת שמזכירה שילוב בין הדמות ״</w:t>
      </w:r>
      <w:r w:rsidRPr="00454151">
        <w:rPr>
          <w:rFonts w:asciiTheme="majorHAnsi" w:hAnsiTheme="majorHAnsi"/>
          <w:sz w:val="22"/>
          <w:szCs w:val="22"/>
        </w:rPr>
        <w:t>pac-man</w:t>
      </w:r>
      <w:r w:rsidRPr="003028FF">
        <w:rPr>
          <w:rFonts w:ascii="Arial" w:hAnsi="Arial"/>
          <w:rtl/>
        </w:rPr>
        <w:t xml:space="preserve">״ לאסטרונאוט. ראשה של הדמות צבוע בצהוב, עם פה פעור לרווחה וחצי ראש שנראה כמו קסדה פתוחה. היא לובשת חליפה לבנה עם פסים אדומים על הגרביים ונעליים אפורות גדולות. בידה היא אוחזת ארטיק קרח צהוב. הדמות עומדת בתנוחה משועשעת, רגל אחת כפופה לאחור, כאילו היא רוקדת או מחליקה. ברקע נראה קיר בטון אפור עם כתמים ומרקם מחוספס. בצד שמאל ישנו ברז כיבוי אש אדום </w:t>
      </w:r>
      <w:r w:rsidR="006A5C94">
        <w:rPr>
          <w:rFonts w:ascii="Arial" w:hAnsi="Arial" w:hint="cs"/>
          <w:rtl/>
        </w:rPr>
        <w:t>ומתחת לאחת מרגליו</w:t>
      </w:r>
      <w:r w:rsidR="00391DD1">
        <w:rPr>
          <w:rFonts w:ascii="Arial" w:hAnsi="Arial" w:hint="cs"/>
          <w:rtl/>
        </w:rPr>
        <w:t xml:space="preserve"> של</w:t>
      </w:r>
      <w:r w:rsidRPr="003028FF">
        <w:rPr>
          <w:rFonts w:ascii="Arial" w:hAnsi="Arial"/>
          <w:rtl/>
        </w:rPr>
        <w:t xml:space="preserve"> הדמות</w:t>
      </w:r>
      <w:r w:rsidR="00391DD1">
        <w:rPr>
          <w:rFonts w:ascii="Arial" w:hAnsi="Arial" w:hint="cs"/>
          <w:rtl/>
        </w:rPr>
        <w:t xml:space="preserve"> ניצב (</w:t>
      </w:r>
      <w:r w:rsidR="00391DD1">
        <w:rPr>
          <w:rFonts w:ascii="Arial" w:hAnsi="Arial" w:hint="cs"/>
          <w:b/>
          <w:bCs/>
          <w:rtl/>
        </w:rPr>
        <w:t>פיזית</w:t>
      </w:r>
      <w:r w:rsidR="00391DD1">
        <w:rPr>
          <w:rFonts w:ascii="Arial" w:hAnsi="Arial" w:hint="cs"/>
          <w:rtl/>
        </w:rPr>
        <w:t>)</w:t>
      </w:r>
      <w:r w:rsidRPr="003028FF">
        <w:rPr>
          <w:rFonts w:ascii="Arial" w:hAnsi="Arial"/>
          <w:rtl/>
        </w:rPr>
        <w:t xml:space="preserve"> ארון חשמל ירוק. היחס בין היצירה לארון החשמל </w:t>
      </w:r>
      <w:r w:rsidR="00391DD1">
        <w:rPr>
          <w:rFonts w:ascii="Arial" w:hAnsi="Arial" w:hint="cs"/>
          <w:rtl/>
        </w:rPr>
        <w:t>הפיזי</w:t>
      </w:r>
      <w:r w:rsidRPr="003028FF">
        <w:rPr>
          <w:rFonts w:ascii="Arial" w:hAnsi="Arial"/>
          <w:rtl/>
        </w:rPr>
        <w:t xml:space="preserve"> משדר מסר של ניגודיות צורנית, היינו דמות מצוירת אורגנית, דינמית וזורמת, המונחת מעל קופסה ירוקה, סטטית ומוצקה, </w:t>
      </w:r>
      <w:r w:rsidR="006A5C94">
        <w:rPr>
          <w:rFonts w:ascii="Arial" w:hAnsi="Arial" w:hint="cs"/>
          <w:rtl/>
        </w:rPr>
        <w:t>ואפשר</w:t>
      </w:r>
      <w:r w:rsidRPr="003028FF">
        <w:rPr>
          <w:rFonts w:ascii="Arial" w:hAnsi="Arial"/>
          <w:rtl/>
        </w:rPr>
        <w:t xml:space="preserve"> כי היצירה </w:t>
      </w:r>
      <w:r w:rsidRPr="003028FF">
        <w:rPr>
          <w:rFonts w:ascii="Arial" w:hAnsi="Arial"/>
          <w:rtl/>
        </w:rPr>
        <w:lastRenderedPageBreak/>
        <w:t>נוצרה על-מנת לקיים ״דיאלוג״ בין האיור לבין</w:t>
      </w:r>
      <w:r w:rsidR="006A5C94">
        <w:rPr>
          <w:rFonts w:ascii="Arial" w:hAnsi="Arial" w:hint="cs"/>
          <w:rtl/>
        </w:rPr>
        <w:t xml:space="preserve"> האלמנט הפיזי -</w:t>
      </w:r>
      <w:r w:rsidRPr="003028FF">
        <w:rPr>
          <w:rFonts w:ascii="Arial" w:hAnsi="Arial"/>
          <w:rtl/>
        </w:rPr>
        <w:t xml:space="preserve"> קופסת החשמל. </w:t>
      </w:r>
      <w:r w:rsidR="00454151">
        <w:rPr>
          <w:rFonts w:ascii="Arial" w:hAnsi="Arial" w:hint="cs"/>
          <w:rtl/>
        </w:rPr>
        <w:t xml:space="preserve">גם כאן, מצד שמאל למטה ניתן לזהות את חתימתו של היוצר המהווה מעין שילוב בין האותיות </w:t>
      </w:r>
      <w:r w:rsidR="00454151" w:rsidRPr="00454151">
        <w:rPr>
          <w:rFonts w:asciiTheme="majorHAnsi" w:hAnsiTheme="majorHAnsi"/>
          <w:sz w:val="22"/>
          <w:szCs w:val="22"/>
        </w:rPr>
        <w:t>T</w:t>
      </w:r>
      <w:r w:rsidR="00454151">
        <w:rPr>
          <w:rFonts w:ascii="Arial" w:hAnsi="Arial" w:hint="cs"/>
          <w:rtl/>
        </w:rPr>
        <w:t xml:space="preserve"> ו- </w:t>
      </w:r>
      <w:r w:rsidR="00454151" w:rsidRPr="00454151">
        <w:rPr>
          <w:rFonts w:asciiTheme="majorHAnsi" w:hAnsiTheme="majorHAnsi"/>
          <w:sz w:val="22"/>
          <w:szCs w:val="22"/>
        </w:rPr>
        <w:t>D</w:t>
      </w:r>
      <w:r w:rsidR="00454151">
        <w:rPr>
          <w:rFonts w:ascii="Arial" w:hAnsi="Arial" w:hint="cs"/>
          <w:rtl/>
        </w:rPr>
        <w:t xml:space="preserve"> (ונראה כי מדובר באותיות הראשונות של שמו של טבק ז"ל).  </w:t>
      </w:r>
      <w:r w:rsidRPr="003028FF">
        <w:rPr>
          <w:rFonts w:ascii="Arial" w:hAnsi="Arial"/>
          <w:rtl/>
        </w:rPr>
        <w:t>על-פי הנטען בכתב התביעה, טבק ז״ל יצר את היצירה ביום 24.8.2014 ברחוב בן עטר/רבינו חננאל בתל אביב-יפו.</w:t>
      </w:r>
      <w:r w:rsidR="009D2EA7">
        <w:rPr>
          <w:rFonts w:ascii="Arial" w:hAnsi="Arial" w:hint="cs"/>
          <w:rtl/>
        </w:rPr>
        <w:t xml:space="preserve"> צילום היצירה צורף לכתב התביעה, כנספח 3ב:</w:t>
      </w:r>
    </w:p>
    <w:p w:rsidR="00EB2CAB" w:rsidRPr="003028FF" w:rsidRDefault="00EB2CAB" w:rsidP="009D2EA7">
      <w:pPr>
        <w:spacing w:line="360" w:lineRule="auto"/>
        <w:jc w:val="both"/>
        <w:rPr>
          <w:rFonts w:ascii="Arial" w:hAnsi="Arial"/>
          <w:rtl/>
        </w:rPr>
      </w:pPr>
      <w:r w:rsidRPr="00EB2CAB">
        <w:rPr>
          <w:rFonts w:ascii="Arial" w:hAnsi="Arial"/>
          <w:noProof/>
          <w:rtl/>
        </w:rPr>
        <w:drawing>
          <wp:inline distT="0" distB="0" distL="0" distR="0" wp14:anchorId="00DD6312" wp14:editId="0D15BC28">
            <wp:extent cx="1858444" cy="2562045"/>
            <wp:effectExtent l="0" t="0" r="8890" b="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90562" cy="2606322"/>
                    </a:xfrm>
                    <a:prstGeom prst="rect">
                      <a:avLst/>
                    </a:prstGeom>
                  </pic:spPr>
                </pic:pic>
              </a:graphicData>
            </a:graphic>
          </wp:inline>
        </w:drawing>
      </w:r>
    </w:p>
    <w:p w:rsidR="003028FF" w:rsidRPr="003028FF" w:rsidRDefault="003028FF" w:rsidP="003028FF">
      <w:pPr>
        <w:spacing w:line="360" w:lineRule="auto"/>
        <w:jc w:val="both"/>
        <w:rPr>
          <w:rFonts w:ascii="Arial" w:hAnsi="Arial"/>
          <w:rtl/>
        </w:rPr>
      </w:pPr>
    </w:p>
    <w:p w:rsidR="009D2EA7" w:rsidRDefault="003028FF" w:rsidP="009C68C1">
      <w:pPr>
        <w:spacing w:line="360" w:lineRule="auto"/>
        <w:jc w:val="both"/>
        <w:rPr>
          <w:rFonts w:ascii="Arial" w:hAnsi="Arial"/>
          <w:rtl/>
        </w:rPr>
      </w:pPr>
      <w:r w:rsidRPr="003028FF">
        <w:rPr>
          <w:rFonts w:ascii="Arial" w:hAnsi="Arial"/>
          <w:rtl/>
        </w:rPr>
        <w:t>11.</w:t>
      </w:r>
      <w:r w:rsidRPr="003028FF">
        <w:rPr>
          <w:rFonts w:ascii="Arial" w:hAnsi="Arial"/>
          <w:rtl/>
        </w:rPr>
        <w:tab/>
      </w:r>
      <w:r w:rsidRPr="00EB2CAB">
        <w:rPr>
          <w:rFonts w:ascii="Arial" w:hAnsi="Arial"/>
          <w:b/>
          <w:bCs/>
          <w:u w:val="single"/>
          <w:rtl/>
        </w:rPr>
        <w:t>יצירתו השלישית</w:t>
      </w:r>
      <w:r w:rsidRPr="003028FF">
        <w:rPr>
          <w:rFonts w:ascii="Arial" w:hAnsi="Arial"/>
          <w:rtl/>
        </w:rPr>
        <w:t xml:space="preserve"> של טבק ז״ל מושא כתב התביעה - המ</w:t>
      </w:r>
      <w:r w:rsidR="0070641F">
        <w:rPr>
          <w:rFonts w:ascii="Arial" w:hAnsi="Arial" w:hint="cs"/>
          <w:rtl/>
        </w:rPr>
        <w:t>כ</w:t>
      </w:r>
      <w:r w:rsidRPr="003028FF">
        <w:rPr>
          <w:rFonts w:ascii="Arial" w:hAnsi="Arial"/>
          <w:rtl/>
        </w:rPr>
        <w:t>ונה ״</w:t>
      </w:r>
      <w:r w:rsidRPr="00EB2CAB">
        <w:rPr>
          <w:rFonts w:ascii="Arial" w:hAnsi="Arial"/>
          <w:b/>
          <w:bCs/>
          <w:u w:val="single"/>
          <w:rtl/>
        </w:rPr>
        <w:t>תולעת</w:t>
      </w:r>
      <w:r w:rsidRPr="003028FF">
        <w:rPr>
          <w:rFonts w:ascii="Arial" w:hAnsi="Arial"/>
          <w:rtl/>
        </w:rPr>
        <w:t xml:space="preserve">״ </w:t>
      </w:r>
      <w:r w:rsidR="00EB2CAB">
        <w:rPr>
          <w:rFonts w:ascii="Arial" w:hAnsi="Arial" w:hint="cs"/>
          <w:rtl/>
        </w:rPr>
        <w:t xml:space="preserve">(להלן גם: </w:t>
      </w:r>
      <w:r w:rsidR="00EB2CAB">
        <w:rPr>
          <w:rFonts w:ascii="Arial" w:hAnsi="Arial" w:hint="cs"/>
          <w:b/>
          <w:bCs/>
          <w:rtl/>
        </w:rPr>
        <w:t>טבק3</w:t>
      </w:r>
      <w:r w:rsidR="00EB2CAB">
        <w:rPr>
          <w:rFonts w:ascii="Arial" w:hAnsi="Arial" w:hint="cs"/>
          <w:rtl/>
        </w:rPr>
        <w:t>)</w:t>
      </w:r>
      <w:r w:rsidR="009C68C1">
        <w:rPr>
          <w:rFonts w:ascii="Arial" w:hAnsi="Arial" w:hint="cs"/>
          <w:rtl/>
        </w:rPr>
        <w:t xml:space="preserve">, </w:t>
      </w:r>
      <w:r w:rsidRPr="003028FF">
        <w:rPr>
          <w:rFonts w:ascii="Arial" w:hAnsi="Arial"/>
          <w:rtl/>
        </w:rPr>
        <w:t xml:space="preserve"> מציגה סצנה סוריאליסטית של מעין תולעת ענקית בצבע בז׳ שגופה מתפתל ומתעקל לאורך הקיר. מהגוף יוצאים שני ראשים עם קסדת ״אסטרונאוט״ ולידם יצורים קטנים דמויי רובוט עם ראשים אדומים עגולים. התולעת נראית כאילו היא נעה במרחב, מותירה אחריה שובל של קווים שח</w:t>
      </w:r>
      <w:r w:rsidR="006A5C94">
        <w:rPr>
          <w:rFonts w:ascii="Arial" w:hAnsi="Arial"/>
          <w:rtl/>
        </w:rPr>
        <w:t>ורים דקים. סביבה מרחפות מזוודות</w:t>
      </w:r>
      <w:r w:rsidRPr="003028FF">
        <w:rPr>
          <w:rFonts w:ascii="Arial" w:hAnsi="Arial"/>
          <w:rtl/>
        </w:rPr>
        <w:t xml:space="preserve">. בצד ימין למטה מופיע יצור רובוטי קטן שנראה כאילו מנסה לתקשר עם התולעת. ברקע נראה קיר לבן עם </w:t>
      </w:r>
      <w:r w:rsidR="006A5C94">
        <w:rPr>
          <w:rFonts w:ascii="Arial" w:hAnsi="Arial"/>
          <w:rtl/>
        </w:rPr>
        <w:t>כתמי צבע ומרקם מחוספס. בצד שמאל</w:t>
      </w:r>
      <w:r w:rsidRPr="003028FF">
        <w:rPr>
          <w:rFonts w:ascii="Arial" w:hAnsi="Arial"/>
          <w:rtl/>
        </w:rPr>
        <w:t xml:space="preserve"> למעלה מופיע מספר 61 שחור גדול, ובצד שמאל למטה חתימת האמן</w:t>
      </w:r>
      <w:r w:rsidR="00454151">
        <w:rPr>
          <w:rFonts w:ascii="Arial" w:hAnsi="Arial" w:hint="cs"/>
          <w:rtl/>
        </w:rPr>
        <w:t xml:space="preserve"> המהווה מעין שילוב בין האותיות </w:t>
      </w:r>
      <w:r w:rsidR="00454151" w:rsidRPr="00454151">
        <w:rPr>
          <w:rFonts w:asciiTheme="majorHAnsi" w:hAnsiTheme="majorHAnsi"/>
          <w:sz w:val="22"/>
          <w:szCs w:val="22"/>
        </w:rPr>
        <w:t>T</w:t>
      </w:r>
      <w:r w:rsidR="00454151">
        <w:rPr>
          <w:rFonts w:ascii="Arial" w:hAnsi="Arial" w:hint="cs"/>
          <w:rtl/>
        </w:rPr>
        <w:t xml:space="preserve"> ו- </w:t>
      </w:r>
      <w:r w:rsidR="00454151" w:rsidRPr="00454151">
        <w:rPr>
          <w:rFonts w:asciiTheme="majorHAnsi" w:hAnsiTheme="majorHAnsi"/>
          <w:sz w:val="22"/>
          <w:szCs w:val="22"/>
        </w:rPr>
        <w:t>D</w:t>
      </w:r>
      <w:r w:rsidR="00454151">
        <w:rPr>
          <w:rFonts w:ascii="Arial" w:hAnsi="Arial" w:hint="cs"/>
          <w:rtl/>
        </w:rPr>
        <w:t xml:space="preserve"> (ונראה כי מדובר </w:t>
      </w:r>
      <w:r w:rsidR="00454151">
        <w:rPr>
          <w:rFonts w:ascii="Arial" w:hAnsi="Arial" w:hint="cs"/>
          <w:rtl/>
        </w:rPr>
        <w:lastRenderedPageBreak/>
        <w:t xml:space="preserve">באותיות הראשונות של שמו של טבק ז"ל). </w:t>
      </w:r>
      <w:r w:rsidRPr="003028FF">
        <w:rPr>
          <w:rFonts w:ascii="Arial" w:hAnsi="Arial"/>
          <w:rtl/>
        </w:rPr>
        <w:t xml:space="preserve">בחלקו הימני התחתון של הקיר שעליו צוירה היצירה, </w:t>
      </w:r>
      <w:r w:rsidR="006A5C94">
        <w:rPr>
          <w:rFonts w:ascii="Arial" w:hAnsi="Arial" w:hint="cs"/>
          <w:rtl/>
        </w:rPr>
        <w:t>קיים</w:t>
      </w:r>
      <w:r w:rsidRPr="003028FF">
        <w:rPr>
          <w:rFonts w:ascii="Arial" w:hAnsi="Arial"/>
          <w:rtl/>
        </w:rPr>
        <w:t xml:space="preserve"> </w:t>
      </w:r>
      <w:r w:rsidR="006A5C94">
        <w:rPr>
          <w:rFonts w:ascii="Arial" w:hAnsi="Arial" w:hint="cs"/>
          <w:rtl/>
        </w:rPr>
        <w:t>צינור מים</w:t>
      </w:r>
      <w:r w:rsidRPr="003028FF">
        <w:rPr>
          <w:rFonts w:ascii="Arial" w:hAnsi="Arial"/>
          <w:rtl/>
        </w:rPr>
        <w:t xml:space="preserve"> כחול. בכך </w:t>
      </w:r>
      <w:r w:rsidR="006A5C94">
        <w:rPr>
          <w:rFonts w:ascii="Arial" w:hAnsi="Arial" w:hint="cs"/>
          <w:rtl/>
        </w:rPr>
        <w:t xml:space="preserve">אפשר שגם יצירה זו ביקשה לבטא </w:t>
      </w:r>
      <w:r w:rsidRPr="003028FF">
        <w:rPr>
          <w:rFonts w:ascii="Arial" w:hAnsi="Arial"/>
          <w:rtl/>
        </w:rPr>
        <w:t>יחסי גומלין</w:t>
      </w:r>
      <w:r w:rsidR="006A5C94">
        <w:rPr>
          <w:rFonts w:ascii="Arial" w:hAnsi="Arial" w:hint="cs"/>
          <w:rtl/>
        </w:rPr>
        <w:t xml:space="preserve"> בינה ל</w:t>
      </w:r>
      <w:r w:rsidRPr="003028FF">
        <w:rPr>
          <w:rFonts w:ascii="Arial" w:hAnsi="Arial"/>
          <w:rtl/>
        </w:rPr>
        <w:t>אלמנטים פיזיים שהיו קיימים במקום. על-פי הנטען בכתב התביעה, את יצירה זו יצר טבק ז״ל ביום 15.11.2014 ברחוב דרך שלמה</w:t>
      </w:r>
      <w:r w:rsidR="00EF222C">
        <w:rPr>
          <w:rFonts w:ascii="Arial" w:hAnsi="Arial" w:hint="cs"/>
          <w:rtl/>
        </w:rPr>
        <w:t xml:space="preserve"> (סלמה)</w:t>
      </w:r>
      <w:r w:rsidRPr="003028FF">
        <w:rPr>
          <w:rFonts w:ascii="Arial" w:hAnsi="Arial"/>
          <w:rtl/>
        </w:rPr>
        <w:t xml:space="preserve"> 59 בתל אביב-יפו. </w:t>
      </w:r>
      <w:r w:rsidR="006A5C94">
        <w:rPr>
          <w:rFonts w:ascii="Arial" w:hAnsi="Arial" w:hint="cs"/>
          <w:rtl/>
        </w:rPr>
        <w:t>עוד נטען בכתב התביעה</w:t>
      </w:r>
      <w:r w:rsidRPr="003028FF">
        <w:rPr>
          <w:rFonts w:ascii="Arial" w:hAnsi="Arial"/>
          <w:rtl/>
        </w:rPr>
        <w:t xml:space="preserve">, </w:t>
      </w:r>
      <w:r w:rsidR="006A5C94">
        <w:rPr>
          <w:rFonts w:ascii="Arial" w:hAnsi="Arial" w:hint="cs"/>
          <w:rtl/>
        </w:rPr>
        <w:t xml:space="preserve">כי </w:t>
      </w:r>
      <w:r w:rsidRPr="003028FF">
        <w:rPr>
          <w:rFonts w:ascii="Arial" w:hAnsi="Arial"/>
          <w:rtl/>
        </w:rPr>
        <w:t>עד להריסת המבנה בשנת 2018 ״הצי</w:t>
      </w:r>
      <w:r w:rsidR="006A5C94">
        <w:rPr>
          <w:rFonts w:ascii="Arial" w:hAnsi="Arial" w:hint="cs"/>
          <w:rtl/>
        </w:rPr>
        <w:t>ו</w:t>
      </w:r>
      <w:r w:rsidRPr="003028FF">
        <w:rPr>
          <w:rFonts w:ascii="Arial" w:hAnsi="Arial"/>
          <w:rtl/>
        </w:rPr>
        <w:t xml:space="preserve">ר הפך לחלק בלתי נפרד מהנוף והיה נקודה אייקונית בסיורי אמנות רחוב ותיירות הנערכים במקום״. </w:t>
      </w:r>
      <w:r w:rsidR="009D2EA7">
        <w:rPr>
          <w:rFonts w:ascii="Arial" w:hAnsi="Arial" w:hint="cs"/>
          <w:rtl/>
        </w:rPr>
        <w:t>צילום היצירה צורף לכתב התביעה, כנספח 3ג:</w:t>
      </w:r>
    </w:p>
    <w:p w:rsidR="00EB2CAB" w:rsidRDefault="00EB2CAB" w:rsidP="009D2EA7">
      <w:pPr>
        <w:spacing w:line="360" w:lineRule="auto"/>
        <w:jc w:val="both"/>
        <w:rPr>
          <w:rFonts w:ascii="Arial" w:hAnsi="Arial"/>
          <w:rtl/>
        </w:rPr>
      </w:pPr>
    </w:p>
    <w:p w:rsidR="00EB2CAB" w:rsidRPr="003028FF" w:rsidRDefault="00EB2CAB" w:rsidP="009D2EA7">
      <w:pPr>
        <w:spacing w:line="360" w:lineRule="auto"/>
        <w:jc w:val="both"/>
        <w:rPr>
          <w:rFonts w:ascii="Arial" w:hAnsi="Arial"/>
          <w:rtl/>
        </w:rPr>
      </w:pPr>
      <w:r w:rsidRPr="00EB2CAB">
        <w:rPr>
          <w:rFonts w:ascii="Arial" w:hAnsi="Arial"/>
          <w:noProof/>
          <w:rtl/>
        </w:rPr>
        <w:drawing>
          <wp:inline distT="0" distB="0" distL="0" distR="0" wp14:anchorId="5A61331D" wp14:editId="22A372CF">
            <wp:extent cx="4608644" cy="2907102"/>
            <wp:effectExtent l="0" t="0" r="1905" b="762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40800" cy="2927386"/>
                    </a:xfrm>
                    <a:prstGeom prst="rect">
                      <a:avLst/>
                    </a:prstGeom>
                  </pic:spPr>
                </pic:pic>
              </a:graphicData>
            </a:graphic>
          </wp:inline>
        </w:drawing>
      </w:r>
    </w:p>
    <w:p w:rsidR="003028FF" w:rsidRPr="003028FF" w:rsidRDefault="003028FF" w:rsidP="003028FF">
      <w:pPr>
        <w:spacing w:line="360" w:lineRule="auto"/>
        <w:jc w:val="both"/>
        <w:rPr>
          <w:rFonts w:ascii="Arial" w:hAnsi="Arial"/>
          <w:rtl/>
        </w:rPr>
      </w:pPr>
    </w:p>
    <w:p w:rsidR="003028FF" w:rsidRDefault="003028FF" w:rsidP="00454151">
      <w:pPr>
        <w:spacing w:line="360" w:lineRule="auto"/>
        <w:jc w:val="both"/>
        <w:rPr>
          <w:rFonts w:ascii="Arial" w:hAnsi="Arial"/>
          <w:rtl/>
        </w:rPr>
      </w:pPr>
      <w:r w:rsidRPr="003028FF">
        <w:rPr>
          <w:rFonts w:ascii="Arial" w:hAnsi="Arial"/>
          <w:rtl/>
        </w:rPr>
        <w:t>12.</w:t>
      </w:r>
      <w:r w:rsidRPr="003028FF">
        <w:rPr>
          <w:rFonts w:ascii="Arial" w:hAnsi="Arial"/>
          <w:rtl/>
        </w:rPr>
        <w:tab/>
      </w:r>
      <w:r w:rsidRPr="00EB2CAB">
        <w:rPr>
          <w:rFonts w:ascii="Arial" w:hAnsi="Arial"/>
          <w:b/>
          <w:bCs/>
          <w:u w:val="single"/>
          <w:rtl/>
        </w:rPr>
        <w:t>היצירה הרביעית</w:t>
      </w:r>
      <w:r w:rsidRPr="003028FF">
        <w:rPr>
          <w:rFonts w:ascii="Arial" w:hAnsi="Arial"/>
          <w:rtl/>
        </w:rPr>
        <w:t xml:space="preserve"> שיצר טבק ז״ל שבגינה הוגש כתב התביעה - המכונה ״</w:t>
      </w:r>
      <w:r w:rsidRPr="00EB2CAB">
        <w:rPr>
          <w:rFonts w:ascii="Arial" w:hAnsi="Arial"/>
          <w:b/>
          <w:bCs/>
          <w:u w:val="single"/>
          <w:rtl/>
        </w:rPr>
        <w:t>תפוח</w:t>
      </w:r>
      <w:r w:rsidRPr="003028FF">
        <w:rPr>
          <w:rFonts w:ascii="Arial" w:hAnsi="Arial"/>
          <w:rtl/>
        </w:rPr>
        <w:t>״</w:t>
      </w:r>
      <w:r w:rsidR="00EB2CAB">
        <w:rPr>
          <w:rFonts w:ascii="Arial" w:hAnsi="Arial" w:hint="cs"/>
          <w:rtl/>
        </w:rPr>
        <w:t xml:space="preserve"> (להלן גם: </w:t>
      </w:r>
      <w:r w:rsidR="00EB2CAB">
        <w:rPr>
          <w:rFonts w:ascii="Arial" w:hAnsi="Arial" w:hint="cs"/>
          <w:b/>
          <w:bCs/>
          <w:rtl/>
        </w:rPr>
        <w:t>טבק 4</w:t>
      </w:r>
      <w:r w:rsidR="00EB2CAB">
        <w:rPr>
          <w:rFonts w:ascii="Arial" w:hAnsi="Arial" w:hint="cs"/>
          <w:rtl/>
        </w:rPr>
        <w:t>)</w:t>
      </w:r>
      <w:r w:rsidR="009C68C1">
        <w:rPr>
          <w:rFonts w:ascii="Arial" w:hAnsi="Arial" w:hint="cs"/>
          <w:rtl/>
        </w:rPr>
        <w:t xml:space="preserve">, </w:t>
      </w:r>
      <w:r w:rsidRPr="003028FF">
        <w:rPr>
          <w:rFonts w:ascii="Arial" w:hAnsi="Arial"/>
          <w:rtl/>
        </w:rPr>
        <w:t>מציגה תפוח אדום, עטוף בסרט לבן מתפתל</w:t>
      </w:r>
      <w:r w:rsidR="00EF222C">
        <w:rPr>
          <w:rFonts w:ascii="Arial" w:hAnsi="Arial" w:hint="cs"/>
          <w:rtl/>
        </w:rPr>
        <w:t xml:space="preserve"> (כמעין נייר עטיפה שעטף את התפוח עד שנפרס), ואשר </w:t>
      </w:r>
      <w:r w:rsidRPr="003028FF">
        <w:rPr>
          <w:rFonts w:ascii="Arial" w:hAnsi="Arial"/>
          <w:rtl/>
        </w:rPr>
        <w:t xml:space="preserve">ממנו מציצות עיניים רבות. העיניים פקוחות לרווחה, מביטות לכל הכיוונים, כאילו התפוח עצמו צופה בסביבתו. התפוח מצויר בצורה ריאליסטית </w:t>
      </w:r>
      <w:r w:rsidRPr="003028FF">
        <w:rPr>
          <w:rFonts w:ascii="Arial" w:hAnsi="Arial"/>
          <w:rtl/>
        </w:rPr>
        <w:lastRenderedPageBreak/>
        <w:t xml:space="preserve">עם גוונים אדומים </w:t>
      </w:r>
      <w:r w:rsidR="001A5C93">
        <w:rPr>
          <w:rFonts w:ascii="Arial" w:hAnsi="Arial" w:hint="cs"/>
          <w:rtl/>
        </w:rPr>
        <w:t>בוהקים</w:t>
      </w:r>
      <w:r w:rsidRPr="003028FF">
        <w:rPr>
          <w:rFonts w:ascii="Arial" w:hAnsi="Arial"/>
          <w:rtl/>
        </w:rPr>
        <w:t xml:space="preserve">. הסרט הלבן לעומת זאת מצויר בקווים דקים ועדינים. הקיר שעליו צוירה היצירה הוא קיר בטון אפור, עם כתבי צבע ומרקם מחוספס. מצד שמאל לקיר שעל גביו יצר טבק ז״ל את היצירה, עומדת גדר מתכת חומה. </w:t>
      </w:r>
      <w:r w:rsidR="00454151">
        <w:rPr>
          <w:rFonts w:ascii="Arial" w:hAnsi="Arial" w:hint="cs"/>
          <w:rtl/>
        </w:rPr>
        <w:t xml:space="preserve">מצד שמאל למטה ניתן גם לזהות את חתימתו של היוצר המהווה מעין שילוב בין האותיות </w:t>
      </w:r>
      <w:r w:rsidR="00454151" w:rsidRPr="00454151">
        <w:rPr>
          <w:rFonts w:asciiTheme="majorHAnsi" w:hAnsiTheme="majorHAnsi"/>
          <w:sz w:val="22"/>
          <w:szCs w:val="22"/>
        </w:rPr>
        <w:t>T</w:t>
      </w:r>
      <w:r w:rsidR="00454151">
        <w:rPr>
          <w:rFonts w:ascii="Arial" w:hAnsi="Arial" w:hint="cs"/>
          <w:rtl/>
        </w:rPr>
        <w:t xml:space="preserve"> ו- </w:t>
      </w:r>
      <w:r w:rsidR="00454151" w:rsidRPr="00454151">
        <w:rPr>
          <w:rFonts w:asciiTheme="majorHAnsi" w:hAnsiTheme="majorHAnsi"/>
          <w:sz w:val="22"/>
          <w:szCs w:val="22"/>
        </w:rPr>
        <w:t>D</w:t>
      </w:r>
      <w:r w:rsidR="00454151">
        <w:rPr>
          <w:rFonts w:ascii="Arial" w:hAnsi="Arial" w:hint="cs"/>
          <w:rtl/>
        </w:rPr>
        <w:t xml:space="preserve"> (ונראה כי מדובר באותיות הראשונות של שמו של טבק ז"ל). </w:t>
      </w:r>
      <w:r w:rsidRPr="003028FF">
        <w:rPr>
          <w:rFonts w:ascii="Arial" w:hAnsi="Arial"/>
          <w:rtl/>
        </w:rPr>
        <w:t xml:space="preserve">היצירה עשויה לעורר אצל הצופה מסר על חטא קדמון ועל הדרך שבה </w:t>
      </w:r>
      <w:r w:rsidR="001A5C93" w:rsidRPr="003028FF">
        <w:rPr>
          <w:rFonts w:ascii="Arial" w:hAnsi="Arial"/>
          <w:rtl/>
        </w:rPr>
        <w:t xml:space="preserve">תופס </w:t>
      </w:r>
      <w:r w:rsidRPr="003028FF">
        <w:rPr>
          <w:rFonts w:ascii="Arial" w:hAnsi="Arial"/>
          <w:rtl/>
        </w:rPr>
        <w:t xml:space="preserve">האדם את העולם מסביבו. על-פי הנטען בכתב התביעה, היצירה נוצרה על-ידי טבק ז״ל ביום 9.1.2014 ברחוב דרך שלמה (סלמה) 46 בתל אביב-יפו ונדרשו יומיים על מנת להשלימה. </w:t>
      </w:r>
      <w:r w:rsidR="001A5C93">
        <w:rPr>
          <w:rFonts w:ascii="Arial" w:hAnsi="Arial" w:hint="cs"/>
          <w:rtl/>
        </w:rPr>
        <w:t>עוד נטען, כי</w:t>
      </w:r>
      <w:r w:rsidRPr="003028FF">
        <w:rPr>
          <w:rFonts w:ascii="Arial" w:hAnsi="Arial"/>
          <w:rtl/>
        </w:rPr>
        <w:t xml:space="preserve"> היצירה הייתה קיימת מיום השלמתה ועד להריסת המבנה בחודש ספטמבר 2019. </w:t>
      </w:r>
      <w:r w:rsidR="00EB2CAB">
        <w:rPr>
          <w:rFonts w:ascii="Arial" w:hAnsi="Arial" w:hint="cs"/>
          <w:rtl/>
        </w:rPr>
        <w:t>צילום היצירה צורף לכתב התביעה, כנספח 3ד:</w:t>
      </w:r>
    </w:p>
    <w:p w:rsidR="00EB2CAB" w:rsidRPr="003028FF" w:rsidRDefault="00EB2CAB" w:rsidP="00EB2CAB">
      <w:pPr>
        <w:spacing w:line="360" w:lineRule="auto"/>
        <w:jc w:val="both"/>
        <w:rPr>
          <w:rFonts w:ascii="Arial" w:hAnsi="Arial"/>
          <w:rtl/>
        </w:rPr>
      </w:pPr>
      <w:r w:rsidRPr="00EB2CAB">
        <w:rPr>
          <w:rFonts w:ascii="Arial" w:hAnsi="Arial"/>
          <w:noProof/>
          <w:rtl/>
        </w:rPr>
        <w:drawing>
          <wp:inline distT="0" distB="0" distL="0" distR="0" wp14:anchorId="356CD0CC" wp14:editId="2924621D">
            <wp:extent cx="4349802" cy="4183811"/>
            <wp:effectExtent l="0" t="0" r="0" b="7620"/>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87163" cy="4219747"/>
                    </a:xfrm>
                    <a:prstGeom prst="rect">
                      <a:avLst/>
                    </a:prstGeom>
                  </pic:spPr>
                </pic:pic>
              </a:graphicData>
            </a:graphic>
          </wp:inline>
        </w:drawing>
      </w:r>
    </w:p>
    <w:p w:rsidR="003028FF" w:rsidRPr="003028FF" w:rsidRDefault="003028FF" w:rsidP="003028FF">
      <w:pPr>
        <w:spacing w:line="360" w:lineRule="auto"/>
        <w:jc w:val="both"/>
        <w:rPr>
          <w:rFonts w:ascii="Arial" w:hAnsi="Arial"/>
          <w:rtl/>
        </w:rPr>
      </w:pPr>
    </w:p>
    <w:p w:rsidR="003028FF" w:rsidRPr="00BD36F0" w:rsidRDefault="003028FF" w:rsidP="003028FF">
      <w:pPr>
        <w:spacing w:line="360" w:lineRule="auto"/>
        <w:jc w:val="both"/>
        <w:rPr>
          <w:rFonts w:ascii="Miriam" w:hAnsi="Miriam" w:cs="Miriam"/>
          <w:rtl/>
        </w:rPr>
      </w:pPr>
      <w:r w:rsidRPr="00BD36F0">
        <w:rPr>
          <w:rFonts w:ascii="Miriam" w:hAnsi="Miriam" w:cs="Miriam"/>
          <w:rtl/>
        </w:rPr>
        <w:lastRenderedPageBreak/>
        <w:t>ההפרות הנטענות וטענות התובעים</w:t>
      </w:r>
    </w:p>
    <w:p w:rsidR="003028FF" w:rsidRPr="003028FF" w:rsidRDefault="003028FF" w:rsidP="003028FF">
      <w:pPr>
        <w:spacing w:line="360" w:lineRule="auto"/>
        <w:jc w:val="both"/>
        <w:rPr>
          <w:rFonts w:ascii="Arial" w:hAnsi="Arial"/>
          <w:rtl/>
        </w:rPr>
      </w:pPr>
    </w:p>
    <w:p w:rsidR="003028FF" w:rsidRPr="003028FF" w:rsidRDefault="003028FF" w:rsidP="00393F02">
      <w:pPr>
        <w:spacing w:line="360" w:lineRule="auto"/>
        <w:jc w:val="both"/>
        <w:rPr>
          <w:rFonts w:ascii="Arial" w:hAnsi="Arial"/>
          <w:rtl/>
        </w:rPr>
      </w:pPr>
      <w:r w:rsidRPr="003028FF">
        <w:rPr>
          <w:rFonts w:ascii="Arial" w:hAnsi="Arial"/>
          <w:rtl/>
        </w:rPr>
        <w:t>13.</w:t>
      </w:r>
      <w:r w:rsidRPr="003028FF">
        <w:rPr>
          <w:rFonts w:ascii="Arial" w:hAnsi="Arial"/>
          <w:rtl/>
        </w:rPr>
        <w:tab/>
        <w:t>לטענת התובעים, הנתבעת נהגה לצלם את יצירותיהם של כוכבא ו</w:t>
      </w:r>
      <w:r w:rsidR="009C68C1">
        <w:rPr>
          <w:rFonts w:ascii="Arial" w:hAnsi="Arial" w:hint="cs"/>
          <w:rtl/>
        </w:rPr>
        <w:t xml:space="preserve">של </w:t>
      </w:r>
      <w:r w:rsidRPr="003028FF">
        <w:rPr>
          <w:rFonts w:ascii="Arial" w:hAnsi="Arial"/>
          <w:rtl/>
        </w:rPr>
        <w:t>טבק ז״ל, ליצור מהם עותקים אותם הדפיסה בשלמותם או באופן חלקי על פוסטרים, לוחות קנבס, בטון או חומרים אחרים. את כל אלה, כך נטען, פרסמה הנתבעת, העמידה לרשות הציבור, הציעה למכירה, ומכרה באופן מסחרי, לרבות בדרך של הפצה ללקוחות פרטיים ועסקיים. הודגש בכתב התביעה בהקשר זה, כי העותקים המפרים היו העתקים ״נאמנים״ (</w:t>
      </w:r>
      <w:r w:rsidRPr="00454151">
        <w:rPr>
          <w:rFonts w:asciiTheme="majorHAnsi" w:hAnsiTheme="majorHAnsi"/>
          <w:sz w:val="22"/>
          <w:szCs w:val="22"/>
        </w:rPr>
        <w:t>slavish copies</w:t>
      </w:r>
      <w:r w:rsidRPr="003028FF">
        <w:rPr>
          <w:rFonts w:ascii="Arial" w:hAnsi="Arial"/>
          <w:rtl/>
        </w:rPr>
        <w:t xml:space="preserve">), קרי העתקים של היצירות עצמן, להבדיל מתמונות נוף אורבניות, שכל תכליתן היא ניצול היצירה ״נטו״ (סעיף 8 לכתב התביעה). עוד עמדו התובעים בכתב התביעה על כך שאת חלק מהעותקים המפרים הפיצה הנתבעת באמצעות חברה מסחרית בשם </w:t>
      </w:r>
      <w:r w:rsidRPr="009C68C1">
        <w:rPr>
          <w:rFonts w:asciiTheme="majorHAnsi" w:hAnsiTheme="majorHAnsi"/>
          <w:sz w:val="22"/>
          <w:szCs w:val="22"/>
        </w:rPr>
        <w:t>Wall</w:t>
      </w:r>
      <w:r w:rsidRPr="003028FF">
        <w:rPr>
          <w:rFonts w:ascii="Arial" w:hAnsi="Arial"/>
          <w:rtl/>
        </w:rPr>
        <w:t xml:space="preserve">. </w:t>
      </w:r>
    </w:p>
    <w:p w:rsidR="003028FF" w:rsidRPr="003028FF" w:rsidRDefault="003028FF" w:rsidP="003028FF">
      <w:pPr>
        <w:spacing w:line="360" w:lineRule="auto"/>
        <w:jc w:val="both"/>
        <w:rPr>
          <w:rFonts w:ascii="Arial" w:hAnsi="Arial"/>
          <w:rtl/>
        </w:rPr>
      </w:pPr>
    </w:p>
    <w:p w:rsidR="003028FF" w:rsidRPr="003028FF" w:rsidRDefault="003028FF" w:rsidP="00393F02">
      <w:pPr>
        <w:spacing w:line="360" w:lineRule="auto"/>
        <w:jc w:val="both"/>
        <w:rPr>
          <w:rFonts w:ascii="Arial" w:hAnsi="Arial"/>
          <w:rtl/>
        </w:rPr>
      </w:pPr>
      <w:r w:rsidRPr="003028FF">
        <w:rPr>
          <w:rFonts w:ascii="Arial" w:hAnsi="Arial"/>
          <w:rtl/>
        </w:rPr>
        <w:t>14.</w:t>
      </w:r>
      <w:r w:rsidRPr="003028FF">
        <w:rPr>
          <w:rFonts w:ascii="Arial" w:hAnsi="Arial"/>
          <w:rtl/>
        </w:rPr>
        <w:tab/>
        <w:t>ביתר פירוט נטען, בנוגע ליצירה ״ינשוף עם יד״ (כוכבא1), כי הנתבעת יצרה עותקים מיצירה זו ומכרה אותם במכירות פומביות. עותקים אף הועברו לבית המלון ״</w:t>
      </w:r>
      <w:r w:rsidRPr="00454151">
        <w:rPr>
          <w:rFonts w:asciiTheme="majorHAnsi" w:hAnsiTheme="majorHAnsi"/>
          <w:sz w:val="22"/>
          <w:szCs w:val="22"/>
        </w:rPr>
        <w:t>Shenkin Hotel</w:t>
      </w:r>
      <w:r w:rsidRPr="003028FF">
        <w:rPr>
          <w:rFonts w:ascii="Arial" w:hAnsi="Arial"/>
          <w:rtl/>
        </w:rPr>
        <w:t xml:space="preserve">״ בתל אביב-יפו והועמדו שם על קירות בית המלון ובאתר האינטרנט שלו. היצירה אף הוצגה, כך נטען, על-ידי הנתבעת בכתבה טלוויזיונית ששודרה בערוץ 12 והועמדו לרשות הציבור באתר האינטרנט </w:t>
      </w:r>
      <w:r w:rsidRPr="009C68C1">
        <w:rPr>
          <w:rFonts w:asciiTheme="majorHAnsi" w:hAnsiTheme="majorHAnsi"/>
          <w:sz w:val="22"/>
          <w:szCs w:val="22"/>
        </w:rPr>
        <w:t>mako</w:t>
      </w:r>
      <w:r w:rsidRPr="003028FF">
        <w:rPr>
          <w:rFonts w:ascii="Arial" w:hAnsi="Arial"/>
          <w:rtl/>
        </w:rPr>
        <w:t>. בנוסף נטען</w:t>
      </w:r>
      <w:r w:rsidR="00393F02">
        <w:rPr>
          <w:rFonts w:ascii="Arial" w:hAnsi="Arial" w:hint="cs"/>
          <w:rtl/>
        </w:rPr>
        <w:t>,</w:t>
      </w:r>
      <w:r w:rsidRPr="003028FF">
        <w:rPr>
          <w:rFonts w:ascii="Arial" w:hAnsi="Arial"/>
          <w:rtl/>
        </w:rPr>
        <w:t xml:space="preserve"> כי הנתבעת שיתפה פעולה עם חברה אמריקאית ששמה </w:t>
      </w:r>
      <w:r w:rsidRPr="00454151">
        <w:rPr>
          <w:rFonts w:asciiTheme="majorHAnsi" w:hAnsiTheme="majorHAnsi"/>
          <w:sz w:val="22"/>
          <w:szCs w:val="22"/>
        </w:rPr>
        <w:t>NYKB</w:t>
      </w:r>
      <w:r w:rsidRPr="00BD36F0">
        <w:rPr>
          <w:rFonts w:ascii="Arial" w:hAnsi="Arial"/>
          <w:sz w:val="20"/>
          <w:szCs w:val="20"/>
        </w:rPr>
        <w:t xml:space="preserve"> </w:t>
      </w:r>
      <w:r w:rsidRPr="00454151">
        <w:rPr>
          <w:rFonts w:asciiTheme="majorHAnsi" w:hAnsiTheme="majorHAnsi"/>
          <w:sz w:val="22"/>
          <w:szCs w:val="22"/>
        </w:rPr>
        <w:t>KITCHEN &amp; BATH</w:t>
      </w:r>
      <w:r w:rsidRPr="003028FF">
        <w:rPr>
          <w:rFonts w:ascii="Arial" w:hAnsi="Arial"/>
          <w:rtl/>
        </w:rPr>
        <w:t>, וכחלק מאותו שיתוף פעולה השתמשה אותה חברה בסרטון תדמית של הנתבעת שבו ניתן לחזות ביצירה הנ״ל.</w:t>
      </w:r>
    </w:p>
    <w:p w:rsidR="003028FF" w:rsidRPr="003028FF" w:rsidRDefault="003028FF" w:rsidP="003028FF">
      <w:pPr>
        <w:spacing w:line="360" w:lineRule="auto"/>
        <w:jc w:val="both"/>
        <w:rPr>
          <w:rFonts w:ascii="Arial" w:hAnsi="Arial"/>
          <w:rtl/>
        </w:rPr>
      </w:pPr>
    </w:p>
    <w:p w:rsidR="003028FF" w:rsidRPr="003028FF" w:rsidRDefault="003028FF" w:rsidP="00393F02">
      <w:pPr>
        <w:spacing w:line="360" w:lineRule="auto"/>
        <w:jc w:val="both"/>
        <w:rPr>
          <w:rFonts w:ascii="Arial" w:hAnsi="Arial"/>
          <w:rtl/>
        </w:rPr>
      </w:pPr>
      <w:r w:rsidRPr="003028FF">
        <w:rPr>
          <w:rFonts w:ascii="Arial" w:hAnsi="Arial"/>
          <w:rtl/>
        </w:rPr>
        <w:t>15.</w:t>
      </w:r>
      <w:r w:rsidRPr="003028FF">
        <w:rPr>
          <w:rFonts w:ascii="Arial" w:hAnsi="Arial"/>
          <w:rtl/>
        </w:rPr>
        <w:tab/>
        <w:t xml:space="preserve">עוד נטען כי במקרים מסוימים לא רק שהנתבעת לא ציינה את שם היוצר, היא אף חתכה ומחקה את החתימה של כוכבא או של טבק ז״ל מהיצירה, כך שהייחוס של היצירה ״נשלל לחלוטין״, ובמקרים מסוימים אף ניכסה לעצמה הנתבעת, לטענת התובעים, את הקרדיט עבור היצירה.  הנתבעת אף העלתה חלק מהיצירות לעמודים השונים שהיא מפעילה ברשתות חברתיות והציגה אותן כאילו נוצרו על ידיה (בצירוף הכיתוב </w:t>
      </w:r>
      <w:r w:rsidRPr="00454151">
        <w:rPr>
          <w:rFonts w:asciiTheme="majorHAnsi" w:hAnsiTheme="majorHAnsi"/>
          <w:sz w:val="22"/>
          <w:szCs w:val="22"/>
        </w:rPr>
        <w:t>my graffiti</w:t>
      </w:r>
      <w:r w:rsidRPr="003028FF">
        <w:rPr>
          <w:rFonts w:ascii="Arial" w:hAnsi="Arial"/>
          <w:rtl/>
        </w:rPr>
        <w:t xml:space="preserve">). בהקשר זה מציינים </w:t>
      </w:r>
      <w:r w:rsidR="00393F02">
        <w:rPr>
          <w:rFonts w:ascii="Arial" w:hAnsi="Arial" w:hint="cs"/>
          <w:rtl/>
        </w:rPr>
        <w:t>התובעים</w:t>
      </w:r>
      <w:r w:rsidRPr="003028FF">
        <w:rPr>
          <w:rFonts w:ascii="Arial" w:hAnsi="Arial"/>
          <w:rtl/>
        </w:rPr>
        <w:t xml:space="preserve"> כי באחד הפרסומים חתכה הנתבעת את החלק התחתון של היד ביצירה ״ינשוף עם יד״ (כוכבא1); חתכה חלקים משמעותיים מצדדי היצירה ״פנדה״ (כוכבא2); חתכה באופן מסיבי את היצירה ״ינשוף על ורוד״ והשמיטה ממנה את חתימתו של כוכבא (כוכבא3); חתכה את היצירה ״דב״ ואת החתימה שהופיעה על גביה (כוכבא4); חתכה את החלק התחתון (לרבות חתימת טבק ז״ל) מהיצירה ״איש עם קרטיב״ (טבק2); חתכה את צידי היצירה ״תולעת״ (טבק 3); חתכה את החלק העליון והחלק התחתון של היצירה ״תפוח״ (טבק 4), ובכתב</w:t>
      </w:r>
      <w:r w:rsidR="00393F02">
        <w:rPr>
          <w:rFonts w:ascii="Arial" w:hAnsi="Arial" w:hint="cs"/>
          <w:rtl/>
        </w:rPr>
        <w:t>ה</w:t>
      </w:r>
      <w:r w:rsidRPr="003028FF">
        <w:rPr>
          <w:rFonts w:ascii="Arial" w:hAnsi="Arial"/>
          <w:rtl/>
        </w:rPr>
        <w:t xml:space="preserve"> בערוץ 12 ובאתר </w:t>
      </w:r>
      <w:r w:rsidRPr="00454151">
        <w:rPr>
          <w:rFonts w:asciiTheme="majorHAnsi" w:hAnsiTheme="majorHAnsi"/>
          <w:sz w:val="22"/>
          <w:szCs w:val="22"/>
        </w:rPr>
        <w:t>mako</w:t>
      </w:r>
      <w:r w:rsidRPr="00BD36F0">
        <w:rPr>
          <w:rFonts w:ascii="Arial" w:hAnsi="Arial"/>
          <w:sz w:val="20"/>
          <w:szCs w:val="20"/>
          <w:rtl/>
        </w:rPr>
        <w:t xml:space="preserve"> </w:t>
      </w:r>
      <w:r w:rsidRPr="003028FF">
        <w:rPr>
          <w:rFonts w:ascii="Arial" w:hAnsi="Arial"/>
          <w:rtl/>
        </w:rPr>
        <w:t xml:space="preserve">הגדילה לעשות וטענה ״באופן חצוף ושקרי״ כי הוסיפה את רכיב היד ביצירה ״ינשוף עם יד״ (כוכבא1). </w:t>
      </w:r>
    </w:p>
    <w:p w:rsidR="003028FF" w:rsidRPr="003028FF" w:rsidRDefault="003028FF" w:rsidP="003028FF">
      <w:pPr>
        <w:spacing w:line="360" w:lineRule="auto"/>
        <w:jc w:val="both"/>
        <w:rPr>
          <w:rFonts w:ascii="Arial" w:hAnsi="Arial"/>
          <w:rtl/>
        </w:rPr>
      </w:pPr>
    </w:p>
    <w:p w:rsidR="003028FF" w:rsidRPr="003028FF" w:rsidRDefault="003028FF" w:rsidP="00393F02">
      <w:pPr>
        <w:spacing w:line="360" w:lineRule="auto"/>
        <w:jc w:val="both"/>
        <w:rPr>
          <w:rFonts w:ascii="Arial" w:hAnsi="Arial"/>
          <w:rtl/>
        </w:rPr>
      </w:pPr>
      <w:r w:rsidRPr="003028FF">
        <w:rPr>
          <w:rFonts w:ascii="Arial" w:hAnsi="Arial"/>
          <w:rtl/>
        </w:rPr>
        <w:t>16.</w:t>
      </w:r>
      <w:r w:rsidRPr="003028FF">
        <w:rPr>
          <w:rFonts w:ascii="Arial" w:hAnsi="Arial"/>
          <w:rtl/>
        </w:rPr>
        <w:tab/>
        <w:t>לטענת התובעים מעשים אלה שביצעה הנתבעת עולים כדי העתקה והעמדה לרשות הציבור של יצירות התובעים בניגוד לסעיפים 11, 12, 15 ו-47 לחוק זכות יוצרים, וזאת ביחס לארבע יצירות שיצר כוכבא וארבע יצירות שיצר טבק ז״ל, והכל כמתואר בכתב התביעה. עוד נטען, כי ההפצה, המכירה, ההעמדה לרשות הציבור וההחזקה לצרכים מסחריים ועסקיים של העותקים המפרים, מהוות הפרה של זכויותיהם של כוכבא ו</w:t>
      </w:r>
      <w:r w:rsidR="00393F02">
        <w:rPr>
          <w:rFonts w:ascii="Arial" w:hAnsi="Arial" w:hint="cs"/>
          <w:rtl/>
        </w:rPr>
        <w:t xml:space="preserve">של </w:t>
      </w:r>
      <w:r w:rsidRPr="003028FF">
        <w:rPr>
          <w:rFonts w:ascii="Arial" w:hAnsi="Arial"/>
          <w:rtl/>
        </w:rPr>
        <w:t xml:space="preserve">טבק ז״ל, בניגוד לסעיף 48 </w:t>
      </w:r>
      <w:r w:rsidRPr="003028FF">
        <w:rPr>
          <w:rFonts w:ascii="Arial" w:hAnsi="Arial"/>
          <w:rtl/>
        </w:rPr>
        <w:lastRenderedPageBreak/>
        <w:t>לחוק זכות יוצרים. נטען עוד, כי השמטת החתימות של כוכבא ו</w:t>
      </w:r>
      <w:r w:rsidR="00393F02">
        <w:rPr>
          <w:rFonts w:ascii="Arial" w:hAnsi="Arial" w:hint="cs"/>
          <w:rtl/>
        </w:rPr>
        <w:t xml:space="preserve">של </w:t>
      </w:r>
      <w:r w:rsidRPr="003028FF">
        <w:rPr>
          <w:rFonts w:ascii="Arial" w:hAnsi="Arial"/>
          <w:rtl/>
        </w:rPr>
        <w:t>טבק ז״ל, ואי-מתן קרדיט, כמו גם ייחוס חלק מיצירותיהם לנתבעת, מהווים הפרה של הזכויות המוסריות של השניים לפי סעיפים 45 ו-46(ב) לחוק. מעשיה של הנתבעת בהקשר זה, כך נטען, סילפו את היצירות, פגמו בהן ושינו את צורתם. בנוסף פגעו מעשיה של הנתבעת, על פי הנטען, בכבודם ובשמותיהם של כוכבא ו</w:t>
      </w:r>
      <w:r w:rsidR="00393F02">
        <w:rPr>
          <w:rFonts w:ascii="Arial" w:hAnsi="Arial" w:hint="cs"/>
          <w:rtl/>
        </w:rPr>
        <w:t xml:space="preserve">של </w:t>
      </w:r>
      <w:r w:rsidRPr="003028FF">
        <w:rPr>
          <w:rFonts w:ascii="Arial" w:hAnsi="Arial"/>
          <w:rtl/>
        </w:rPr>
        <w:t>טבק ז״ל. בנוסף לכך סבורים התובעים כי הנתבעת הת</w:t>
      </w:r>
      <w:r w:rsidR="00393F02">
        <w:rPr>
          <w:rFonts w:ascii="Arial" w:hAnsi="Arial" w:hint="cs"/>
          <w:rtl/>
        </w:rPr>
        <w:t>ע</w:t>
      </w:r>
      <w:r w:rsidRPr="003028FF">
        <w:rPr>
          <w:rFonts w:ascii="Arial" w:hAnsi="Arial"/>
          <w:rtl/>
        </w:rPr>
        <w:t>שרה שלא כדין מעמלם ומיצירותיהם של כוכבא ו</w:t>
      </w:r>
      <w:r w:rsidR="00393F02">
        <w:rPr>
          <w:rFonts w:ascii="Arial" w:hAnsi="Arial" w:hint="cs"/>
          <w:rtl/>
        </w:rPr>
        <w:t xml:space="preserve">של </w:t>
      </w:r>
      <w:r w:rsidRPr="003028FF">
        <w:rPr>
          <w:rFonts w:ascii="Arial" w:hAnsi="Arial"/>
          <w:rtl/>
        </w:rPr>
        <w:t xml:space="preserve">טבק ז״ל, בחוסר תום לב ותוך הפרה של הלכות המסחר ההוגנים, באופן המקים חובת השבה בהתאם לסעיף 1 לחוק עשיית עושר ולא במשפט, התשל״ט-1977. </w:t>
      </w:r>
    </w:p>
    <w:p w:rsidR="003028FF" w:rsidRPr="003028FF" w:rsidRDefault="003028FF" w:rsidP="003028FF">
      <w:pPr>
        <w:spacing w:line="360" w:lineRule="auto"/>
        <w:jc w:val="both"/>
        <w:rPr>
          <w:rFonts w:ascii="Arial" w:hAnsi="Arial"/>
          <w:rtl/>
        </w:rPr>
      </w:pPr>
    </w:p>
    <w:p w:rsidR="003028FF" w:rsidRPr="003028FF" w:rsidRDefault="003028FF" w:rsidP="003028FF">
      <w:pPr>
        <w:spacing w:line="360" w:lineRule="auto"/>
        <w:jc w:val="both"/>
        <w:rPr>
          <w:rFonts w:ascii="Arial" w:hAnsi="Arial"/>
          <w:rtl/>
        </w:rPr>
      </w:pPr>
      <w:r w:rsidRPr="003028FF">
        <w:rPr>
          <w:rFonts w:ascii="Arial" w:hAnsi="Arial"/>
          <w:rtl/>
        </w:rPr>
        <w:t>17.</w:t>
      </w:r>
      <w:r w:rsidRPr="003028FF">
        <w:rPr>
          <w:rFonts w:ascii="Arial" w:hAnsi="Arial"/>
          <w:rtl/>
        </w:rPr>
        <w:tab/>
        <w:t xml:space="preserve">בגין מעשיה אלה של הנתבעת סבורים התובעים כי על הנתבעת לשלם לתובעים פיצויים ללא הוכחת נזק, לפי סעיף 56 לחוק זכות יוצרים, בגין כל הפרה של זכות היוצרים ובגין כל הפרה של הזכות המוסרית, וזאת כדי סך של 100,000 ש״ח לכל הפרה. בשל מכלול הנסיבות ולצרכי אגרה העמידו עם זאת התובעים את תביעתם על סך של 200,000 ש״ח לכל אחד מהיוצרים ובסך הכל 400,000 ש״ח. עוד עתרו התובעים לכל שהנתבעת תעביר לתובעים דו״ח מלא ומדויק של כמויות ההדפסות וייצור העותקים המפרים של יצירות התובעים וכל פרסום מפר ועל המכירות שביצעה וההכנסות שהתקבלו בגין מכירות אלה, כאשר הדו״ח יכלול פירוט מלא ומדויק של כל יצירה שהודפסה או הועתקה וכל פרסום של כמויות ומחירי מכירה ועליו להיות מאומת בידי רואה חשבון. כן עתרו התובעים להסרת כל הפרסומים המפרים. </w:t>
      </w:r>
      <w:r w:rsidR="00393F02">
        <w:rPr>
          <w:rFonts w:ascii="Arial" w:hAnsi="Arial" w:hint="cs"/>
          <w:rtl/>
        </w:rPr>
        <w:t xml:space="preserve">יוער, כי הסעדים הלא-כספיים נזנחו בסופו של דבר בשלב הסיכומים ולכן לא אידרש להם. </w:t>
      </w:r>
    </w:p>
    <w:p w:rsidR="003028FF" w:rsidRPr="003028FF" w:rsidRDefault="003028FF" w:rsidP="003028FF">
      <w:pPr>
        <w:spacing w:line="360" w:lineRule="auto"/>
        <w:jc w:val="both"/>
        <w:rPr>
          <w:rFonts w:ascii="Arial" w:hAnsi="Arial"/>
          <w:rtl/>
        </w:rPr>
      </w:pPr>
    </w:p>
    <w:p w:rsidR="003028FF" w:rsidRPr="00BD36F0" w:rsidRDefault="003028FF" w:rsidP="003028FF">
      <w:pPr>
        <w:spacing w:line="360" w:lineRule="auto"/>
        <w:jc w:val="both"/>
        <w:rPr>
          <w:rFonts w:ascii="Miriam" w:hAnsi="Miriam" w:cs="Miriam"/>
          <w:rtl/>
        </w:rPr>
      </w:pPr>
      <w:r w:rsidRPr="00BD36F0">
        <w:rPr>
          <w:rFonts w:ascii="Miriam" w:hAnsi="Miriam" w:cs="Miriam"/>
          <w:rtl/>
        </w:rPr>
        <w:lastRenderedPageBreak/>
        <w:t>טענות הנתבעת</w:t>
      </w:r>
    </w:p>
    <w:p w:rsidR="003028FF" w:rsidRPr="003028FF" w:rsidRDefault="003028FF" w:rsidP="003028FF">
      <w:pPr>
        <w:spacing w:line="360" w:lineRule="auto"/>
        <w:jc w:val="both"/>
        <w:rPr>
          <w:rFonts w:ascii="Arial" w:hAnsi="Arial"/>
          <w:rtl/>
        </w:rPr>
      </w:pPr>
    </w:p>
    <w:p w:rsidR="003028FF" w:rsidRPr="003028FF" w:rsidRDefault="003028FF" w:rsidP="00393F02">
      <w:pPr>
        <w:spacing w:line="360" w:lineRule="auto"/>
        <w:jc w:val="both"/>
        <w:rPr>
          <w:rFonts w:ascii="Arial" w:hAnsi="Arial"/>
          <w:rtl/>
        </w:rPr>
      </w:pPr>
      <w:r w:rsidRPr="003028FF">
        <w:rPr>
          <w:rFonts w:ascii="Arial" w:hAnsi="Arial"/>
          <w:rtl/>
        </w:rPr>
        <w:t>18.</w:t>
      </w:r>
      <w:r w:rsidRPr="003028FF">
        <w:rPr>
          <w:rFonts w:ascii="Arial" w:hAnsi="Arial"/>
          <w:rtl/>
        </w:rPr>
        <w:tab/>
        <w:t>הנתבעת מצידה סבורה כי מדובר בתביעה מופר</w:t>
      </w:r>
      <w:r w:rsidR="00393F02">
        <w:rPr>
          <w:rFonts w:ascii="Arial" w:hAnsi="Arial" w:hint="cs"/>
          <w:rtl/>
        </w:rPr>
        <w:t>כ</w:t>
      </w:r>
      <w:r w:rsidRPr="003028FF">
        <w:rPr>
          <w:rFonts w:ascii="Arial" w:hAnsi="Arial"/>
          <w:rtl/>
        </w:rPr>
        <w:t>ת וחסרת כל שחר. לטענתה, היא מעריכה ואוהבת אמנות רחוב ובטיוליה בדרום תל אביב נתקלה מדי פעם בציורי קיר וצילמה אותם. לאחר שצילמה את התמונות היא פירסמה אותן בדף ה״פייסבוק״ שלה מתוך אהבת האמנות, כך לטענתה. במסגרת אותם ״פוסטים״, הנתבעת לא פרסמה לטענתה כי התמונות הינן למכירה. אמנם, בחלק מהפרסומים בדף ה״פייסבוק״ ציל</w:t>
      </w:r>
      <w:r w:rsidR="00393F02">
        <w:rPr>
          <w:rFonts w:ascii="Arial" w:hAnsi="Arial" w:hint="cs"/>
          <w:rtl/>
        </w:rPr>
        <w:t>מ</w:t>
      </w:r>
      <w:r w:rsidRPr="003028FF">
        <w:rPr>
          <w:rFonts w:ascii="Arial" w:hAnsi="Arial"/>
          <w:rtl/>
        </w:rPr>
        <w:t>ה גם צילומים של היצירות כאשר הן תלויות בדירות שונות. ברם, לטענתה בפועל מדובר ב</w:t>
      </w:r>
      <w:r w:rsidR="00393F02">
        <w:rPr>
          <w:rFonts w:ascii="Arial" w:hAnsi="Arial"/>
          <w:rtl/>
        </w:rPr>
        <w:t>תמונות שהדפיסה ונתנה במתנה לחב</w:t>
      </w:r>
      <w:r w:rsidR="00393F02">
        <w:rPr>
          <w:rFonts w:ascii="Arial" w:hAnsi="Arial" w:hint="cs"/>
          <w:rtl/>
        </w:rPr>
        <w:t>רי</w:t>
      </w:r>
      <w:r w:rsidRPr="003028FF">
        <w:rPr>
          <w:rFonts w:ascii="Arial" w:hAnsi="Arial"/>
          <w:rtl/>
        </w:rPr>
        <w:t xml:space="preserve">ה ללא כל תמורה, </w:t>
      </w:r>
      <w:r w:rsidR="00393F02">
        <w:rPr>
          <w:rFonts w:ascii="Arial" w:hAnsi="Arial" w:hint="cs"/>
          <w:rtl/>
        </w:rPr>
        <w:t>היינו אין</w:t>
      </w:r>
      <w:r w:rsidRPr="003028FF">
        <w:rPr>
          <w:rFonts w:ascii="Arial" w:hAnsi="Arial"/>
          <w:rtl/>
        </w:rPr>
        <w:t xml:space="preserve"> מדובר בתמונות שנמכרו באופן עסקי. הנתבעת מדגישה עוד כי אכן פרסמה כי היא עומדת להוציא ״ליין של טפטים״ אלא שהפרויקט לא קרם עור וגידים ומדובר ב״פרסומים שאין מאחוריהם דבר״ וכי בפועל האקט הפרסומי שאותו נקטה ״כשל ולא צלח והנתבעת לא התחילה בשום פעילות עסקית הקשורה למכירת התמונות״. מכל מקום הנתבעת מדגישה כי מעולם לא מכרה את התמונות מושא כתב התביעה. הוא ה</w:t>
      </w:r>
      <w:r w:rsidR="00393F02">
        <w:rPr>
          <w:rFonts w:ascii="Arial" w:hAnsi="Arial"/>
          <w:rtl/>
        </w:rPr>
        <w:t>דין לעניין התמונות שצולמו במלו</w:t>
      </w:r>
      <w:r w:rsidR="00393F02">
        <w:rPr>
          <w:rFonts w:ascii="Arial" w:hAnsi="Arial" w:hint="cs"/>
          <w:rtl/>
        </w:rPr>
        <w:t>ן שינקין</w:t>
      </w:r>
      <w:r w:rsidRPr="003028FF">
        <w:rPr>
          <w:rFonts w:ascii="Arial" w:hAnsi="Arial"/>
          <w:rtl/>
        </w:rPr>
        <w:t xml:space="preserve"> ובהקשר זה מבהירה הנתבעת כי לא קיבלה עבורן כל תמורה וכי הבעלים של בית המלון הינו גרושה אשר ביקש ממנה שתדפיס עבורו שתי תמונות. בית המלון הוא ששילם לטענתה לבית הדפוס על </w:t>
      </w:r>
      <w:r w:rsidR="00393F02">
        <w:rPr>
          <w:rFonts w:ascii="Arial" w:hAnsi="Arial" w:hint="cs"/>
          <w:rtl/>
        </w:rPr>
        <w:t>הדפסת</w:t>
      </w:r>
      <w:r w:rsidRPr="003028FF">
        <w:rPr>
          <w:rFonts w:ascii="Arial" w:hAnsi="Arial"/>
          <w:rtl/>
        </w:rPr>
        <w:t xml:space="preserve"> התמונות, והנתבעת לא קיבלה עבורן אגורה שחוקה. </w:t>
      </w:r>
    </w:p>
    <w:p w:rsidR="003028FF" w:rsidRPr="003028FF" w:rsidRDefault="003028FF" w:rsidP="003028FF">
      <w:pPr>
        <w:spacing w:line="360" w:lineRule="auto"/>
        <w:jc w:val="both"/>
        <w:rPr>
          <w:rFonts w:ascii="Arial" w:hAnsi="Arial"/>
          <w:rtl/>
        </w:rPr>
      </w:pPr>
    </w:p>
    <w:p w:rsidR="003028FF" w:rsidRPr="003028FF" w:rsidRDefault="003028FF" w:rsidP="00393F02">
      <w:pPr>
        <w:spacing w:line="360" w:lineRule="auto"/>
        <w:jc w:val="both"/>
        <w:rPr>
          <w:rFonts w:ascii="Arial" w:hAnsi="Arial"/>
          <w:rtl/>
        </w:rPr>
      </w:pPr>
      <w:r w:rsidRPr="003028FF">
        <w:rPr>
          <w:rFonts w:ascii="Arial" w:hAnsi="Arial"/>
          <w:rtl/>
        </w:rPr>
        <w:lastRenderedPageBreak/>
        <w:t>19.</w:t>
      </w:r>
      <w:r w:rsidRPr="003028FF">
        <w:rPr>
          <w:rFonts w:ascii="Arial" w:hAnsi="Arial"/>
          <w:rtl/>
        </w:rPr>
        <w:tab/>
        <w:t>בנוסף, הנתבעת</w:t>
      </w:r>
      <w:r w:rsidR="00393F02">
        <w:rPr>
          <w:rFonts w:ascii="Arial" w:hAnsi="Arial" w:hint="cs"/>
          <w:rtl/>
        </w:rPr>
        <w:t xml:space="preserve"> מדגשיה כי</w:t>
      </w:r>
      <w:r w:rsidRPr="003028FF">
        <w:rPr>
          <w:rFonts w:ascii="Arial" w:hAnsi="Arial"/>
          <w:rtl/>
        </w:rPr>
        <w:t xml:space="preserve"> לא ציינה </w:t>
      </w:r>
      <w:r w:rsidR="00393F02">
        <w:rPr>
          <w:rFonts w:ascii="Arial" w:hAnsi="Arial" w:hint="cs"/>
          <w:rtl/>
        </w:rPr>
        <w:t xml:space="preserve">בפרסומיה </w:t>
      </w:r>
      <w:r w:rsidRPr="003028FF">
        <w:rPr>
          <w:rFonts w:ascii="Arial" w:hAnsi="Arial"/>
          <w:rtl/>
        </w:rPr>
        <w:t xml:space="preserve">כי </w:t>
      </w:r>
      <w:r w:rsidR="00393F02">
        <w:rPr>
          <w:rFonts w:ascii="Arial" w:hAnsi="Arial" w:hint="cs"/>
          <w:rtl/>
        </w:rPr>
        <w:t>היצירות</w:t>
      </w:r>
      <w:r w:rsidRPr="003028FF">
        <w:rPr>
          <w:rFonts w:ascii="Arial" w:hAnsi="Arial"/>
          <w:rtl/>
        </w:rPr>
        <w:t xml:space="preserve"> צוירו על-ידי כוכבא וטבק ז״ל, מן הטעם הפשוט שלא ידעה מי יצר את </w:t>
      </w:r>
      <w:r w:rsidR="00393F02">
        <w:rPr>
          <w:rFonts w:ascii="Arial" w:hAnsi="Arial" w:hint="cs"/>
          <w:rtl/>
        </w:rPr>
        <w:t>היצירות</w:t>
      </w:r>
      <w:r w:rsidRPr="003028FF">
        <w:rPr>
          <w:rFonts w:ascii="Arial" w:hAnsi="Arial"/>
          <w:rtl/>
        </w:rPr>
        <w:t xml:space="preserve"> וגם לא הייתה לה כל דרך לדעת, שכן ״בסך הכל מדובר בגרפיטי ברחוב, ואשר לא היה לו כל פרט מזהה״ (סעיף 25 לכתב ההגנה). בניגוד לטענות הנתבעים סבורה עוד הנתבעת כי ״לא מדובר ביצירות אמנות״ אלא בסך הכל ב״קשקושי גרפיטי חביבים״. לטענת הנתבעת הצילומים של היצירות שצורפו לכתב התביעה נערכו בצורה מגמתית מתוך ניסיון לשוות להם נפח ״גרנדיוזי ובומבסטי״, כאשר בפועל מדובר ב״ציורים חובבניים אשר כמעט כולם כבר לא קיימים בשטח, ואלו שכן קיימים דהו ו/או הושחתו ו/או נמחקו כליל״ (סעיף 31 לכתב ההגנה). לעניין זה צירפה הנתבעת לכתב ההגנה (סעיף 31) צילומים של היצירות השונות כפי שהן צולמו בפועל, בעת הגשת כתב ההגנה. למשל, צורף צילום (סעיף 31.1) שלפיו היצירה ״ינשוף על ורוד״ (כוכבא3) נמחקה כליל וכוסתה בגרפיטי חדש, וכך גם צורף צילום (סעיף 31.4 לכתב ההגנה) של המקום שבו צוירה היצירה ״דב״ (כוכבא4), וגם מצילום זה ניתן ללמוד כי היצירה הנ״ל נמחקה לחלוטין וכוסתה על-ידי ציור חדש. בהקשר זה מלינה הנתבעת על כך שהתובעים בחרו שלא לתבוע את מי שמחק את היצירות שיצרו וכן את מי שאחראי להרס המבנים שבהם נוצרו היצירות שנהרסו. לטענת הנתבעת התשובה לכך ברורה: התובעים יודעים היטב כי ״מדובר בגרפיטי חביב ותו לא. וודאי שלא מדובר ביצירות מופת, וההשוואה שעושים התובעים בינם לבין אמ</w:t>
      </w:r>
      <w:r w:rsidR="00393F02">
        <w:rPr>
          <w:rFonts w:ascii="Arial" w:hAnsi="Arial"/>
          <w:rtl/>
        </w:rPr>
        <w:t>ן בסדר גודל של בנקסי היא מגוחכת</w:t>
      </w:r>
      <w:r w:rsidRPr="003028FF">
        <w:rPr>
          <w:rFonts w:ascii="Arial" w:hAnsi="Arial"/>
          <w:rtl/>
        </w:rPr>
        <w:t>״ (סעיף 32 לכתב ההגנה). בהקשר זה תוהה הנתבעת (</w:t>
      </w:r>
      <w:r w:rsidRPr="00393F02">
        <w:rPr>
          <w:rFonts w:ascii="Arial" w:hAnsi="Arial"/>
          <w:b/>
          <w:bCs/>
          <w:rtl/>
        </w:rPr>
        <w:t>שם</w:t>
      </w:r>
      <w:r w:rsidRPr="003028FF">
        <w:rPr>
          <w:rFonts w:ascii="Arial" w:hAnsi="Arial"/>
          <w:rtl/>
        </w:rPr>
        <w:t>) אם ״היעלה על הדעת כי כל אזרח מן השורה אשר ישרבב ציור על קיר יטען כי מדובר באומנות ייחודית ויגיש תביעות חדשות לבקרים״</w:t>
      </w:r>
      <w:r w:rsidR="00393F02">
        <w:rPr>
          <w:rFonts w:ascii="Arial" w:hAnsi="Arial" w:hint="cs"/>
          <w:rtl/>
        </w:rPr>
        <w:t>.</w:t>
      </w:r>
      <w:r w:rsidRPr="003028FF">
        <w:rPr>
          <w:rFonts w:ascii="Arial" w:hAnsi="Arial"/>
          <w:rtl/>
        </w:rPr>
        <w:t xml:space="preserve"> </w:t>
      </w:r>
    </w:p>
    <w:p w:rsidR="003028FF" w:rsidRPr="003028FF" w:rsidRDefault="003028FF" w:rsidP="003028FF">
      <w:pPr>
        <w:spacing w:line="360" w:lineRule="auto"/>
        <w:jc w:val="both"/>
        <w:rPr>
          <w:rFonts w:ascii="Arial" w:hAnsi="Arial"/>
          <w:rtl/>
        </w:rPr>
      </w:pPr>
    </w:p>
    <w:p w:rsidR="003028FF" w:rsidRPr="003028FF" w:rsidRDefault="003028FF" w:rsidP="003028FF">
      <w:pPr>
        <w:spacing w:line="360" w:lineRule="auto"/>
        <w:jc w:val="both"/>
        <w:rPr>
          <w:rFonts w:ascii="Arial" w:hAnsi="Arial"/>
          <w:rtl/>
        </w:rPr>
      </w:pPr>
      <w:r w:rsidRPr="003028FF">
        <w:rPr>
          <w:rFonts w:ascii="Arial" w:hAnsi="Arial"/>
          <w:rtl/>
        </w:rPr>
        <w:lastRenderedPageBreak/>
        <w:t>20.</w:t>
      </w:r>
      <w:r w:rsidRPr="003028FF">
        <w:rPr>
          <w:rFonts w:ascii="Arial" w:hAnsi="Arial"/>
          <w:rtl/>
        </w:rPr>
        <w:tab/>
        <w:t>לטענת הנתבעת, הצילומים שבגינם הוגש כתב התביעה והשימוש שעשתה בהם הינו מותר על-פי הוראות חוק זכות יוצרים וזאת לנוכח סעיף 23 לאותו ח</w:t>
      </w:r>
      <w:r w:rsidR="00854432">
        <w:rPr>
          <w:rFonts w:ascii="Arial" w:hAnsi="Arial"/>
          <w:rtl/>
        </w:rPr>
        <w:t>וק הקובע כי ״שידור</w:t>
      </w:r>
      <w:r w:rsidR="00854432">
        <w:rPr>
          <w:rFonts w:ascii="Arial" w:hAnsi="Arial" w:hint="cs"/>
          <w:rtl/>
        </w:rPr>
        <w:t xml:space="preserve"> </w:t>
      </w:r>
      <w:r w:rsidRPr="003028FF">
        <w:rPr>
          <w:rFonts w:ascii="Arial" w:hAnsi="Arial"/>
          <w:rtl/>
        </w:rPr>
        <w:t xml:space="preserve">או העתקה בדרך של צילום, ציור, שרטוט או תיאור חזותי דומה, של יצירה אדריכלית, יצירת פיסול או יצירת אמנות שימושית, מותרים אם היצירה ממוקמת בקביעות במקום ציבורי״. לשיטת הנתבעת, עסקינן בענייננו בצילומים של ציורי קיר הממוקמים בקביעות במקום ציבורי, ולכן הנתבעת לא ביצעה הפרה כלשהי של הוראות החוק. </w:t>
      </w:r>
    </w:p>
    <w:p w:rsidR="003028FF" w:rsidRPr="003028FF" w:rsidRDefault="003028FF" w:rsidP="003028FF">
      <w:pPr>
        <w:spacing w:line="360" w:lineRule="auto"/>
        <w:jc w:val="both"/>
        <w:rPr>
          <w:rFonts w:ascii="Arial" w:hAnsi="Arial"/>
          <w:rtl/>
        </w:rPr>
      </w:pPr>
    </w:p>
    <w:p w:rsidR="006125D5" w:rsidRDefault="003028FF" w:rsidP="00854432">
      <w:pPr>
        <w:spacing w:line="360" w:lineRule="auto"/>
        <w:jc w:val="both"/>
        <w:rPr>
          <w:rFonts w:ascii="Arial" w:hAnsi="Arial"/>
          <w:rtl/>
        </w:rPr>
      </w:pPr>
      <w:r w:rsidRPr="003028FF">
        <w:rPr>
          <w:rFonts w:ascii="Arial" w:hAnsi="Arial"/>
          <w:rtl/>
        </w:rPr>
        <w:t>21.</w:t>
      </w:r>
      <w:r w:rsidRPr="003028FF">
        <w:rPr>
          <w:rFonts w:ascii="Arial" w:hAnsi="Arial"/>
          <w:rtl/>
        </w:rPr>
        <w:tab/>
        <w:t>בהקשר זה מוסיפה הנתבעת וטוענת כי ״ציור גרפיטי היא פעולה בלתי חוקית של ונדליזם״, וכי גם אמני גרפיטי לא מבקשים רשות מבעל הנכס לפני שהם מציירים עליו ולמעשה ״מודעים לעובדה כי ציור גרפיטי במרחב ציבורי הופך אותו לנחלת הכלל״ (סעיף 14 לכתב ההגנה). עסקינן אפוא לשיטת הנתבעת בתובעים חסרי תום לב, אשר שמו לעצמם מטרה להתעשר שלא כדין על חשבונה של הנתבעת. הנתבעת מוסיפה ומדגישה כי בניגוד לאופן שבו הציגו עצמם התובעים בכתב התביעה, אין מדובר כלל ועיקר באמנים ידועי שם, אלא לכל היותר באמנים ״חובבים״ אשר ״התלבשו״ על הנתבעת ומבקשים להתעשר על חשבונה (סעיף 17 לכתב ההגנה). בהקשר זה מתארת הנתבעת כי חיפוש שנערך ברשת האינטרנט עם שמם של כוכבא ו</w:t>
      </w:r>
      <w:r w:rsidR="00854432">
        <w:rPr>
          <w:rFonts w:ascii="Arial" w:hAnsi="Arial" w:hint="cs"/>
          <w:rtl/>
        </w:rPr>
        <w:t xml:space="preserve">של </w:t>
      </w:r>
      <w:r w:rsidRPr="003028FF">
        <w:rPr>
          <w:rFonts w:ascii="Arial" w:hAnsi="Arial"/>
          <w:rtl/>
        </w:rPr>
        <w:t>טבק ז״ל מלמד על ״פעילות דלה ביותר״. עוד עולה לטענת הנתבעת, כי מחומר הראיות שצירפו התובעים עצמם עולה כי הם עוסקים באמנות רחוב כ״תחביב ולא כעיסוק מרכזי״, הם אינם מתפרנסים מאמנות זו, ולא מדובר במשלח ידם.</w:t>
      </w:r>
    </w:p>
    <w:p w:rsidR="006125D5" w:rsidRDefault="006125D5" w:rsidP="006125D5">
      <w:pPr>
        <w:spacing w:line="360" w:lineRule="auto"/>
        <w:jc w:val="both"/>
        <w:rPr>
          <w:rFonts w:ascii="Arial" w:hAnsi="Arial"/>
          <w:rtl/>
        </w:rPr>
      </w:pPr>
    </w:p>
    <w:p w:rsidR="00BD36F0" w:rsidRPr="00BD36F0" w:rsidRDefault="00BD36F0" w:rsidP="006125D5">
      <w:pPr>
        <w:spacing w:line="360" w:lineRule="auto"/>
        <w:jc w:val="both"/>
        <w:rPr>
          <w:rFonts w:ascii="Miriam" w:hAnsi="Miriam" w:cs="Miriam"/>
          <w:rtl/>
        </w:rPr>
      </w:pPr>
      <w:r w:rsidRPr="00BD36F0">
        <w:rPr>
          <w:rFonts w:ascii="Miriam" w:hAnsi="Miriam" w:cs="Miriam"/>
          <w:rtl/>
        </w:rPr>
        <w:lastRenderedPageBreak/>
        <w:t>הדיון בתביעה</w:t>
      </w:r>
    </w:p>
    <w:p w:rsidR="00BD36F0" w:rsidRDefault="00BD36F0" w:rsidP="006125D5">
      <w:pPr>
        <w:spacing w:line="360" w:lineRule="auto"/>
        <w:jc w:val="both"/>
        <w:rPr>
          <w:rFonts w:ascii="Arial" w:hAnsi="Arial"/>
          <w:rtl/>
        </w:rPr>
      </w:pPr>
    </w:p>
    <w:p w:rsidR="00DC5EA3" w:rsidRDefault="00BD36F0" w:rsidP="00393F02">
      <w:pPr>
        <w:spacing w:line="360" w:lineRule="auto"/>
        <w:jc w:val="both"/>
        <w:rPr>
          <w:rFonts w:ascii="Arial" w:hAnsi="Arial"/>
          <w:rtl/>
        </w:rPr>
      </w:pPr>
      <w:r>
        <w:rPr>
          <w:rFonts w:ascii="Arial" w:hAnsi="Arial" w:hint="cs"/>
          <w:rtl/>
        </w:rPr>
        <w:t>22.</w:t>
      </w:r>
      <w:r>
        <w:rPr>
          <w:rFonts w:ascii="Arial" w:hAnsi="Arial" w:hint="cs"/>
          <w:rtl/>
        </w:rPr>
        <w:tab/>
      </w:r>
      <w:r w:rsidR="00EF222C">
        <w:rPr>
          <w:rFonts w:ascii="Arial" w:hAnsi="Arial" w:hint="cs"/>
          <w:rtl/>
        </w:rPr>
        <w:t xml:space="preserve">תיק זה טופל תחילה על-ידי מותב אחר (כב' השופטת </w:t>
      </w:r>
      <w:r w:rsidR="00EF222C">
        <w:rPr>
          <w:rFonts w:ascii="Arial" w:hAnsi="Arial" w:hint="cs"/>
          <w:b/>
          <w:bCs/>
          <w:rtl/>
        </w:rPr>
        <w:t>א' גזית</w:t>
      </w:r>
      <w:r w:rsidR="00EF222C">
        <w:rPr>
          <w:rFonts w:ascii="Arial" w:hAnsi="Arial" w:hint="cs"/>
          <w:rtl/>
        </w:rPr>
        <w:t xml:space="preserve">). מספר שנים לאחר שהוגש </w:t>
      </w:r>
      <w:r w:rsidR="00393F02">
        <w:rPr>
          <w:rFonts w:ascii="Arial" w:hAnsi="Arial" w:hint="cs"/>
          <w:rtl/>
        </w:rPr>
        <w:t xml:space="preserve">כתב התביעה </w:t>
      </w:r>
      <w:r w:rsidR="00EF222C">
        <w:rPr>
          <w:rFonts w:ascii="Arial" w:hAnsi="Arial" w:hint="cs"/>
          <w:rtl/>
        </w:rPr>
        <w:t>הועבר התיק לטיפול מותב זה, עקב פרישת המו</w:t>
      </w:r>
      <w:r w:rsidR="005C4561">
        <w:rPr>
          <w:rFonts w:ascii="Arial" w:hAnsi="Arial" w:hint="cs"/>
          <w:rtl/>
        </w:rPr>
        <w:t xml:space="preserve">תב הקודם לגמלאות. בחודש נובמבר 2021 הוגשו תצהירי עדות ראשית מטעם התובעים: תצהיר מטעם כוכבא, תצהיר מטעם טבק ז"ל, ותצהיר מטעם גב' טל לניר, אוצרת פרויקטים מיוחדים במוזיאון תל אביב לאמנות (להלן: </w:t>
      </w:r>
      <w:r w:rsidR="005C4561">
        <w:rPr>
          <w:rFonts w:ascii="Arial" w:hAnsi="Arial" w:hint="cs"/>
          <w:b/>
          <w:bCs/>
          <w:rtl/>
        </w:rPr>
        <w:t>לניר</w:t>
      </w:r>
      <w:r w:rsidR="005C4561">
        <w:rPr>
          <w:rFonts w:ascii="Arial" w:hAnsi="Arial" w:hint="cs"/>
          <w:rtl/>
        </w:rPr>
        <w:t>). ביום 4.5.2022 הוגשה לתיק בית המשפט הודעה בדבר פטירתו של מר טבק ז"ל. לעניין זה נמסר כי  אלמנתו של טבק, גב' מירב טבק, מבקשת להמשיך בהליכים במקומו, והוריו של טבק ז"ל, שהינם יורשיו במשותף, מסכימים לכך. לאחר מכן (ביום 9.11.2022) הועבר התיק לטיפול מותב זה. בישיבת קדם משפט שהתקיימה ביום 28.11.2022 נקבע כי לבקשת התובעים ובהיעדר התנגדות מטעם הנתבעת, ובשים לב לצו הירושה שהוגש ולתצהירים מטעם הוריו של המנוח, תבוא בהליך זה תחת מר טבק ז"ל,  אלמנתו, גב' מירב טבק, כתובע</w:t>
      </w:r>
      <w:r w:rsidR="00393F02">
        <w:rPr>
          <w:rFonts w:ascii="Arial" w:hAnsi="Arial" w:hint="cs"/>
          <w:rtl/>
        </w:rPr>
        <w:t>ת</w:t>
      </w:r>
      <w:r w:rsidR="005C4561">
        <w:rPr>
          <w:rFonts w:ascii="Arial" w:hAnsi="Arial" w:hint="cs"/>
          <w:rtl/>
        </w:rPr>
        <w:t xml:space="preserve"> 2. </w:t>
      </w:r>
      <w:r w:rsidR="00DC5EA3">
        <w:rPr>
          <w:rFonts w:ascii="Arial" w:hAnsi="Arial" w:hint="cs"/>
          <w:rtl/>
        </w:rPr>
        <w:t>בנוסף, לנוכח פטירתו של מר טבק ז"ל, ניתן לתובעים היתר, כפי בקשתם ובהיעדר התנגדות, להגשת תצהירי עדות ראשית נוספים בתיק.</w:t>
      </w:r>
    </w:p>
    <w:p w:rsidR="00DC5EA3" w:rsidRDefault="00DC5EA3" w:rsidP="00DC5EA3">
      <w:pPr>
        <w:spacing w:line="360" w:lineRule="auto"/>
        <w:jc w:val="both"/>
        <w:rPr>
          <w:rFonts w:ascii="Arial" w:hAnsi="Arial"/>
          <w:rtl/>
        </w:rPr>
      </w:pPr>
    </w:p>
    <w:p w:rsidR="00BD36F0" w:rsidRDefault="00DC5EA3" w:rsidP="00DC5EA3">
      <w:pPr>
        <w:spacing w:line="360" w:lineRule="auto"/>
        <w:jc w:val="both"/>
        <w:rPr>
          <w:rFonts w:ascii="Arial" w:hAnsi="Arial"/>
          <w:rtl/>
        </w:rPr>
      </w:pPr>
      <w:r>
        <w:rPr>
          <w:rFonts w:ascii="Arial" w:hAnsi="Arial" w:hint="cs"/>
          <w:rtl/>
        </w:rPr>
        <w:t>23.</w:t>
      </w:r>
      <w:r>
        <w:rPr>
          <w:rFonts w:ascii="Arial" w:hAnsi="Arial" w:hint="cs"/>
          <w:rtl/>
        </w:rPr>
        <w:tab/>
      </w:r>
      <w:r w:rsidR="005C4561">
        <w:rPr>
          <w:rFonts w:ascii="Arial" w:hAnsi="Arial" w:hint="cs"/>
          <w:rtl/>
        </w:rPr>
        <w:t>במקביל נדונה בישיבת קדם המשפט בקשת התובעים להותיר בתיק את תצהיר עדות הראשית שהגיש טבק ז"ל, בטרם פטירתו. בהחלטה מיום 30.11.2022  נקבע, כי</w:t>
      </w:r>
      <w:r w:rsidR="00393F02">
        <w:rPr>
          <w:rFonts w:ascii="Arial" w:hAnsi="Arial" w:hint="cs"/>
          <w:rtl/>
        </w:rPr>
        <w:t xml:space="preserve"> חרף הנסיבות המצערות הרי ש</w:t>
      </w:r>
      <w:r>
        <w:rPr>
          <w:rFonts w:ascii="Arial" w:hAnsi="Arial" w:hint="cs"/>
          <w:rtl/>
        </w:rPr>
        <w:t>אין מקום בנסיבות העניין</w:t>
      </w:r>
      <w:r w:rsidR="005C4561">
        <w:rPr>
          <w:rFonts w:ascii="Arial" w:hAnsi="Arial" w:hint="cs"/>
          <w:rtl/>
        </w:rPr>
        <w:t xml:space="preserve"> </w:t>
      </w:r>
      <w:r w:rsidRPr="00DC5EA3">
        <w:rPr>
          <w:rFonts w:ascii="Arial" w:hAnsi="Arial"/>
          <w:rtl/>
        </w:rPr>
        <w:t xml:space="preserve">לחרוג מן הכללים המעוגנים בדיני הראיות ולאפשר את הותרת תצהירו של </w:t>
      </w:r>
      <w:r>
        <w:rPr>
          <w:rFonts w:ascii="Arial" w:hAnsi="Arial" w:hint="cs"/>
          <w:rtl/>
        </w:rPr>
        <w:t>טבק ז"ל</w:t>
      </w:r>
      <w:r w:rsidRPr="00DC5EA3">
        <w:rPr>
          <w:rFonts w:ascii="Arial" w:hAnsi="Arial"/>
          <w:rtl/>
        </w:rPr>
        <w:t xml:space="preserve"> בתיק.</w:t>
      </w:r>
      <w:r>
        <w:rPr>
          <w:rFonts w:ascii="Arial" w:hAnsi="Arial" w:hint="cs"/>
          <w:rtl/>
        </w:rPr>
        <w:t xml:space="preserve"> צוין, בהקשר זה, כי בהתאם לדין,</w:t>
      </w:r>
      <w:r>
        <w:rPr>
          <w:rFonts w:ascii="Arial" w:hAnsi="Arial"/>
          <w:rtl/>
        </w:rPr>
        <w:t xml:space="preserve"> </w:t>
      </w:r>
      <w:r>
        <w:rPr>
          <w:rFonts w:ascii="Arial" w:hAnsi="Arial"/>
          <w:rtl/>
        </w:rPr>
        <w:lastRenderedPageBreak/>
        <w:t>בעל דין המבקש להכשיר תצהיר עדות ראשית של המצהיר שנפטר, כחריג לכלל הפוסל עדות מפי שמועה, נדרש להצביע על כך שבמקרה ולא יוכשר התצהיר כראיה קבילה, יימנע ממנו לחלוטין להוכיח את עילותיו וטענותיו</w:t>
      </w:r>
      <w:r>
        <w:rPr>
          <w:rFonts w:ascii="Arial" w:hAnsi="Arial" w:hint="cs"/>
          <w:rtl/>
        </w:rPr>
        <w:t>. אלא ש</w:t>
      </w:r>
      <w:r>
        <w:rPr>
          <w:rFonts w:ascii="Arial" w:hAnsi="Arial"/>
          <w:rtl/>
        </w:rPr>
        <w:t xml:space="preserve">בנסיבות העניין </w:t>
      </w:r>
      <w:r>
        <w:rPr>
          <w:rFonts w:ascii="Arial" w:hAnsi="Arial" w:hint="cs"/>
          <w:rtl/>
        </w:rPr>
        <w:t xml:space="preserve">נמצא, כי </w:t>
      </w:r>
      <w:r>
        <w:rPr>
          <w:rFonts w:ascii="Arial" w:hAnsi="Arial"/>
          <w:rtl/>
        </w:rPr>
        <w:t>אין בהוצאת תצהיר</w:t>
      </w:r>
      <w:r>
        <w:rPr>
          <w:rFonts w:ascii="Arial" w:hAnsi="Arial" w:hint="cs"/>
          <w:rtl/>
        </w:rPr>
        <w:t>ו של טבק ז"ל</w:t>
      </w:r>
      <w:r>
        <w:rPr>
          <w:rFonts w:ascii="Arial" w:hAnsi="Arial"/>
          <w:rtl/>
        </w:rPr>
        <w:t xml:space="preserve"> מהתיק כדי לגרום עיוות דין למי מהצדדים</w:t>
      </w:r>
      <w:r>
        <w:rPr>
          <w:rFonts w:ascii="Arial" w:hAnsi="Arial" w:hint="cs"/>
          <w:rtl/>
        </w:rPr>
        <w:t xml:space="preserve">. בהקשר זה הובהר, כי לתובעים ממילא ניתן היתר </w:t>
      </w:r>
      <w:r>
        <w:rPr>
          <w:rFonts w:ascii="Arial" w:hAnsi="Arial"/>
          <w:rtl/>
        </w:rPr>
        <w:t>להגיש תצהיר עדות ראשית מטע</w:t>
      </w:r>
      <w:r w:rsidR="00393F02">
        <w:rPr>
          <w:rFonts w:ascii="Arial" w:hAnsi="Arial"/>
          <w:rtl/>
        </w:rPr>
        <w:t>ם התובעת 2 ומטעם גורמים נוספים</w:t>
      </w:r>
      <w:r w:rsidR="00393F02">
        <w:rPr>
          <w:rFonts w:ascii="Arial" w:hAnsi="Arial" w:hint="cs"/>
          <w:rtl/>
        </w:rPr>
        <w:t>.</w:t>
      </w:r>
    </w:p>
    <w:p w:rsidR="00DC5EA3" w:rsidRDefault="00DC5EA3" w:rsidP="00DC5EA3">
      <w:pPr>
        <w:spacing w:line="360" w:lineRule="auto"/>
        <w:jc w:val="both"/>
        <w:rPr>
          <w:rFonts w:ascii="Arial" w:hAnsi="Arial"/>
          <w:rtl/>
        </w:rPr>
      </w:pPr>
    </w:p>
    <w:p w:rsidR="00DC5EA3" w:rsidRPr="00DC5EA3" w:rsidRDefault="005D495C" w:rsidP="00393F02">
      <w:pPr>
        <w:spacing w:line="360" w:lineRule="auto"/>
        <w:jc w:val="both"/>
        <w:rPr>
          <w:rFonts w:ascii="Arial" w:hAnsi="Arial"/>
          <w:rtl/>
        </w:rPr>
      </w:pPr>
      <w:r>
        <w:rPr>
          <w:rFonts w:ascii="Arial" w:hAnsi="Arial" w:hint="cs"/>
          <w:rtl/>
        </w:rPr>
        <w:t>24</w:t>
      </w:r>
      <w:r w:rsidR="00DC5EA3">
        <w:rPr>
          <w:rFonts w:ascii="Arial" w:hAnsi="Arial" w:hint="cs"/>
          <w:rtl/>
        </w:rPr>
        <w:t>.</w:t>
      </w:r>
      <w:r w:rsidR="00DC5EA3">
        <w:rPr>
          <w:rFonts w:ascii="Arial" w:hAnsi="Arial" w:hint="cs"/>
          <w:rtl/>
        </w:rPr>
        <w:tab/>
        <w:t xml:space="preserve">בהמשך לכך הגישו אפוא התובעים תצהירי עדות ראשית </w:t>
      </w:r>
      <w:r w:rsidR="00DC5EA3" w:rsidRPr="005D495C">
        <w:rPr>
          <w:rFonts w:ascii="Arial" w:hAnsi="Arial" w:hint="cs"/>
          <w:u w:val="single"/>
          <w:rtl/>
        </w:rPr>
        <w:t>משלימים</w:t>
      </w:r>
      <w:r>
        <w:rPr>
          <w:rFonts w:ascii="Arial" w:hAnsi="Arial" w:hint="cs"/>
          <w:rtl/>
        </w:rPr>
        <w:t xml:space="preserve">: </w:t>
      </w:r>
      <w:r w:rsidR="00DC5EA3">
        <w:rPr>
          <w:rFonts w:ascii="Arial" w:hAnsi="Arial" w:hint="cs"/>
          <w:rtl/>
        </w:rPr>
        <w:t>מטעם התובעת 2 (גב' טבק)</w:t>
      </w:r>
      <w:r>
        <w:rPr>
          <w:rFonts w:ascii="Arial" w:hAnsi="Arial" w:hint="cs"/>
          <w:rtl/>
        </w:rPr>
        <w:t xml:space="preserve">; </w:t>
      </w:r>
      <w:r w:rsidR="00DC5EA3">
        <w:rPr>
          <w:rFonts w:ascii="Arial" w:hAnsi="Arial" w:hint="cs"/>
          <w:rtl/>
        </w:rPr>
        <w:t xml:space="preserve">מטעם מר איתי ונטורה (צלם במקצועו, וחברו של טבק ז"ל, אשר תיעד אותו יוצר את היצירה "תפוח" </w:t>
      </w:r>
      <w:r w:rsidR="00393F02">
        <w:rPr>
          <w:rFonts w:ascii="Arial" w:hAnsi="Arial" w:hint="cs"/>
          <w:rtl/>
        </w:rPr>
        <w:t xml:space="preserve">- </w:t>
      </w:r>
      <w:r w:rsidR="00DC5EA3">
        <w:rPr>
          <w:rFonts w:ascii="Arial" w:hAnsi="Arial" w:hint="cs"/>
          <w:rtl/>
        </w:rPr>
        <w:t xml:space="preserve">"טבק4"; להלן: </w:t>
      </w:r>
      <w:r w:rsidR="00DC5EA3">
        <w:rPr>
          <w:rFonts w:ascii="Arial" w:hAnsi="Arial" w:hint="cs"/>
          <w:b/>
          <w:bCs/>
          <w:rtl/>
        </w:rPr>
        <w:t>ונטורה</w:t>
      </w:r>
      <w:r w:rsidR="00DC5EA3">
        <w:rPr>
          <w:rFonts w:ascii="Arial" w:hAnsi="Arial" w:hint="cs"/>
          <w:rtl/>
        </w:rPr>
        <w:t>)</w:t>
      </w:r>
      <w:r>
        <w:rPr>
          <w:rFonts w:ascii="Arial" w:hAnsi="Arial" w:hint="cs"/>
          <w:rtl/>
        </w:rPr>
        <w:t>;</w:t>
      </w:r>
      <w:r w:rsidR="00DC5EA3">
        <w:rPr>
          <w:rFonts w:ascii="Arial" w:hAnsi="Arial" w:hint="cs"/>
          <w:rtl/>
        </w:rPr>
        <w:t xml:space="preserve"> ומטעם מר דני גורדצקי (חבר קרוב נוסף של טבק ז"ל אשר היה עמו בעת שיצר את הציור "איש עם קרטיב" ("טבק2") ואת הציור "תולעת" ("טבק3"; להלן: </w:t>
      </w:r>
      <w:r w:rsidR="00DC5EA3">
        <w:rPr>
          <w:rFonts w:ascii="Arial" w:hAnsi="Arial" w:hint="cs"/>
          <w:b/>
          <w:bCs/>
          <w:rtl/>
        </w:rPr>
        <w:t>גורדצקי</w:t>
      </w:r>
      <w:r w:rsidR="00DC5EA3">
        <w:rPr>
          <w:rFonts w:ascii="Arial" w:hAnsi="Arial" w:hint="cs"/>
          <w:rtl/>
        </w:rPr>
        <w:t>). בהמשך הגישה הנתבעת תצהיר עדות ראשית מטעמה שלה. בישיבת ההוכחות שהתקיימה נחקרו העדים מטעם הצדדים</w:t>
      </w:r>
      <w:r>
        <w:rPr>
          <w:rFonts w:ascii="Arial" w:hAnsi="Arial" w:hint="cs"/>
          <w:rtl/>
        </w:rPr>
        <w:t xml:space="preserve"> שהגישו תצהירי עדות ראשית, קרי מן הצד האחד התובע 1 (כוכבא), התובעת 2 (גב' טבק, אלמנתו של טבק ז"ל), גב' לניר, מר ונטורה ומר גורדצקי, ומן העבר השני </w:t>
      </w:r>
      <w:r>
        <w:rPr>
          <w:rFonts w:ascii="Arial" w:hAnsi="Arial"/>
          <w:rtl/>
        </w:rPr>
        <w:t>–</w:t>
      </w:r>
      <w:r>
        <w:rPr>
          <w:rFonts w:ascii="Arial" w:hAnsi="Arial" w:hint="cs"/>
          <w:rtl/>
        </w:rPr>
        <w:t xml:space="preserve"> הנתבעת. </w:t>
      </w:r>
    </w:p>
    <w:p w:rsidR="00BD36F0" w:rsidRDefault="00BD36F0" w:rsidP="006125D5">
      <w:pPr>
        <w:spacing w:line="360" w:lineRule="auto"/>
        <w:jc w:val="both"/>
        <w:rPr>
          <w:rFonts w:ascii="Arial" w:hAnsi="Arial"/>
          <w:rtl/>
        </w:rPr>
      </w:pPr>
    </w:p>
    <w:p w:rsidR="00BD36F0" w:rsidRPr="00BD36F0" w:rsidRDefault="00BD36F0" w:rsidP="006125D5">
      <w:pPr>
        <w:spacing w:line="360" w:lineRule="auto"/>
        <w:jc w:val="both"/>
        <w:rPr>
          <w:rFonts w:ascii="Miriam" w:hAnsi="Miriam" w:cs="Miriam"/>
          <w:rtl/>
        </w:rPr>
      </w:pPr>
      <w:r w:rsidRPr="00BD36F0">
        <w:rPr>
          <w:rFonts w:ascii="Miriam" w:hAnsi="Miriam" w:cs="Miriam"/>
          <w:rtl/>
        </w:rPr>
        <w:t>דיון והכרעה</w:t>
      </w:r>
    </w:p>
    <w:p w:rsidR="00BD36F0" w:rsidRDefault="00BD36F0" w:rsidP="006125D5">
      <w:pPr>
        <w:spacing w:line="360" w:lineRule="auto"/>
        <w:jc w:val="both"/>
        <w:rPr>
          <w:rFonts w:ascii="Arial" w:hAnsi="Arial"/>
          <w:rtl/>
        </w:rPr>
      </w:pPr>
    </w:p>
    <w:p w:rsidR="00B125DC" w:rsidRDefault="00AC0CEB" w:rsidP="007A30B8">
      <w:pPr>
        <w:spacing w:line="360" w:lineRule="auto"/>
        <w:jc w:val="both"/>
        <w:rPr>
          <w:rFonts w:ascii="Arial" w:hAnsi="Arial"/>
          <w:rtl/>
        </w:rPr>
      </w:pPr>
      <w:r>
        <w:rPr>
          <w:rFonts w:ascii="Arial" w:hAnsi="Arial" w:hint="cs"/>
          <w:rtl/>
        </w:rPr>
        <w:lastRenderedPageBreak/>
        <w:t>2</w:t>
      </w:r>
      <w:r w:rsidR="005D495C">
        <w:rPr>
          <w:rFonts w:ascii="Arial" w:hAnsi="Arial" w:hint="cs"/>
          <w:rtl/>
        </w:rPr>
        <w:t>5</w:t>
      </w:r>
      <w:r w:rsidR="00BD36F0">
        <w:rPr>
          <w:rFonts w:ascii="Arial" w:hAnsi="Arial" w:hint="cs"/>
          <w:rtl/>
        </w:rPr>
        <w:t>.</w:t>
      </w:r>
      <w:r w:rsidR="005D495C">
        <w:rPr>
          <w:rFonts w:ascii="Arial" w:hAnsi="Arial"/>
          <w:rtl/>
        </w:rPr>
        <w:tab/>
      </w:r>
      <w:r w:rsidR="00B125DC">
        <w:rPr>
          <w:rFonts w:ascii="Arial" w:hAnsi="Arial" w:hint="cs"/>
          <w:rtl/>
        </w:rPr>
        <w:t xml:space="preserve">במוקד הדיון בהליך זה עומדת השאלה אם יש להכיר בהגנה מכוח חוק זכות יוצרים על אמנות רחוב. </w:t>
      </w:r>
      <w:r w:rsidR="00B125DC" w:rsidRPr="00B125DC">
        <w:rPr>
          <w:rFonts w:ascii="Arial" w:hAnsi="Arial"/>
          <w:rtl/>
        </w:rPr>
        <w:t xml:space="preserve">סוגיית ההגנה על זכויות יוצרים ביצירות אמנות רחוב מעוררת שאלות משפטיות </w:t>
      </w:r>
      <w:r w:rsidR="00B125DC">
        <w:rPr>
          <w:rFonts w:ascii="Arial" w:hAnsi="Arial" w:hint="cs"/>
          <w:rtl/>
        </w:rPr>
        <w:t>שונות</w:t>
      </w:r>
      <w:r w:rsidR="007A30B8">
        <w:rPr>
          <w:rFonts w:ascii="Arial" w:hAnsi="Arial" w:hint="cs"/>
          <w:rtl/>
        </w:rPr>
        <w:t>.</w:t>
      </w:r>
      <w:r w:rsidR="00B125DC" w:rsidRPr="00B125DC">
        <w:rPr>
          <w:rFonts w:ascii="Arial" w:hAnsi="Arial"/>
          <w:rtl/>
        </w:rPr>
        <w:t xml:space="preserve"> </w:t>
      </w:r>
      <w:r w:rsidR="007A30B8">
        <w:rPr>
          <w:rFonts w:ascii="Arial" w:hAnsi="Arial" w:hint="cs"/>
          <w:rtl/>
        </w:rPr>
        <w:t>אך בטרם בחינתן,</w:t>
      </w:r>
      <w:r w:rsidR="00B125DC" w:rsidRPr="00B125DC">
        <w:rPr>
          <w:rFonts w:ascii="Arial" w:hAnsi="Arial"/>
          <w:rtl/>
        </w:rPr>
        <w:t xml:space="preserve"> </w:t>
      </w:r>
      <w:r w:rsidR="00B125DC">
        <w:rPr>
          <w:rFonts w:ascii="Arial" w:hAnsi="Arial" w:hint="cs"/>
          <w:rtl/>
        </w:rPr>
        <w:t xml:space="preserve">מן הראוי להתחקות תחילה </w:t>
      </w:r>
      <w:r w:rsidR="00B125DC" w:rsidRPr="00B125DC">
        <w:rPr>
          <w:rFonts w:ascii="Arial" w:hAnsi="Arial"/>
          <w:rtl/>
        </w:rPr>
        <w:t>אחר מאפייניה הייחודיים של אמנות הרחוב כתופעה אמנותית-תרבותית, ולעמוד על היבטיה המהותיים.</w:t>
      </w:r>
    </w:p>
    <w:p w:rsidR="00B125DC" w:rsidRDefault="00B125DC" w:rsidP="007F1484">
      <w:pPr>
        <w:spacing w:line="360" w:lineRule="auto"/>
        <w:jc w:val="both"/>
        <w:rPr>
          <w:rFonts w:ascii="Arial" w:hAnsi="Arial"/>
          <w:rtl/>
        </w:rPr>
      </w:pPr>
    </w:p>
    <w:p w:rsidR="00B125DC" w:rsidRPr="00B125DC" w:rsidRDefault="00B125DC" w:rsidP="005A77C5">
      <w:pPr>
        <w:spacing w:line="360" w:lineRule="auto"/>
        <w:jc w:val="both"/>
        <w:rPr>
          <w:rFonts w:ascii="Arial" w:hAnsi="Arial"/>
          <w:b/>
          <w:bCs/>
          <w:u w:val="single"/>
          <w:rtl/>
        </w:rPr>
      </w:pPr>
      <w:r>
        <w:rPr>
          <w:rFonts w:ascii="Arial" w:hAnsi="Arial" w:hint="cs"/>
          <w:b/>
          <w:bCs/>
          <w:u w:val="single"/>
          <w:rtl/>
        </w:rPr>
        <w:t xml:space="preserve">המסגרת המושגית </w:t>
      </w:r>
      <w:r>
        <w:rPr>
          <w:rFonts w:ascii="Arial" w:hAnsi="Arial"/>
          <w:b/>
          <w:bCs/>
          <w:u w:val="single"/>
          <w:rtl/>
        </w:rPr>
        <w:t>–</w:t>
      </w:r>
      <w:r>
        <w:rPr>
          <w:rFonts w:ascii="Arial" w:hAnsi="Arial" w:hint="cs"/>
          <w:b/>
          <w:bCs/>
          <w:u w:val="single"/>
          <w:rtl/>
        </w:rPr>
        <w:t xml:space="preserve"> "אמנות רחוב" מהי?</w:t>
      </w:r>
    </w:p>
    <w:p w:rsidR="00B125DC" w:rsidRDefault="00B125DC" w:rsidP="007F1484">
      <w:pPr>
        <w:spacing w:line="360" w:lineRule="auto"/>
        <w:jc w:val="both"/>
        <w:rPr>
          <w:rFonts w:ascii="Arial" w:hAnsi="Arial"/>
          <w:rtl/>
        </w:rPr>
      </w:pPr>
    </w:p>
    <w:p w:rsidR="00B125DC" w:rsidRDefault="00B125DC" w:rsidP="00501B42">
      <w:pPr>
        <w:spacing w:line="360" w:lineRule="auto"/>
        <w:jc w:val="both"/>
        <w:rPr>
          <w:rFonts w:ascii="Arial" w:hAnsi="Arial"/>
          <w:rtl/>
        </w:rPr>
      </w:pPr>
      <w:r>
        <w:rPr>
          <w:rFonts w:ascii="Arial" w:hAnsi="Arial" w:hint="cs"/>
          <w:rtl/>
        </w:rPr>
        <w:t>26.</w:t>
      </w:r>
      <w:r>
        <w:rPr>
          <w:rFonts w:ascii="Arial" w:hAnsi="Arial" w:hint="cs"/>
          <w:rtl/>
        </w:rPr>
        <w:tab/>
      </w:r>
      <w:r w:rsidR="00122DF8" w:rsidRPr="00122DF8">
        <w:rPr>
          <w:rFonts w:ascii="Arial" w:hAnsi="Arial"/>
          <w:rtl/>
        </w:rPr>
        <w:t xml:space="preserve">אמנות הרחוב, על צורותיה המגוונות, מהווה במידה רבה את התגלמותו הקדומה ביותר של הדחף האנושי </w:t>
      </w:r>
      <w:r w:rsidR="00A0654C">
        <w:rPr>
          <w:rFonts w:ascii="Arial" w:hAnsi="Arial" w:hint="cs"/>
          <w:rtl/>
        </w:rPr>
        <w:t>להטבעת</w:t>
      </w:r>
      <w:r w:rsidR="00263650">
        <w:rPr>
          <w:rFonts w:ascii="Arial" w:hAnsi="Arial" w:hint="cs"/>
          <w:rtl/>
        </w:rPr>
        <w:t xml:space="preserve"> חותם</w:t>
      </w:r>
      <w:r w:rsidR="00A0654C">
        <w:rPr>
          <w:rFonts w:ascii="Arial" w:hAnsi="Arial" w:hint="cs"/>
          <w:rtl/>
        </w:rPr>
        <w:t xml:space="preserve"> ו</w:t>
      </w:r>
      <w:r w:rsidR="00501B42">
        <w:rPr>
          <w:rFonts w:ascii="Arial" w:hAnsi="Arial" w:hint="cs"/>
          <w:rtl/>
        </w:rPr>
        <w:t>ל</w:t>
      </w:r>
      <w:r w:rsidR="00A0654C">
        <w:rPr>
          <w:rFonts w:ascii="Arial" w:hAnsi="Arial" w:hint="cs"/>
          <w:rtl/>
        </w:rPr>
        <w:t>ביטוי עצמי</w:t>
      </w:r>
      <w:r w:rsidR="00263650">
        <w:rPr>
          <w:rFonts w:ascii="Arial" w:hAnsi="Arial" w:hint="cs"/>
          <w:rtl/>
        </w:rPr>
        <w:t xml:space="preserve"> במרחב הציבורי</w:t>
      </w:r>
      <w:r w:rsidR="00122DF8" w:rsidRPr="00122DF8">
        <w:rPr>
          <w:rFonts w:ascii="Arial" w:hAnsi="Arial"/>
          <w:rtl/>
        </w:rPr>
        <w:t>.</w:t>
      </w:r>
      <w:r w:rsidR="00122DF8">
        <w:rPr>
          <w:rFonts w:ascii="Arial" w:hAnsi="Arial" w:hint="cs"/>
          <w:rtl/>
        </w:rPr>
        <w:t xml:space="preserve"> </w:t>
      </w:r>
      <w:r>
        <w:rPr>
          <w:rFonts w:ascii="Arial" w:hAnsi="Arial" w:hint="cs"/>
          <w:rtl/>
        </w:rPr>
        <w:t xml:space="preserve">למעשה, </w:t>
      </w:r>
      <w:r w:rsidR="00122DF8">
        <w:rPr>
          <w:rFonts w:ascii="Arial" w:hAnsi="Arial" w:hint="cs"/>
          <w:rtl/>
        </w:rPr>
        <w:t xml:space="preserve">הגרפיטי הראשון המוכר לנו </w:t>
      </w:r>
      <w:r w:rsidR="00C53341">
        <w:rPr>
          <w:rFonts w:ascii="Arial" w:hAnsi="Arial" w:hint="cs"/>
          <w:rtl/>
        </w:rPr>
        <w:t>הם</w:t>
      </w:r>
      <w:r w:rsidR="00122DF8">
        <w:rPr>
          <w:rFonts w:ascii="Arial" w:hAnsi="Arial" w:hint="cs"/>
          <w:rtl/>
        </w:rPr>
        <w:t xml:space="preserve"> ציורי המערות הפרהיסטוריים</w:t>
      </w:r>
      <w:r w:rsidR="00C53341">
        <w:rPr>
          <w:rFonts w:ascii="Arial" w:hAnsi="Arial" w:hint="cs"/>
          <w:rtl/>
        </w:rPr>
        <w:t xml:space="preserve"> </w:t>
      </w:r>
      <w:r w:rsidR="00122DF8">
        <w:rPr>
          <w:rFonts w:ascii="Arial" w:hAnsi="Arial" w:hint="cs"/>
          <w:rtl/>
        </w:rPr>
        <w:t xml:space="preserve">אשר שימשו </w:t>
      </w:r>
      <w:r w:rsidR="00AC0CEB">
        <w:rPr>
          <w:rFonts w:ascii="Arial" w:hAnsi="Arial" w:hint="cs"/>
          <w:rtl/>
        </w:rPr>
        <w:t>בעיקר</w:t>
      </w:r>
      <w:r w:rsidR="00122DF8">
        <w:rPr>
          <w:rFonts w:ascii="Arial" w:hAnsi="Arial" w:hint="cs"/>
          <w:rtl/>
        </w:rPr>
        <w:t xml:space="preserve"> כסוג של תקשורת והעברת מסר</w:t>
      </w:r>
      <w:r w:rsidR="00263650">
        <w:rPr>
          <w:rFonts w:ascii="Arial" w:hAnsi="Arial" w:hint="cs"/>
          <w:rtl/>
        </w:rPr>
        <w:t>, ואשר העתיקים מהם, כפי הידוע לנו, צוירו לפני למעלה מ-50,000 שנה</w:t>
      </w:r>
      <w:r w:rsidR="00AC0CEB">
        <w:rPr>
          <w:rFonts w:ascii="Arial" w:hAnsi="Arial" w:hint="cs"/>
          <w:rtl/>
        </w:rPr>
        <w:t xml:space="preserve">. </w:t>
      </w:r>
      <w:r w:rsidR="00122DF8">
        <w:rPr>
          <w:rFonts w:ascii="Arial" w:hAnsi="Arial" w:hint="cs"/>
          <w:rtl/>
        </w:rPr>
        <w:t>בהמשך דברי ימי האנושות החלו ציורי הקיר לבטא אמנות</w:t>
      </w:r>
      <w:r w:rsidR="00AC0CEB">
        <w:rPr>
          <w:rFonts w:ascii="Arial" w:hAnsi="Arial" w:hint="cs"/>
          <w:rtl/>
        </w:rPr>
        <w:t xml:space="preserve"> לכל דבר ועניין, וכבר ברומא העתיקה נמצאו כתובות וציורים על קירות או פסלים שכינוין היה "</w:t>
      </w:r>
      <w:r w:rsidR="00AC0CEB" w:rsidRPr="00FB10DD">
        <w:rPr>
          <w:rFonts w:asciiTheme="majorHAnsi" w:hAnsiTheme="majorHAnsi"/>
          <w:b/>
          <w:bCs/>
          <w:sz w:val="22"/>
          <w:szCs w:val="22"/>
        </w:rPr>
        <w:t>graffito</w:t>
      </w:r>
      <w:r w:rsidR="00AC0CEB">
        <w:rPr>
          <w:rFonts w:ascii="Arial" w:hAnsi="Arial" w:hint="cs"/>
          <w:rtl/>
        </w:rPr>
        <w:t xml:space="preserve">" (ראו, בועז ברזילי "גרפיטי במרחב העירוני" </w:t>
      </w:r>
      <w:r w:rsidR="00AC0CEB">
        <w:rPr>
          <w:rFonts w:ascii="Arial" w:hAnsi="Arial" w:hint="cs"/>
          <w:b/>
          <w:bCs/>
          <w:rtl/>
        </w:rPr>
        <w:t xml:space="preserve">מקרקעין </w:t>
      </w:r>
      <w:r w:rsidR="00AC0CEB">
        <w:rPr>
          <w:rFonts w:ascii="Arial" w:hAnsi="Arial" w:hint="cs"/>
          <w:rtl/>
        </w:rPr>
        <w:t xml:space="preserve">יט/2, 1 (אפריל 2020) (להלן: </w:t>
      </w:r>
      <w:r w:rsidR="00AC0CEB">
        <w:rPr>
          <w:rFonts w:ascii="Arial" w:hAnsi="Arial" w:hint="cs"/>
          <w:b/>
          <w:bCs/>
          <w:rtl/>
        </w:rPr>
        <w:t>ברזילי</w:t>
      </w:r>
      <w:r w:rsidR="00AC0CEB">
        <w:rPr>
          <w:rFonts w:ascii="Arial" w:hAnsi="Arial" w:hint="cs"/>
          <w:rtl/>
        </w:rPr>
        <w:t>)</w:t>
      </w:r>
      <w:r w:rsidR="0070641F">
        <w:rPr>
          <w:rFonts w:ascii="Arial" w:hAnsi="Arial" w:hint="cs"/>
          <w:rtl/>
        </w:rPr>
        <w:t>)</w:t>
      </w:r>
      <w:r w:rsidR="00AC0CEB">
        <w:rPr>
          <w:rFonts w:ascii="Arial" w:hAnsi="Arial" w:hint="cs"/>
          <w:rtl/>
        </w:rPr>
        <w:t xml:space="preserve">. </w:t>
      </w:r>
    </w:p>
    <w:p w:rsidR="00B125DC" w:rsidRDefault="00B125DC" w:rsidP="00B125DC">
      <w:pPr>
        <w:spacing w:line="360" w:lineRule="auto"/>
        <w:jc w:val="both"/>
        <w:rPr>
          <w:rFonts w:ascii="Arial" w:hAnsi="Arial"/>
          <w:rtl/>
        </w:rPr>
      </w:pPr>
    </w:p>
    <w:p w:rsidR="00C25518" w:rsidRDefault="00B125DC" w:rsidP="00603CB0">
      <w:pPr>
        <w:spacing w:line="360" w:lineRule="auto"/>
        <w:jc w:val="both"/>
        <w:rPr>
          <w:rFonts w:ascii="Arial" w:hAnsi="Arial"/>
          <w:rtl/>
        </w:rPr>
      </w:pPr>
      <w:r>
        <w:rPr>
          <w:rFonts w:ascii="Arial" w:hAnsi="Arial" w:hint="cs"/>
          <w:rtl/>
        </w:rPr>
        <w:t>27.</w:t>
      </w:r>
      <w:r>
        <w:rPr>
          <w:rFonts w:ascii="Arial" w:hAnsi="Arial" w:hint="cs"/>
          <w:rtl/>
        </w:rPr>
        <w:tab/>
      </w:r>
      <w:r w:rsidR="00AC0CEB">
        <w:rPr>
          <w:rFonts w:ascii="Arial" w:hAnsi="Arial" w:hint="cs"/>
          <w:rtl/>
        </w:rPr>
        <w:t>בצורתה המודרנ</w:t>
      </w:r>
      <w:r>
        <w:rPr>
          <w:rFonts w:ascii="Arial" w:hAnsi="Arial" w:hint="cs"/>
          <w:rtl/>
        </w:rPr>
        <w:t xml:space="preserve">ית ידעה אמנות הרחוב תמורות רבות. </w:t>
      </w:r>
      <w:r w:rsidR="00FD70BF" w:rsidRPr="00FD70BF">
        <w:rPr>
          <w:rFonts w:ascii="Arial" w:hAnsi="Arial"/>
          <w:rtl/>
        </w:rPr>
        <w:t>אמנות הגרפיטי המודרנית, אשר התפתחה בראשית שנות השבעים של המאה העשרים בערים פילדלפיה וניו יורק, מתאפיינת במספר זרמים מובחנים הראויים להכרה ולהבחנה משפטית</w:t>
      </w:r>
      <w:r w:rsidR="00FD70BF">
        <w:rPr>
          <w:rFonts w:ascii="Arial" w:hAnsi="Arial" w:hint="cs"/>
          <w:rtl/>
        </w:rPr>
        <w:t xml:space="preserve"> (ראו,</w:t>
      </w:r>
      <w:r w:rsidR="00FD70BF" w:rsidRPr="008E368A">
        <w:rPr>
          <w:rFonts w:asciiTheme="majorHAnsi" w:hAnsiTheme="majorHAnsi"/>
          <w:sz w:val="22"/>
          <w:szCs w:val="22"/>
        </w:rPr>
        <w:t xml:space="preserve">Ronald Kramer "Graffiti and Street Art: Creative Practices Amid 'Corporatization' and </w:t>
      </w:r>
      <w:r w:rsidR="00FD70BF" w:rsidRPr="008E368A">
        <w:rPr>
          <w:rFonts w:asciiTheme="majorHAnsi" w:hAnsiTheme="majorHAnsi"/>
          <w:sz w:val="22"/>
          <w:szCs w:val="22"/>
        </w:rPr>
        <w:lastRenderedPageBreak/>
        <w:t>'Corporate Appropriation'"</w:t>
      </w:r>
      <w:r w:rsidR="00FD70BF" w:rsidRPr="008E368A">
        <w:rPr>
          <w:rFonts w:asciiTheme="majorHAnsi" w:hAnsiTheme="majorHAnsi"/>
          <w:smallCaps/>
          <w:sz w:val="22"/>
          <w:szCs w:val="22"/>
        </w:rPr>
        <w:t xml:space="preserve"> </w:t>
      </w:r>
      <w:r w:rsidR="00FD70BF" w:rsidRPr="008E368A">
        <w:rPr>
          <w:rFonts w:asciiTheme="majorHAnsi" w:hAnsiTheme="majorHAnsi"/>
          <w:sz w:val="22"/>
          <w:szCs w:val="22"/>
        </w:rPr>
        <w:t xml:space="preserve">in: Enrico Bonadio (ed.) </w:t>
      </w:r>
      <w:r w:rsidR="00FD70BF" w:rsidRPr="008E368A">
        <w:rPr>
          <w:rFonts w:asciiTheme="majorHAnsi" w:hAnsiTheme="majorHAnsi"/>
          <w:smallCaps/>
          <w:sz w:val="22"/>
          <w:szCs w:val="22"/>
        </w:rPr>
        <w:t>The Cambridge Handbook of Copyright in Street Art and Graffiti</w:t>
      </w:r>
      <w:r w:rsidR="00FD70BF" w:rsidRPr="008E368A">
        <w:rPr>
          <w:rFonts w:asciiTheme="majorHAnsi" w:hAnsiTheme="majorHAnsi"/>
          <w:sz w:val="22"/>
          <w:szCs w:val="22"/>
        </w:rPr>
        <w:t xml:space="preserve"> (2019)</w:t>
      </w:r>
      <w:r w:rsidR="00DC7522">
        <w:rPr>
          <w:rFonts w:asciiTheme="majorHAnsi" w:hAnsiTheme="majorHAnsi"/>
          <w:sz w:val="22"/>
          <w:szCs w:val="22"/>
        </w:rPr>
        <w:t>, p.27</w:t>
      </w:r>
      <w:r w:rsidR="00FD70BF">
        <w:rPr>
          <w:rFonts w:asciiTheme="majorHAnsi" w:hAnsiTheme="majorHAnsi" w:hint="cs"/>
          <w:rtl/>
        </w:rPr>
        <w:t xml:space="preserve"> (להלן: </w:t>
      </w:r>
      <w:r w:rsidR="00FD70BF" w:rsidRPr="00603CB0">
        <w:rPr>
          <w:rFonts w:asciiTheme="majorHAnsi" w:hAnsiTheme="majorHAnsi"/>
          <w:b/>
          <w:bCs/>
          <w:sz w:val="22"/>
          <w:szCs w:val="22"/>
        </w:rPr>
        <w:t>Kramer</w:t>
      </w:r>
      <w:r w:rsidR="00FD70BF">
        <w:rPr>
          <w:rFonts w:ascii="Arial" w:hAnsi="Arial" w:hint="cs"/>
          <w:rtl/>
        </w:rPr>
        <w:t>)).</w:t>
      </w:r>
      <w:r w:rsidR="00FD70BF" w:rsidRPr="00FD70BF">
        <w:rPr>
          <w:rFonts w:ascii="Arial" w:hAnsi="Arial"/>
          <w:rtl/>
        </w:rPr>
        <w:t xml:space="preserve"> </w:t>
      </w:r>
      <w:r w:rsidR="00FD70BF">
        <w:rPr>
          <w:rFonts w:ascii="Arial" w:hAnsi="Arial" w:hint="cs"/>
          <w:rtl/>
        </w:rPr>
        <w:t xml:space="preserve">במאמרו </w:t>
      </w:r>
      <w:r w:rsidR="008E368A">
        <w:rPr>
          <w:rFonts w:ascii="Arial" w:hAnsi="Arial" w:hint="cs"/>
          <w:rtl/>
        </w:rPr>
        <w:t xml:space="preserve">מצביע </w:t>
      </w:r>
      <w:r w:rsidR="00FD70BF">
        <w:rPr>
          <w:rFonts w:ascii="Arial" w:hAnsi="Arial" w:hint="cs"/>
          <w:rtl/>
        </w:rPr>
        <w:t xml:space="preserve"> </w:t>
      </w:r>
      <w:r w:rsidR="008E368A" w:rsidRPr="007A30B8">
        <w:rPr>
          <w:rFonts w:asciiTheme="majorHAnsi" w:hAnsiTheme="majorHAnsi"/>
          <w:sz w:val="22"/>
          <w:szCs w:val="22"/>
        </w:rPr>
        <w:t>Kramer</w:t>
      </w:r>
      <w:r w:rsidR="00FD70BF" w:rsidRPr="007A30B8">
        <w:rPr>
          <w:rFonts w:ascii="Arial" w:hAnsi="Arial"/>
          <w:sz w:val="22"/>
          <w:szCs w:val="22"/>
          <w:rtl/>
        </w:rPr>
        <w:t xml:space="preserve"> </w:t>
      </w:r>
      <w:r w:rsidR="00FD70BF" w:rsidRPr="00FD70BF">
        <w:rPr>
          <w:rFonts w:ascii="Arial" w:hAnsi="Arial"/>
          <w:rtl/>
        </w:rPr>
        <w:t>על שני זרמים מרכזיים</w:t>
      </w:r>
      <w:r w:rsidR="008E368A">
        <w:rPr>
          <w:rFonts w:ascii="Arial" w:hAnsi="Arial" w:hint="cs"/>
          <w:rtl/>
        </w:rPr>
        <w:t xml:space="preserve"> של אמנות הגרפיטי</w:t>
      </w:r>
      <w:r w:rsidR="00FD70BF" w:rsidRPr="00FD70BF">
        <w:rPr>
          <w:rFonts w:ascii="Arial" w:hAnsi="Arial"/>
          <w:rtl/>
        </w:rPr>
        <w:t xml:space="preserve">: </w:t>
      </w:r>
      <w:r w:rsidR="00FD70BF" w:rsidRPr="008E368A">
        <w:rPr>
          <w:rFonts w:ascii="Arial" w:hAnsi="Arial"/>
          <w:b/>
          <w:bCs/>
          <w:u w:val="single"/>
          <w:rtl/>
        </w:rPr>
        <w:t>הגרפיטי המסורתי</w:t>
      </w:r>
      <w:r w:rsidR="00FD70BF" w:rsidRPr="00FD70BF">
        <w:rPr>
          <w:rFonts w:ascii="Arial" w:hAnsi="Arial"/>
          <w:rtl/>
        </w:rPr>
        <w:t xml:space="preserve"> (</w:t>
      </w:r>
      <w:r w:rsidR="00FD70BF" w:rsidRPr="008E368A">
        <w:rPr>
          <w:rFonts w:asciiTheme="majorHAnsi" w:hAnsiTheme="majorHAnsi"/>
          <w:sz w:val="22"/>
          <w:szCs w:val="22"/>
        </w:rPr>
        <w:t>Graffiti</w:t>
      </w:r>
      <w:r w:rsidR="00FD70BF" w:rsidRPr="00FD70BF">
        <w:rPr>
          <w:rFonts w:ascii="Arial" w:hAnsi="Arial"/>
          <w:rtl/>
        </w:rPr>
        <w:t xml:space="preserve">) </w:t>
      </w:r>
      <w:r w:rsidR="00FD70BF" w:rsidRPr="008E368A">
        <w:rPr>
          <w:rFonts w:ascii="Arial" w:hAnsi="Arial"/>
          <w:b/>
          <w:bCs/>
          <w:u w:val="single"/>
          <w:rtl/>
        </w:rPr>
        <w:t>ואמנות הרחוב</w:t>
      </w:r>
      <w:r w:rsidR="00FD70BF" w:rsidRPr="00FD70BF">
        <w:rPr>
          <w:rFonts w:ascii="Arial" w:hAnsi="Arial"/>
          <w:rtl/>
        </w:rPr>
        <w:t xml:space="preserve"> (</w:t>
      </w:r>
      <w:r w:rsidR="00FD70BF" w:rsidRPr="008E368A">
        <w:rPr>
          <w:rFonts w:asciiTheme="majorHAnsi" w:hAnsiTheme="majorHAnsi"/>
          <w:sz w:val="22"/>
          <w:szCs w:val="22"/>
        </w:rPr>
        <w:t>Street Art</w:t>
      </w:r>
      <w:r w:rsidR="00FD70BF" w:rsidRPr="00FD70BF">
        <w:rPr>
          <w:rFonts w:ascii="Arial" w:hAnsi="Arial"/>
          <w:rtl/>
        </w:rPr>
        <w:t>), אשר נבדלים</w:t>
      </w:r>
      <w:r w:rsidR="005A77C5">
        <w:rPr>
          <w:rFonts w:ascii="Arial" w:hAnsi="Arial"/>
          <w:rtl/>
        </w:rPr>
        <w:t xml:space="preserve"> זה מזה הן במאפייניהם הצורניים </w:t>
      </w:r>
      <w:r w:rsidR="00FD70BF" w:rsidRPr="00FD70BF">
        <w:rPr>
          <w:rFonts w:ascii="Arial" w:hAnsi="Arial"/>
          <w:rtl/>
        </w:rPr>
        <w:t>הן במקורותיהם החברתיים-תרבותיים (</w:t>
      </w:r>
      <w:r w:rsidR="008E368A">
        <w:rPr>
          <w:rFonts w:ascii="Arial" w:hAnsi="Arial" w:hint="cs"/>
          <w:b/>
          <w:bCs/>
          <w:rtl/>
        </w:rPr>
        <w:t xml:space="preserve">שם, </w:t>
      </w:r>
      <w:r w:rsidR="008E368A">
        <w:rPr>
          <w:rFonts w:ascii="Arial" w:hAnsi="Arial" w:hint="cs"/>
          <w:rtl/>
        </w:rPr>
        <w:t>ב</w:t>
      </w:r>
      <w:r w:rsidR="00FD70BF" w:rsidRPr="00FD70BF">
        <w:rPr>
          <w:rFonts w:ascii="Arial" w:hAnsi="Arial"/>
          <w:rtl/>
        </w:rPr>
        <w:t>עמ' 27-28).</w:t>
      </w:r>
      <w:r w:rsidR="008E368A">
        <w:rPr>
          <w:rFonts w:ascii="Arial" w:hAnsi="Arial" w:hint="cs"/>
          <w:rtl/>
        </w:rPr>
        <w:t xml:space="preserve"> כך, </w:t>
      </w:r>
      <w:r w:rsidR="008E368A" w:rsidRPr="00DC7522">
        <w:rPr>
          <w:rFonts w:ascii="Arial" w:hAnsi="Arial"/>
          <w:b/>
          <w:bCs/>
          <w:u w:val="single"/>
          <w:rtl/>
        </w:rPr>
        <w:t>הגרפיטי המסורתי</w:t>
      </w:r>
      <w:r w:rsidR="008E368A" w:rsidRPr="008E368A">
        <w:rPr>
          <w:rFonts w:ascii="Arial" w:hAnsi="Arial"/>
          <w:rtl/>
        </w:rPr>
        <w:t>, המזוהה היסטורית עם אוכלוסיות ממעמד סוציו-אקונומי נמוך, מתאפיין בשלושה סוגי ביטוי עיקריים: "</w:t>
      </w:r>
      <w:r w:rsidR="008E368A" w:rsidRPr="008E368A">
        <w:rPr>
          <w:rFonts w:asciiTheme="majorHAnsi" w:hAnsiTheme="majorHAnsi"/>
          <w:sz w:val="22"/>
          <w:szCs w:val="22"/>
        </w:rPr>
        <w:t>tag</w:t>
      </w:r>
      <w:r w:rsidR="008E368A" w:rsidRPr="008E368A">
        <w:rPr>
          <w:rFonts w:ascii="Arial" w:hAnsi="Arial"/>
          <w:rtl/>
        </w:rPr>
        <w:t>" - חתימה מהירה של שם האמן; "</w:t>
      </w:r>
      <w:r w:rsidR="008E368A" w:rsidRPr="008E368A">
        <w:rPr>
          <w:rFonts w:asciiTheme="majorHAnsi" w:hAnsiTheme="majorHAnsi"/>
          <w:sz w:val="22"/>
          <w:szCs w:val="22"/>
        </w:rPr>
        <w:t>throw-up</w:t>
      </w:r>
      <w:r w:rsidR="008E368A" w:rsidRPr="008E368A">
        <w:rPr>
          <w:rFonts w:ascii="Arial" w:hAnsi="Arial"/>
          <w:rtl/>
        </w:rPr>
        <w:t>" - אותיות פשוטות בשני צבעים; ו-"</w:t>
      </w:r>
      <w:r w:rsidR="008E368A" w:rsidRPr="008E368A">
        <w:rPr>
          <w:rFonts w:asciiTheme="majorHAnsi" w:hAnsiTheme="majorHAnsi"/>
          <w:sz w:val="22"/>
          <w:szCs w:val="22"/>
        </w:rPr>
        <w:t>piece</w:t>
      </w:r>
      <w:r w:rsidR="008E368A" w:rsidRPr="008E368A">
        <w:rPr>
          <w:rFonts w:ascii="Arial" w:hAnsi="Arial"/>
          <w:rtl/>
        </w:rPr>
        <w:t xml:space="preserve">" - יצירה מורכבת וצבעונית. לעומתו, </w:t>
      </w:r>
      <w:r w:rsidR="008E368A" w:rsidRPr="00DC7522">
        <w:rPr>
          <w:rFonts w:ascii="Arial" w:hAnsi="Arial"/>
          <w:b/>
          <w:bCs/>
          <w:u w:val="single"/>
          <w:rtl/>
        </w:rPr>
        <w:t>אמנות הרחוב</w:t>
      </w:r>
      <w:r w:rsidR="008E368A" w:rsidRPr="008E368A">
        <w:rPr>
          <w:rFonts w:ascii="Arial" w:hAnsi="Arial"/>
          <w:rtl/>
        </w:rPr>
        <w:t>, המזוהה לרוב עם אמנים בעלי רקע אמנותי פורמלי, מתאפיינת בשימוש במגוון טכניקות ובדגש על העברת מסרים חברתיים-פוליטיים (</w:t>
      </w:r>
      <w:r w:rsidR="008E368A">
        <w:rPr>
          <w:rFonts w:ascii="Arial" w:hAnsi="Arial" w:hint="cs"/>
          <w:b/>
          <w:bCs/>
          <w:rtl/>
        </w:rPr>
        <w:t xml:space="preserve">שם, </w:t>
      </w:r>
      <w:r w:rsidR="008E368A" w:rsidRPr="008E368A">
        <w:rPr>
          <w:rFonts w:ascii="Arial" w:hAnsi="Arial"/>
          <w:rtl/>
        </w:rPr>
        <w:t>עמ' 28).</w:t>
      </w:r>
      <w:r w:rsidR="008E368A">
        <w:rPr>
          <w:rFonts w:ascii="Arial" w:hAnsi="Arial" w:hint="cs"/>
          <w:rtl/>
        </w:rPr>
        <w:t xml:space="preserve"> </w:t>
      </w:r>
    </w:p>
    <w:p w:rsidR="00C25518" w:rsidRDefault="00C25518" w:rsidP="00603CB0">
      <w:pPr>
        <w:spacing w:line="360" w:lineRule="auto"/>
        <w:jc w:val="both"/>
        <w:rPr>
          <w:rFonts w:ascii="Arial" w:hAnsi="Arial"/>
          <w:rtl/>
        </w:rPr>
      </w:pPr>
    </w:p>
    <w:p w:rsidR="00603CB0" w:rsidRDefault="008E368A" w:rsidP="00C25518">
      <w:pPr>
        <w:spacing w:line="360" w:lineRule="auto"/>
        <w:ind w:firstLine="720"/>
        <w:jc w:val="both"/>
        <w:rPr>
          <w:rFonts w:ascii="Arial" w:hAnsi="Arial"/>
          <w:rtl/>
        </w:rPr>
      </w:pPr>
      <w:r w:rsidRPr="008E368A">
        <w:rPr>
          <w:rFonts w:ascii="Arial" w:hAnsi="Arial"/>
          <w:rtl/>
        </w:rPr>
        <w:t>התפתחותה ההיסטורית של אמנות הגרפיטי מעידה</w:t>
      </w:r>
      <w:r w:rsidR="00DC7522">
        <w:rPr>
          <w:rFonts w:ascii="Arial" w:hAnsi="Arial" w:hint="cs"/>
          <w:rtl/>
        </w:rPr>
        <w:t xml:space="preserve"> אם כן</w:t>
      </w:r>
      <w:r w:rsidRPr="008E368A">
        <w:rPr>
          <w:rFonts w:ascii="Arial" w:hAnsi="Arial"/>
          <w:rtl/>
        </w:rPr>
        <w:t xml:space="preserve"> על תהליך הדרגתי של מיסוד והכרה. בעוד שבשנות השבעים והשמונים התמקדה האמנות בפ</w:t>
      </w:r>
      <w:r w:rsidR="00C53341">
        <w:rPr>
          <w:rFonts w:ascii="Arial" w:hAnsi="Arial"/>
          <w:rtl/>
        </w:rPr>
        <w:t>עילות בלתי חוקית על רכבות תחתית</w:t>
      </w:r>
      <w:r w:rsidR="00C53341">
        <w:rPr>
          <w:rFonts w:ascii="Arial" w:hAnsi="Arial" w:hint="cs"/>
          <w:rtl/>
        </w:rPr>
        <w:t xml:space="preserve"> תוך השפעה רבה מתרבות הפופ והקומיקס (</w:t>
      </w:r>
      <w:r w:rsidR="00C53341">
        <w:rPr>
          <w:rFonts w:ascii="Arial" w:hAnsi="Arial" w:hint="cs"/>
          <w:b/>
          <w:bCs/>
          <w:rtl/>
        </w:rPr>
        <w:t>שם</w:t>
      </w:r>
      <w:r w:rsidR="00C53341">
        <w:rPr>
          <w:rFonts w:ascii="Arial" w:hAnsi="Arial" w:hint="cs"/>
          <w:rtl/>
        </w:rPr>
        <w:t>, עמ' 29</w:t>
      </w:r>
      <w:r w:rsidR="00C53341">
        <w:rPr>
          <w:rFonts w:ascii="Arial" w:hAnsi="Arial" w:hint="cs"/>
          <w:b/>
          <w:bCs/>
          <w:rtl/>
        </w:rPr>
        <w:t>)</w:t>
      </w:r>
      <w:r w:rsidR="00C53341">
        <w:rPr>
          <w:rFonts w:ascii="Arial" w:hAnsi="Arial" w:hint="cs"/>
          <w:rtl/>
        </w:rPr>
        <w:t>,</w:t>
      </w:r>
      <w:r w:rsidRPr="008E368A">
        <w:rPr>
          <w:rFonts w:ascii="Arial" w:hAnsi="Arial"/>
          <w:rtl/>
        </w:rPr>
        <w:t xml:space="preserve"> הרי שבשנות התשעים החלה להתפתח תעשייה מקצועית סביב אמנות זו, לרבות </w:t>
      </w:r>
      <w:r w:rsidR="00C53341">
        <w:rPr>
          <w:rFonts w:ascii="Arial" w:hAnsi="Arial" w:hint="cs"/>
          <w:rtl/>
        </w:rPr>
        <w:t>התפתחות תעשיית צבעי התרסיס המיועדים לגרפיטי; תחילת המעבר לגרפיטי חוקי; שיפורים טכנולוגיית בכלי הציור והצבעים; ועוד</w:t>
      </w:r>
      <w:r w:rsidRPr="008E368A">
        <w:rPr>
          <w:rFonts w:ascii="Arial" w:hAnsi="Arial"/>
          <w:rtl/>
        </w:rPr>
        <w:t xml:space="preserve"> (</w:t>
      </w:r>
      <w:r>
        <w:rPr>
          <w:rFonts w:ascii="Arial" w:hAnsi="Arial" w:hint="cs"/>
          <w:b/>
          <w:bCs/>
          <w:rtl/>
        </w:rPr>
        <w:t xml:space="preserve">שם, </w:t>
      </w:r>
      <w:r w:rsidRPr="008E368A">
        <w:rPr>
          <w:rFonts w:ascii="Arial" w:hAnsi="Arial"/>
          <w:rtl/>
        </w:rPr>
        <w:t xml:space="preserve">עמ' 30). בתחילת שנות האלפיים, עם התפתחות </w:t>
      </w:r>
      <w:r w:rsidR="00DC7522">
        <w:rPr>
          <w:rFonts w:ascii="Arial" w:hAnsi="Arial" w:hint="cs"/>
          <w:rtl/>
        </w:rPr>
        <w:t xml:space="preserve">רשת </w:t>
      </w:r>
      <w:r w:rsidRPr="008E368A">
        <w:rPr>
          <w:rFonts w:ascii="Arial" w:hAnsi="Arial"/>
          <w:rtl/>
        </w:rPr>
        <w:t>האינטרנט והקמת פלטפורמות דיגיטליות</w:t>
      </w:r>
      <w:r w:rsidR="008F6A01">
        <w:rPr>
          <w:rFonts w:ascii="Arial" w:hAnsi="Arial" w:hint="cs"/>
          <w:rtl/>
        </w:rPr>
        <w:t>,</w:t>
      </w:r>
      <w:r w:rsidRPr="008E368A">
        <w:rPr>
          <w:rFonts w:ascii="Arial" w:hAnsi="Arial"/>
          <w:rtl/>
        </w:rPr>
        <w:t xml:space="preserve"> החלה להתגבש הכרה ציבורית רחבה יותר באמנות הרחוב</w:t>
      </w:r>
      <w:r w:rsidR="00C53341">
        <w:rPr>
          <w:rFonts w:ascii="Arial" w:hAnsi="Arial" w:hint="cs"/>
          <w:rtl/>
        </w:rPr>
        <w:t xml:space="preserve"> ומאמצע שנות האלפיים ואילך, אמנים כמו </w:t>
      </w:r>
      <w:r w:rsidR="00C53341" w:rsidRPr="00FB10DD">
        <w:rPr>
          <w:rFonts w:asciiTheme="majorHAnsi" w:hAnsiTheme="majorHAnsi"/>
          <w:sz w:val="22"/>
          <w:szCs w:val="22"/>
        </w:rPr>
        <w:t>Banksy</w:t>
      </w:r>
      <w:r w:rsidR="00C53341" w:rsidRPr="00FB10DD">
        <w:rPr>
          <w:rFonts w:ascii="Arial" w:hAnsi="Arial" w:hint="cs"/>
          <w:rtl/>
        </w:rPr>
        <w:t xml:space="preserve"> </w:t>
      </w:r>
      <w:r w:rsidR="00C53341">
        <w:rPr>
          <w:rFonts w:ascii="Arial" w:hAnsi="Arial" w:hint="cs"/>
          <w:rtl/>
        </w:rPr>
        <w:t xml:space="preserve">הפכו לשמות מוכרים בינלאומית; עוד ועוד ערים החלו להקצות קירות חוקיים לגרפיטי; התפתח הקשר בין גרפיטי לאמנות </w:t>
      </w:r>
      <w:r w:rsidR="00C53341">
        <w:rPr>
          <w:rFonts w:ascii="Arial" w:hAnsi="Arial" w:hint="cs"/>
          <w:rtl/>
        </w:rPr>
        <w:lastRenderedPageBreak/>
        <w:t xml:space="preserve">ממוסדות, והחלה גם </w:t>
      </w:r>
      <w:r w:rsidR="00C53341">
        <w:rPr>
          <w:rFonts w:ascii="Arial" w:hAnsi="Arial"/>
          <w:rtl/>
        </w:rPr>
        <w:t>–</w:t>
      </w:r>
      <w:r w:rsidR="00C53341">
        <w:rPr>
          <w:rFonts w:ascii="Arial" w:hAnsi="Arial" w:hint="cs"/>
          <w:rtl/>
        </w:rPr>
        <w:t xml:space="preserve"> ועל כך </w:t>
      </w:r>
      <w:r w:rsidR="005A77C5">
        <w:rPr>
          <w:rFonts w:ascii="Arial" w:hAnsi="Arial" w:hint="cs"/>
          <w:rtl/>
        </w:rPr>
        <w:t>יורחב</w:t>
      </w:r>
      <w:r w:rsidR="00C53341">
        <w:rPr>
          <w:rFonts w:ascii="Arial" w:hAnsi="Arial" w:hint="cs"/>
          <w:rtl/>
        </w:rPr>
        <w:t xml:space="preserve"> בהמשך </w:t>
      </w:r>
      <w:r w:rsidR="00C53341">
        <w:rPr>
          <w:rFonts w:ascii="Arial" w:hAnsi="Arial"/>
          <w:rtl/>
        </w:rPr>
        <w:t>–</w:t>
      </w:r>
      <w:r w:rsidR="00C53341">
        <w:rPr>
          <w:rFonts w:ascii="Arial" w:hAnsi="Arial" w:hint="cs"/>
          <w:rtl/>
        </w:rPr>
        <w:t xml:space="preserve"> הכרה משפטית גוברת בזכויות אמני גרפיטי </w:t>
      </w:r>
      <w:r w:rsidRPr="008E368A">
        <w:rPr>
          <w:rFonts w:ascii="Arial" w:hAnsi="Arial"/>
          <w:rtl/>
        </w:rPr>
        <w:t xml:space="preserve"> (</w:t>
      </w:r>
      <w:r>
        <w:rPr>
          <w:rFonts w:ascii="Arial" w:hAnsi="Arial" w:hint="cs"/>
          <w:b/>
          <w:bCs/>
          <w:rtl/>
        </w:rPr>
        <w:t xml:space="preserve">שם, </w:t>
      </w:r>
      <w:r w:rsidRPr="008E368A">
        <w:rPr>
          <w:rFonts w:ascii="Arial" w:hAnsi="Arial"/>
          <w:rtl/>
        </w:rPr>
        <w:t>עמ' 29).</w:t>
      </w:r>
      <w:r>
        <w:rPr>
          <w:rFonts w:ascii="Arial" w:hAnsi="Arial" w:hint="cs"/>
          <w:rtl/>
        </w:rPr>
        <w:t xml:space="preserve"> </w:t>
      </w:r>
      <w:r w:rsidR="00C53341">
        <w:rPr>
          <w:rFonts w:ascii="Arial" w:hAnsi="Arial" w:hint="cs"/>
          <w:rtl/>
        </w:rPr>
        <w:t xml:space="preserve">כיום נהוג לומר כי חל טשטוש גבולות בין הגרפיטי המסורתי לאמנות הרחוב וניתן לזהות מגמות של מסחור והתמקצעות של אמני גרפיטי; שימוש ברשתות חברתיות לקידום ותיעוד; ודיון משפטי הולך וגובר סביב זכויות היוצרים וקניין רוחני. </w:t>
      </w:r>
    </w:p>
    <w:p w:rsidR="00603CB0" w:rsidRDefault="00603CB0" w:rsidP="00603CB0">
      <w:pPr>
        <w:spacing w:line="360" w:lineRule="auto"/>
        <w:jc w:val="both"/>
        <w:rPr>
          <w:rFonts w:ascii="Arial" w:hAnsi="Arial"/>
          <w:rtl/>
        </w:rPr>
      </w:pPr>
    </w:p>
    <w:p w:rsidR="00AB50CC" w:rsidRDefault="00AB50CC" w:rsidP="00C25518">
      <w:pPr>
        <w:spacing w:line="360" w:lineRule="auto"/>
        <w:ind w:firstLine="720"/>
        <w:jc w:val="both"/>
        <w:rPr>
          <w:rFonts w:ascii="Arial" w:hAnsi="Arial"/>
          <w:rtl/>
        </w:rPr>
      </w:pPr>
      <w:r>
        <w:rPr>
          <w:rFonts w:ascii="Arial" w:hAnsi="Arial" w:hint="cs"/>
          <w:rtl/>
        </w:rPr>
        <w:t xml:space="preserve">זאת ועוד, </w:t>
      </w:r>
      <w:r w:rsidRPr="00AB50CC">
        <w:rPr>
          <w:rFonts w:ascii="Arial" w:hAnsi="Arial"/>
          <w:rtl/>
        </w:rPr>
        <w:t xml:space="preserve">מחקרים עדכניים מצביעים על כך </w:t>
      </w:r>
      <w:r w:rsidR="00603CB0">
        <w:rPr>
          <w:rFonts w:ascii="Arial" w:hAnsi="Arial" w:hint="cs"/>
          <w:rtl/>
        </w:rPr>
        <w:t xml:space="preserve">שיצירות של </w:t>
      </w:r>
      <w:r w:rsidRPr="00AB50CC">
        <w:rPr>
          <w:rFonts w:ascii="Arial" w:hAnsi="Arial"/>
          <w:rtl/>
        </w:rPr>
        <w:t>אמנות רחוב מעל</w:t>
      </w:r>
      <w:r w:rsidR="00603CB0">
        <w:rPr>
          <w:rFonts w:ascii="Arial" w:hAnsi="Arial" w:hint="cs"/>
          <w:rtl/>
        </w:rPr>
        <w:t>ות</w:t>
      </w:r>
      <w:r w:rsidRPr="00AB50CC">
        <w:rPr>
          <w:rFonts w:ascii="Arial" w:hAnsi="Arial"/>
          <w:rtl/>
        </w:rPr>
        <w:t xml:space="preserve"> את מחירי הנכסים באזורים סמוכים, תופעה שהובילה ליוזמות </w:t>
      </w:r>
      <w:r w:rsidR="00603CB0">
        <w:rPr>
          <w:rFonts w:ascii="Arial" w:hAnsi="Arial" w:hint="cs"/>
          <w:rtl/>
        </w:rPr>
        <w:t>של אנשי</w:t>
      </w:r>
      <w:r w:rsidRPr="00AB50CC">
        <w:rPr>
          <w:rFonts w:ascii="Arial" w:hAnsi="Arial"/>
          <w:rtl/>
        </w:rPr>
        <w:t xml:space="preserve"> נדל"ן להשקיע בציורי קיר במטרה להעלות</w:t>
      </w:r>
      <w:r>
        <w:rPr>
          <w:rFonts w:ascii="Arial" w:hAnsi="Arial"/>
          <w:rtl/>
        </w:rPr>
        <w:t xml:space="preserve"> ערכי נכסים ולמשוך תיירות לערים</w:t>
      </w:r>
      <w:r>
        <w:rPr>
          <w:rFonts w:ascii="Arial" w:hAnsi="Arial" w:hint="cs"/>
          <w:rtl/>
        </w:rPr>
        <w:t xml:space="preserve"> (</w:t>
      </w:r>
      <w:r w:rsidRPr="00AB50CC">
        <w:rPr>
          <w:rFonts w:asciiTheme="majorHAnsi" w:hAnsiTheme="majorHAnsi"/>
          <w:sz w:val="22"/>
          <w:szCs w:val="22"/>
        </w:rPr>
        <w:t xml:space="preserve">Emma C. Peplow, </w:t>
      </w:r>
      <w:r>
        <w:rPr>
          <w:rFonts w:asciiTheme="majorHAnsi" w:hAnsiTheme="majorHAnsi"/>
          <w:sz w:val="22"/>
          <w:szCs w:val="22"/>
        </w:rPr>
        <w:t>"</w:t>
      </w:r>
      <w:r w:rsidRPr="00AB50CC">
        <w:rPr>
          <w:rFonts w:asciiTheme="majorHAnsi" w:hAnsiTheme="majorHAnsi"/>
          <w:sz w:val="22"/>
          <w:szCs w:val="22"/>
        </w:rPr>
        <w:t>Note, Paint on Any Other Canvas: Closing a Copyright Loophole for Street Art on the Exterior of an Architectural Work</w:t>
      </w:r>
      <w:r>
        <w:rPr>
          <w:rFonts w:asciiTheme="majorHAnsi" w:hAnsiTheme="majorHAnsi"/>
          <w:sz w:val="22"/>
          <w:szCs w:val="22"/>
        </w:rPr>
        <w:t>"</w:t>
      </w:r>
      <w:r w:rsidRPr="00AB50CC">
        <w:rPr>
          <w:rFonts w:asciiTheme="majorHAnsi" w:hAnsiTheme="majorHAnsi"/>
          <w:sz w:val="22"/>
          <w:szCs w:val="22"/>
        </w:rPr>
        <w:t>, 70 DUKE L.J. 885</w:t>
      </w:r>
      <w:r>
        <w:rPr>
          <w:rFonts w:asciiTheme="majorHAnsi" w:hAnsiTheme="majorHAnsi"/>
          <w:sz w:val="22"/>
          <w:szCs w:val="22"/>
        </w:rPr>
        <w:t>, 899-900</w:t>
      </w:r>
      <w:r w:rsidRPr="00AB50CC">
        <w:rPr>
          <w:rFonts w:asciiTheme="majorHAnsi" w:hAnsiTheme="majorHAnsi"/>
          <w:sz w:val="22"/>
          <w:szCs w:val="22"/>
          <w:rtl/>
        </w:rPr>
        <w:t xml:space="preserve"> (2021)</w:t>
      </w:r>
      <w:r>
        <w:rPr>
          <w:rFonts w:asciiTheme="majorHAnsi" w:hAnsiTheme="majorHAnsi" w:hint="cs"/>
          <w:sz w:val="22"/>
          <w:szCs w:val="22"/>
          <w:rtl/>
        </w:rPr>
        <w:t>).</w:t>
      </w:r>
    </w:p>
    <w:p w:rsidR="008F6A01" w:rsidRDefault="008F6A01" w:rsidP="008F6A01">
      <w:pPr>
        <w:spacing w:line="360" w:lineRule="auto"/>
        <w:jc w:val="both"/>
        <w:rPr>
          <w:rFonts w:ascii="Arial" w:hAnsi="Arial"/>
          <w:rtl/>
        </w:rPr>
      </w:pPr>
    </w:p>
    <w:p w:rsidR="00B125DC" w:rsidRPr="00C53341" w:rsidRDefault="008F6A01" w:rsidP="00603CB0">
      <w:pPr>
        <w:spacing w:line="360" w:lineRule="auto"/>
        <w:jc w:val="both"/>
        <w:rPr>
          <w:rFonts w:ascii="Arial" w:hAnsi="Arial"/>
          <w:rtl/>
        </w:rPr>
      </w:pPr>
      <w:r>
        <w:rPr>
          <w:rFonts w:ascii="Arial" w:hAnsi="Arial" w:hint="cs"/>
          <w:rtl/>
        </w:rPr>
        <w:t>28.</w:t>
      </w:r>
      <w:r>
        <w:rPr>
          <w:rFonts w:ascii="Arial" w:hAnsi="Arial" w:hint="cs"/>
          <w:rtl/>
        </w:rPr>
        <w:tab/>
        <w:t>לצד האמור,</w:t>
      </w:r>
      <w:r w:rsidR="00C53341">
        <w:rPr>
          <w:rFonts w:ascii="Arial" w:hAnsi="Arial" w:hint="cs"/>
          <w:rtl/>
        </w:rPr>
        <w:t xml:space="preserve"> חשוב להדגיש כי ההתפתחות המתוארת לעיל אינה בהכרח ליניארית, וכיום מתקיימים במקביל הן גרפיטי מסורתי לא חוקי הן צורות חוקיות ומסחריות של אמנות רחוב (</w:t>
      </w:r>
      <w:r w:rsidR="00C53341">
        <w:rPr>
          <w:rFonts w:ascii="Arial" w:hAnsi="Arial" w:hint="cs"/>
          <w:b/>
          <w:bCs/>
          <w:rtl/>
        </w:rPr>
        <w:t>שם</w:t>
      </w:r>
      <w:r w:rsidR="00C53341">
        <w:rPr>
          <w:rFonts w:ascii="Arial" w:hAnsi="Arial" w:hint="cs"/>
          <w:rtl/>
        </w:rPr>
        <w:t>, עמ' 30).</w:t>
      </w:r>
      <w:r w:rsidR="007A30B8" w:rsidRPr="007A30B8">
        <w:rPr>
          <w:rFonts w:ascii="Arial" w:hAnsi="Arial" w:hint="cs"/>
          <w:rtl/>
        </w:rPr>
        <w:t xml:space="preserve"> </w:t>
      </w:r>
      <w:r w:rsidR="007A30B8">
        <w:rPr>
          <w:rFonts w:ascii="Arial" w:hAnsi="Arial" w:hint="cs"/>
          <w:rtl/>
        </w:rPr>
        <w:t xml:space="preserve">על רקע זה מדגיש </w:t>
      </w:r>
      <w:r w:rsidR="007A30B8" w:rsidRPr="00EE6867">
        <w:rPr>
          <w:rFonts w:ascii="Arial" w:hAnsi="Arial" w:hint="cs"/>
          <w:b/>
          <w:bCs/>
          <w:rtl/>
        </w:rPr>
        <w:t>ברזילי</w:t>
      </w:r>
      <w:r w:rsidR="007A30B8">
        <w:rPr>
          <w:rFonts w:ascii="Arial" w:hAnsi="Arial" w:hint="cs"/>
          <w:rtl/>
        </w:rPr>
        <w:t xml:space="preserve"> במאמרו,</w:t>
      </w:r>
      <w:r>
        <w:rPr>
          <w:rFonts w:ascii="Arial" w:hAnsi="Arial" w:hint="cs"/>
          <w:rtl/>
        </w:rPr>
        <w:t xml:space="preserve"> כי</w:t>
      </w:r>
      <w:r w:rsidR="007A30B8">
        <w:rPr>
          <w:rFonts w:ascii="Arial" w:hAnsi="Arial" w:hint="cs"/>
          <w:rtl/>
        </w:rPr>
        <w:t xml:space="preserve"> </w:t>
      </w:r>
      <w:r w:rsidR="00603CB0">
        <w:rPr>
          <w:rFonts w:ascii="Arial" w:hAnsi="Arial" w:hint="cs"/>
          <w:rtl/>
        </w:rPr>
        <w:t>גם היום</w:t>
      </w:r>
      <w:r w:rsidR="007A30B8">
        <w:rPr>
          <w:rFonts w:ascii="Arial" w:hAnsi="Arial" w:hint="cs"/>
          <w:rtl/>
        </w:rPr>
        <w:t xml:space="preserve"> </w:t>
      </w:r>
      <w:r>
        <w:rPr>
          <w:rFonts w:ascii="Arial" w:hAnsi="Arial" w:hint="cs"/>
          <w:rtl/>
        </w:rPr>
        <w:t>מקובל להבחין לעתים בין</w:t>
      </w:r>
      <w:r w:rsidR="007A30B8">
        <w:rPr>
          <w:rFonts w:ascii="Arial" w:hAnsi="Arial" w:hint="cs"/>
          <w:rtl/>
        </w:rPr>
        <w:t xml:space="preserve"> "</w:t>
      </w:r>
      <w:r w:rsidR="007A30B8" w:rsidRPr="0070641F">
        <w:rPr>
          <w:rFonts w:ascii="Arial" w:hAnsi="Arial" w:hint="cs"/>
          <w:u w:val="single"/>
          <w:rtl/>
        </w:rPr>
        <w:t>אומני כיתוב</w:t>
      </w:r>
      <w:r w:rsidR="007A30B8">
        <w:rPr>
          <w:rFonts w:ascii="Arial" w:hAnsi="Arial" w:hint="cs"/>
          <w:rtl/>
        </w:rPr>
        <w:t xml:space="preserve">" שעבודתם מבוססת על כתובות הריסוס, </w:t>
      </w:r>
      <w:r>
        <w:rPr>
          <w:rFonts w:ascii="Arial" w:hAnsi="Arial" w:hint="cs"/>
          <w:rtl/>
        </w:rPr>
        <w:t>לבין</w:t>
      </w:r>
      <w:r w:rsidR="007A30B8">
        <w:rPr>
          <w:rFonts w:ascii="Arial" w:hAnsi="Arial" w:hint="cs"/>
          <w:rtl/>
        </w:rPr>
        <w:t xml:space="preserve"> "</w:t>
      </w:r>
      <w:r w:rsidR="007A30B8" w:rsidRPr="0070641F">
        <w:rPr>
          <w:rFonts w:ascii="Arial" w:hAnsi="Arial" w:hint="cs"/>
          <w:u w:val="single"/>
          <w:rtl/>
        </w:rPr>
        <w:t>אומני רחוב</w:t>
      </w:r>
      <w:r w:rsidR="007A30B8">
        <w:rPr>
          <w:rFonts w:ascii="Arial" w:hAnsi="Arial" w:hint="cs"/>
          <w:rtl/>
        </w:rPr>
        <w:t xml:space="preserve">" שעבודתם מבוססת על ציורי קיר. </w:t>
      </w:r>
      <w:r>
        <w:rPr>
          <w:rFonts w:ascii="Arial" w:hAnsi="Arial" w:hint="cs"/>
          <w:rtl/>
        </w:rPr>
        <w:t xml:space="preserve">סוגי אומנים אלה פועלים, לדבריו, לעתים, </w:t>
      </w:r>
      <w:r w:rsidR="007A30B8">
        <w:rPr>
          <w:rFonts w:ascii="Arial" w:hAnsi="Arial" w:hint="cs"/>
          <w:rtl/>
        </w:rPr>
        <w:t>לבדל עצמם זה מזה, והמפגש ביניהם תואר לא אחת כ"רווי מתח וחשדנות". כך, במקרים רבים "נתפסים אומני הכיתוב על-ידי אומני הרחוב כפעילי מחאה שאפיינו את שלביה הראשונים של אומנות הגרפיטי וכסמני טריטוריה והנכחה. בכך הרשות ואומני הרחוב מתייחסים לאומנות הגרפיטי של הכיתוב כמעשה של הפרת הסדר (וונדליזם)" (</w:t>
      </w:r>
      <w:r w:rsidR="007A30B8">
        <w:rPr>
          <w:rFonts w:ascii="Arial" w:hAnsi="Arial" w:hint="cs"/>
          <w:b/>
          <w:bCs/>
          <w:rtl/>
        </w:rPr>
        <w:t>ברזילי</w:t>
      </w:r>
      <w:r w:rsidR="007A30B8">
        <w:rPr>
          <w:rFonts w:ascii="Arial" w:hAnsi="Arial" w:hint="cs"/>
          <w:rtl/>
        </w:rPr>
        <w:t>, בעמ' 7-6).</w:t>
      </w:r>
    </w:p>
    <w:p w:rsidR="008E368A" w:rsidRDefault="008E368A" w:rsidP="008E368A">
      <w:pPr>
        <w:spacing w:line="360" w:lineRule="auto"/>
        <w:jc w:val="both"/>
        <w:rPr>
          <w:rFonts w:ascii="Arial" w:hAnsi="Arial"/>
          <w:rtl/>
        </w:rPr>
      </w:pPr>
    </w:p>
    <w:p w:rsidR="006220D7" w:rsidRDefault="00EE6867" w:rsidP="004017F4">
      <w:pPr>
        <w:spacing w:line="360" w:lineRule="auto"/>
        <w:jc w:val="both"/>
        <w:rPr>
          <w:rFonts w:ascii="Arial" w:hAnsi="Arial"/>
          <w:rtl/>
        </w:rPr>
      </w:pPr>
      <w:r>
        <w:rPr>
          <w:rFonts w:ascii="Arial" w:hAnsi="Arial" w:hint="cs"/>
          <w:rtl/>
        </w:rPr>
        <w:t>29</w:t>
      </w:r>
      <w:r w:rsidR="00122DF8">
        <w:rPr>
          <w:rFonts w:ascii="Arial" w:hAnsi="Arial" w:hint="cs"/>
          <w:rtl/>
        </w:rPr>
        <w:t>.</w:t>
      </w:r>
      <w:r w:rsidR="00122DF8">
        <w:rPr>
          <w:rFonts w:ascii="Arial" w:hAnsi="Arial" w:hint="cs"/>
          <w:rtl/>
        </w:rPr>
        <w:tab/>
      </w:r>
      <w:r w:rsidR="00540049">
        <w:rPr>
          <w:rFonts w:ascii="Arial" w:hAnsi="Arial" w:hint="cs"/>
          <w:rtl/>
        </w:rPr>
        <w:t>כאמור, במקרה דנא</w:t>
      </w:r>
      <w:r w:rsidR="00122DF8">
        <w:rPr>
          <w:rFonts w:ascii="Arial" w:hAnsi="Arial" w:hint="cs"/>
          <w:rtl/>
        </w:rPr>
        <w:t xml:space="preserve"> טוענים שני אמני רחוב</w:t>
      </w:r>
      <w:r w:rsidR="00540049">
        <w:rPr>
          <w:rFonts w:ascii="Arial" w:hAnsi="Arial" w:hint="cs"/>
          <w:rtl/>
        </w:rPr>
        <w:t>, אשר אחד מהם הלך למרבה הצער לבית עולמו לאחר הגשת התביעה,</w:t>
      </w:r>
      <w:r w:rsidR="00122DF8">
        <w:rPr>
          <w:rFonts w:ascii="Arial" w:hAnsi="Arial" w:hint="cs"/>
          <w:rtl/>
        </w:rPr>
        <w:t xml:space="preserve"> כי הנתבעת צילמה את יצירותיהם במרחב הציבורי</w:t>
      </w:r>
      <w:r w:rsidR="004017F4">
        <w:rPr>
          <w:rFonts w:ascii="Arial" w:hAnsi="Arial" w:hint="cs"/>
          <w:rtl/>
        </w:rPr>
        <w:t xml:space="preserve">, העתיקה אותם, העמידה אותם לרשות הציבור ואף </w:t>
      </w:r>
      <w:r w:rsidR="00122DF8">
        <w:rPr>
          <w:rFonts w:ascii="Arial" w:hAnsi="Arial" w:hint="cs"/>
          <w:rtl/>
        </w:rPr>
        <w:t xml:space="preserve">ניסתה לעשות </w:t>
      </w:r>
      <w:r w:rsidR="004017F4">
        <w:rPr>
          <w:rFonts w:ascii="Arial" w:hAnsi="Arial" w:hint="cs"/>
          <w:rtl/>
        </w:rPr>
        <w:t>בהם</w:t>
      </w:r>
      <w:r w:rsidR="00122DF8">
        <w:rPr>
          <w:rFonts w:ascii="Arial" w:hAnsi="Arial" w:hint="cs"/>
          <w:rtl/>
        </w:rPr>
        <w:t xml:space="preserve"> ש</w:t>
      </w:r>
      <w:r w:rsidR="00540049">
        <w:rPr>
          <w:rFonts w:ascii="Arial" w:hAnsi="Arial" w:hint="cs"/>
          <w:rtl/>
        </w:rPr>
        <w:t>ימוש מסחרי. השאלה הראשונה הטעונה, אפוא, התייחסות,</w:t>
      </w:r>
      <w:r w:rsidR="005D495C">
        <w:rPr>
          <w:rFonts w:ascii="Arial" w:hAnsi="Arial" w:hint="cs"/>
          <w:rtl/>
        </w:rPr>
        <w:t xml:space="preserve"> הינה האם יש להקנות </w:t>
      </w:r>
      <w:r w:rsidR="00540049">
        <w:rPr>
          <w:rFonts w:ascii="Arial" w:hAnsi="Arial" w:hint="cs"/>
          <w:rtl/>
        </w:rPr>
        <w:t xml:space="preserve">כלל </w:t>
      </w:r>
      <w:r w:rsidR="005D495C">
        <w:rPr>
          <w:rFonts w:ascii="Arial" w:hAnsi="Arial" w:hint="cs"/>
          <w:rtl/>
        </w:rPr>
        <w:t>הגנה</w:t>
      </w:r>
      <w:r w:rsidR="00540049">
        <w:rPr>
          <w:rFonts w:ascii="Arial" w:hAnsi="Arial" w:hint="cs"/>
          <w:rtl/>
        </w:rPr>
        <w:t xml:space="preserve"> משפטית</w:t>
      </w:r>
      <w:r w:rsidR="005D495C">
        <w:rPr>
          <w:rFonts w:ascii="Arial" w:hAnsi="Arial" w:hint="cs"/>
          <w:rtl/>
        </w:rPr>
        <w:t xml:space="preserve"> בזכות</w:t>
      </w:r>
      <w:r w:rsidR="005A77C5">
        <w:rPr>
          <w:rFonts w:ascii="Arial" w:hAnsi="Arial" w:hint="cs"/>
          <w:rtl/>
        </w:rPr>
        <w:t xml:space="preserve"> יוצרים ליצירות דוגמת אלו שצייר כוכבא ושצייר ט</w:t>
      </w:r>
      <w:r w:rsidR="005D495C">
        <w:rPr>
          <w:rFonts w:ascii="Arial" w:hAnsi="Arial" w:hint="cs"/>
          <w:rtl/>
        </w:rPr>
        <w:t>בק ז"ל על גבי קירות ב</w:t>
      </w:r>
      <w:r w:rsidR="006220D7">
        <w:rPr>
          <w:rFonts w:ascii="Arial" w:hAnsi="Arial" w:hint="cs"/>
          <w:rtl/>
        </w:rPr>
        <w:t>מרחב הציבורי, קרי על אמנות רחוב.</w:t>
      </w:r>
      <w:r w:rsidR="00540049">
        <w:rPr>
          <w:rFonts w:ascii="Arial" w:hAnsi="Arial" w:hint="cs"/>
          <w:rtl/>
        </w:rPr>
        <w:t xml:space="preserve"> </w:t>
      </w:r>
    </w:p>
    <w:p w:rsidR="00687B5F" w:rsidRDefault="00687B5F" w:rsidP="006220D7">
      <w:pPr>
        <w:spacing w:line="360" w:lineRule="auto"/>
        <w:jc w:val="both"/>
        <w:rPr>
          <w:rFonts w:ascii="Arial" w:hAnsi="Arial"/>
          <w:rtl/>
        </w:rPr>
      </w:pPr>
    </w:p>
    <w:p w:rsidR="00EE6867" w:rsidRPr="00B125DC" w:rsidRDefault="00EE6867" w:rsidP="00EE6867">
      <w:pPr>
        <w:spacing w:line="360" w:lineRule="auto"/>
        <w:jc w:val="both"/>
        <w:rPr>
          <w:rFonts w:ascii="Arial" w:hAnsi="Arial"/>
          <w:b/>
          <w:bCs/>
          <w:u w:val="single"/>
          <w:rtl/>
        </w:rPr>
      </w:pPr>
      <w:r>
        <w:rPr>
          <w:rFonts w:ascii="Arial" w:hAnsi="Arial" w:hint="cs"/>
          <w:b/>
          <w:bCs/>
          <w:u w:val="single"/>
          <w:rtl/>
        </w:rPr>
        <w:t>זכויות יוצרים על אמנות רחוב</w:t>
      </w:r>
    </w:p>
    <w:p w:rsidR="006220D7" w:rsidRDefault="006220D7" w:rsidP="006220D7">
      <w:pPr>
        <w:spacing w:line="360" w:lineRule="auto"/>
        <w:jc w:val="both"/>
        <w:rPr>
          <w:rFonts w:ascii="Arial" w:hAnsi="Arial"/>
          <w:rtl/>
        </w:rPr>
      </w:pPr>
    </w:p>
    <w:p w:rsidR="002F5925" w:rsidRDefault="00EE6867" w:rsidP="008F6A01">
      <w:pPr>
        <w:spacing w:line="360" w:lineRule="auto"/>
        <w:jc w:val="both"/>
        <w:rPr>
          <w:rFonts w:ascii="Arial" w:hAnsi="Arial"/>
          <w:rtl/>
        </w:rPr>
      </w:pPr>
      <w:r>
        <w:rPr>
          <w:rFonts w:ascii="Arial" w:hAnsi="Arial" w:hint="cs"/>
          <w:rtl/>
        </w:rPr>
        <w:t>30</w:t>
      </w:r>
      <w:r w:rsidR="00687B5F">
        <w:rPr>
          <w:rFonts w:ascii="Arial" w:hAnsi="Arial" w:hint="cs"/>
          <w:rtl/>
        </w:rPr>
        <w:t>.</w:t>
      </w:r>
      <w:r w:rsidR="00687B5F">
        <w:rPr>
          <w:rFonts w:ascii="Arial" w:hAnsi="Arial" w:hint="cs"/>
          <w:rtl/>
        </w:rPr>
        <w:tab/>
      </w:r>
      <w:r>
        <w:rPr>
          <w:rFonts w:ascii="Arial" w:hAnsi="Arial" w:hint="cs"/>
          <w:rtl/>
        </w:rPr>
        <w:t>האם חוק זכויות יוצרים מכיר בהגנה משפטית מכוח החוק על אמנות שנוצרה כאמנות רחוב?</w:t>
      </w:r>
      <w:r w:rsidR="008F6A01">
        <w:rPr>
          <w:rFonts w:ascii="Arial" w:hAnsi="Arial" w:hint="cs"/>
          <w:rtl/>
        </w:rPr>
        <w:t xml:space="preserve"> דעתי היא </w:t>
      </w:r>
      <w:r w:rsidR="005A77C5">
        <w:rPr>
          <w:rFonts w:ascii="Arial" w:hAnsi="Arial" w:hint="cs"/>
          <w:rtl/>
        </w:rPr>
        <w:t>כי</w:t>
      </w:r>
      <w:r w:rsidR="00E34F74" w:rsidRPr="00E34F74">
        <w:rPr>
          <w:rFonts w:ascii="Arial" w:hAnsi="Arial"/>
          <w:rtl/>
        </w:rPr>
        <w:t xml:space="preserve"> יצירות אמנות המבוצעות כאמנות רחוב</w:t>
      </w:r>
      <w:r w:rsidR="0093395B">
        <w:rPr>
          <w:rFonts w:ascii="Arial" w:hAnsi="Arial" w:hint="cs"/>
          <w:rtl/>
        </w:rPr>
        <w:t xml:space="preserve"> </w:t>
      </w:r>
      <w:r w:rsidR="00E34F74" w:rsidRPr="00E34F74">
        <w:rPr>
          <w:rFonts w:ascii="Arial" w:hAnsi="Arial"/>
          <w:rtl/>
        </w:rPr>
        <w:t>ע</w:t>
      </w:r>
      <w:r w:rsidR="008F6A01">
        <w:rPr>
          <w:rFonts w:ascii="Arial" w:hAnsi="Arial" w:hint="cs"/>
          <w:rtl/>
        </w:rPr>
        <w:t>שויות בהחלט לעמוד, במישור העקרוני,</w:t>
      </w:r>
      <w:r w:rsidR="00E34F74" w:rsidRPr="00E34F74">
        <w:rPr>
          <w:rFonts w:ascii="Arial" w:hAnsi="Arial"/>
          <w:rtl/>
        </w:rPr>
        <w:t xml:space="preserve"> בדרישות המינימליות של מקוריות ויצירתיות הקבועות בחוק זכות יוצרים.</w:t>
      </w:r>
      <w:r>
        <w:rPr>
          <w:rFonts w:ascii="Arial" w:hAnsi="Arial" w:hint="cs"/>
          <w:rtl/>
        </w:rPr>
        <w:t xml:space="preserve"> ודוקו, סעיף 4(א)(1) לחוק זכות יוצרים קובע כי זכות יוצרים תהא ב-"</w:t>
      </w:r>
      <w:r w:rsidRPr="00540049">
        <w:rPr>
          <w:rFonts w:ascii="Arial" w:hAnsi="Arial"/>
          <w:b/>
          <w:bCs/>
          <w:rtl/>
        </w:rPr>
        <w:t>יצירה מקורית שהיא יצירה ספרותית, יצירה אמנותית, יצירה דרמטית או יצירה מוסיקלית, המקובעת בצורה כלשהי</w:t>
      </w:r>
      <w:r>
        <w:rPr>
          <w:rFonts w:ascii="Arial" w:hAnsi="Arial" w:hint="cs"/>
          <w:rtl/>
        </w:rPr>
        <w:t xml:space="preserve">". בהתאם לסעיף זה, "יצירה" יכולה להיות מושא זכות יוצרים, אם היא עומדת במבחני החוק המציבים דרישה מינימלית של </w:t>
      </w:r>
      <w:r w:rsidRPr="00E8036A">
        <w:rPr>
          <w:rFonts w:ascii="Arial" w:hAnsi="Arial" w:hint="cs"/>
          <w:u w:val="single"/>
          <w:rtl/>
        </w:rPr>
        <w:t>מקוריות</w:t>
      </w:r>
      <w:r>
        <w:rPr>
          <w:rFonts w:ascii="Arial" w:hAnsi="Arial" w:hint="cs"/>
          <w:rtl/>
        </w:rPr>
        <w:t xml:space="preserve"> ושל </w:t>
      </w:r>
      <w:r w:rsidRPr="00E8036A">
        <w:rPr>
          <w:rFonts w:ascii="Arial" w:hAnsi="Arial" w:hint="cs"/>
          <w:u w:val="single"/>
          <w:rtl/>
        </w:rPr>
        <w:t>יצירתיות</w:t>
      </w:r>
      <w:r>
        <w:rPr>
          <w:rFonts w:ascii="Arial" w:hAnsi="Arial" w:hint="cs"/>
          <w:rtl/>
        </w:rPr>
        <w:t xml:space="preserve"> כתנאי להגנה (ראו, </w:t>
      </w:r>
      <w:r w:rsidRPr="00E8036A">
        <w:rPr>
          <w:rFonts w:ascii="Arial" w:hAnsi="Arial"/>
          <w:rtl/>
        </w:rPr>
        <w:t xml:space="preserve"> </w:t>
      </w:r>
      <w:r>
        <w:rPr>
          <w:rFonts w:ascii="Arial" w:hAnsi="Arial"/>
          <w:rtl/>
        </w:rPr>
        <w:t xml:space="preserve">רע"א 7774/09 </w:t>
      </w:r>
      <w:r w:rsidRPr="00E8036A">
        <w:rPr>
          <w:rFonts w:ascii="Arial" w:hAnsi="Arial"/>
          <w:b/>
          <w:bCs/>
          <w:rtl/>
        </w:rPr>
        <w:t>ויינברג נ' ויסהוף</w:t>
      </w:r>
      <w:r>
        <w:rPr>
          <w:rFonts w:ascii="Arial" w:hAnsi="Arial" w:hint="cs"/>
          <w:rtl/>
        </w:rPr>
        <w:t>, פיסקה 10</w:t>
      </w:r>
      <w:r>
        <w:rPr>
          <w:rFonts w:ascii="Arial" w:hAnsi="Arial"/>
          <w:rtl/>
        </w:rPr>
        <w:t xml:space="preserve"> (28.8.2012)</w:t>
      </w:r>
      <w:r>
        <w:rPr>
          <w:rFonts w:ascii="Arial" w:hAnsi="Arial" w:hint="cs"/>
          <w:rtl/>
        </w:rPr>
        <w:t xml:space="preserve"> והאסמכתאות </w:t>
      </w:r>
      <w:r w:rsidRPr="00E8036A">
        <w:rPr>
          <w:rFonts w:ascii="Arial" w:hAnsi="Arial" w:hint="cs"/>
          <w:b/>
          <w:bCs/>
          <w:rtl/>
        </w:rPr>
        <w:t>שם</w:t>
      </w:r>
      <w:r>
        <w:rPr>
          <w:rFonts w:ascii="Arial" w:hAnsi="Arial" w:hint="cs"/>
          <w:rtl/>
        </w:rPr>
        <w:t>). בהקשר זה מוסיף סעיף 1 לחוק זכות יוצרים וקובע כי "יצירה אמנותית" לצורך הוראות החוק תוגדר כ-"</w:t>
      </w:r>
      <w:r w:rsidRPr="00540049">
        <w:rPr>
          <w:rFonts w:hint="cs"/>
          <w:b/>
          <w:bCs/>
          <w:rtl/>
        </w:rPr>
        <w:t>ל</w:t>
      </w:r>
      <w:r w:rsidRPr="00540049">
        <w:rPr>
          <w:rFonts w:ascii="Arial" w:hAnsi="Arial"/>
          <w:b/>
          <w:bCs/>
          <w:rtl/>
        </w:rPr>
        <w:t xml:space="preserve">רבות רישום, ציור, יצירת פיסול, תחריט, ליטוגרפיה, מפה, תרשים, יצירה אדריכלית, יצירת צילום </w:t>
      </w:r>
      <w:r w:rsidRPr="00540049">
        <w:rPr>
          <w:rFonts w:ascii="Arial" w:hAnsi="Arial"/>
          <w:b/>
          <w:bCs/>
          <w:rtl/>
        </w:rPr>
        <w:lastRenderedPageBreak/>
        <w:t>ויצירת אמנות שימושית, ובכלל זה גופן (</w:t>
      </w:r>
      <w:r w:rsidRPr="00540049">
        <w:rPr>
          <w:rFonts w:ascii="Arial" w:hAnsi="Arial"/>
          <w:b/>
          <w:bCs/>
          <w:sz w:val="20"/>
          <w:szCs w:val="20"/>
        </w:rPr>
        <w:t>Typeface</w:t>
      </w:r>
      <w:r w:rsidRPr="00540049">
        <w:rPr>
          <w:rFonts w:ascii="Arial" w:hAnsi="Arial"/>
          <w:b/>
          <w:bCs/>
          <w:rtl/>
        </w:rPr>
        <w:t>)</w:t>
      </w:r>
      <w:r>
        <w:rPr>
          <w:rFonts w:ascii="Arial" w:hAnsi="Arial" w:hint="cs"/>
          <w:rtl/>
        </w:rPr>
        <w:t xml:space="preserve">". </w:t>
      </w:r>
      <w:r w:rsidR="005A77C5">
        <w:rPr>
          <w:rFonts w:ascii="Arial" w:hAnsi="Arial" w:hint="cs"/>
          <w:rtl/>
        </w:rPr>
        <w:t>דומה</w:t>
      </w:r>
      <w:r>
        <w:rPr>
          <w:rFonts w:ascii="Arial" w:hAnsi="Arial" w:hint="cs"/>
          <w:rtl/>
        </w:rPr>
        <w:t>,</w:t>
      </w:r>
      <w:r w:rsidR="00E34F74" w:rsidRPr="00E34F74">
        <w:rPr>
          <w:rFonts w:ascii="Arial" w:hAnsi="Arial"/>
          <w:rtl/>
        </w:rPr>
        <w:t xml:space="preserve"> </w:t>
      </w:r>
      <w:r w:rsidR="005A77C5">
        <w:rPr>
          <w:rFonts w:ascii="Arial" w:hAnsi="Arial" w:hint="cs"/>
          <w:rtl/>
        </w:rPr>
        <w:t xml:space="preserve">כי </w:t>
      </w:r>
      <w:r w:rsidR="00E34F74" w:rsidRPr="00E34F74">
        <w:rPr>
          <w:rFonts w:ascii="Arial" w:hAnsi="Arial"/>
          <w:rtl/>
        </w:rPr>
        <w:t xml:space="preserve">עצם ביצוע </w:t>
      </w:r>
      <w:r w:rsidR="008F6A01">
        <w:rPr>
          <w:rFonts w:ascii="Arial" w:hAnsi="Arial" w:hint="cs"/>
          <w:rtl/>
        </w:rPr>
        <w:t>יצירת אמנות</w:t>
      </w:r>
      <w:r w:rsidR="00E34F74" w:rsidRPr="00E34F74">
        <w:rPr>
          <w:rFonts w:ascii="Arial" w:hAnsi="Arial"/>
          <w:rtl/>
        </w:rPr>
        <w:t xml:space="preserve"> במרחב הציבורי, להבדיל מביצועה על גבי </w:t>
      </w:r>
      <w:r w:rsidR="00EA6F83">
        <w:rPr>
          <w:rFonts w:ascii="Arial" w:hAnsi="Arial" w:hint="cs"/>
          <w:rtl/>
        </w:rPr>
        <w:t>"</w:t>
      </w:r>
      <w:r w:rsidR="00E34F74" w:rsidRPr="00E34F74">
        <w:rPr>
          <w:rFonts w:ascii="Arial" w:hAnsi="Arial"/>
          <w:rtl/>
        </w:rPr>
        <w:t>קנבס</w:t>
      </w:r>
      <w:r w:rsidR="00EA6F83">
        <w:rPr>
          <w:rFonts w:ascii="Arial" w:hAnsi="Arial" w:hint="cs"/>
          <w:rtl/>
        </w:rPr>
        <w:t>"</w:t>
      </w:r>
      <w:r w:rsidR="00E34F74" w:rsidRPr="00E34F74">
        <w:rPr>
          <w:rFonts w:ascii="Arial" w:hAnsi="Arial"/>
          <w:rtl/>
        </w:rPr>
        <w:t xml:space="preserve"> או במסגרת דיגיטלית, אינו גורע מערכה האמנותי או ממעמדה כיצירה מקורית. </w:t>
      </w:r>
      <w:r w:rsidR="0093395B">
        <w:rPr>
          <w:rFonts w:ascii="Arial" w:hAnsi="Arial" w:hint="cs"/>
          <w:rtl/>
        </w:rPr>
        <w:t xml:space="preserve">אכן, </w:t>
      </w:r>
      <w:r w:rsidR="00E20017">
        <w:rPr>
          <w:rFonts w:ascii="Arial" w:hAnsi="Arial"/>
          <w:rtl/>
        </w:rPr>
        <w:t xml:space="preserve">אמנות </w:t>
      </w:r>
      <w:r w:rsidR="0093395B" w:rsidRPr="0093395B">
        <w:rPr>
          <w:rFonts w:ascii="Arial" w:hAnsi="Arial"/>
          <w:rtl/>
        </w:rPr>
        <w:t xml:space="preserve">רחוב, בדומה לכל צורת אמנות אחרת, </w:t>
      </w:r>
      <w:r w:rsidR="00E20017">
        <w:rPr>
          <w:rFonts w:ascii="Arial" w:hAnsi="Arial" w:hint="cs"/>
          <w:rtl/>
        </w:rPr>
        <w:t>עשויה בהחלטה לגלם</w:t>
      </w:r>
      <w:r w:rsidR="0093395B" w:rsidRPr="0093395B">
        <w:rPr>
          <w:rFonts w:ascii="Arial" w:hAnsi="Arial"/>
          <w:rtl/>
        </w:rPr>
        <w:t xml:space="preserve"> השקעה יצירתית משמעותית, מיומנות טכנית גבוהה, וביטוי אישי ייחודי של האמן. העובדה כי היצירה ממוקמת במרחב הציבורי, להבדיל ממוזיאון או גלריה, אינה מפחיתה מערכה האמנותי או מהצורך להגן על זכויותיו של היוצר.</w:t>
      </w:r>
      <w:r w:rsidR="00E20017">
        <w:rPr>
          <w:rFonts w:ascii="Arial" w:hAnsi="Arial" w:hint="cs"/>
          <w:rtl/>
        </w:rPr>
        <w:t xml:space="preserve"> </w:t>
      </w:r>
      <w:r w:rsidR="007C7152">
        <w:rPr>
          <w:rFonts w:ascii="Arial" w:hAnsi="Arial" w:hint="cs"/>
          <w:rtl/>
        </w:rPr>
        <w:t>למעשה,</w:t>
      </w:r>
      <w:r w:rsidR="00E20017">
        <w:rPr>
          <w:rFonts w:ascii="Arial" w:hAnsi="Arial" w:hint="cs"/>
          <w:rtl/>
        </w:rPr>
        <w:t xml:space="preserve"> אמנות הרחוב </w:t>
      </w:r>
      <w:r w:rsidR="007C7152">
        <w:rPr>
          <w:rFonts w:ascii="Arial" w:hAnsi="Arial" w:hint="cs"/>
          <w:rtl/>
        </w:rPr>
        <w:t xml:space="preserve">אך </w:t>
      </w:r>
      <w:r w:rsidR="00E20017">
        <w:rPr>
          <w:rFonts w:ascii="Arial" w:hAnsi="Arial" w:hint="cs"/>
          <w:rtl/>
        </w:rPr>
        <w:t>מ</w:t>
      </w:r>
      <w:r w:rsidR="00E20017" w:rsidRPr="00E20017">
        <w:rPr>
          <w:rFonts w:ascii="Arial" w:hAnsi="Arial"/>
          <w:rtl/>
        </w:rPr>
        <w:t>שקפת</w:t>
      </w:r>
      <w:r w:rsidR="007C7152">
        <w:rPr>
          <w:rFonts w:ascii="Arial" w:hAnsi="Arial" w:hint="cs"/>
          <w:rtl/>
        </w:rPr>
        <w:t xml:space="preserve"> ונתפסת כיום כשלב של </w:t>
      </w:r>
      <w:r w:rsidR="00E20017" w:rsidRPr="00E20017">
        <w:rPr>
          <w:rFonts w:ascii="Arial" w:hAnsi="Arial"/>
          <w:rtl/>
        </w:rPr>
        <w:t>התפתחותה של האמנות מעבר לגבולות המסורתיים של המוזיאון והגלריה אל המרחב הציבורי החי והדינמי</w:t>
      </w:r>
      <w:r w:rsidR="00E20017">
        <w:rPr>
          <w:rFonts w:ascii="Arial" w:hAnsi="Arial" w:hint="cs"/>
          <w:rtl/>
        </w:rPr>
        <w:t xml:space="preserve">. </w:t>
      </w:r>
      <w:r w:rsidR="007C7152">
        <w:rPr>
          <w:rFonts w:ascii="Arial" w:hAnsi="Arial" w:hint="cs"/>
          <w:rtl/>
        </w:rPr>
        <w:t xml:space="preserve">אכן, </w:t>
      </w:r>
      <w:r w:rsidR="00E34F74" w:rsidRPr="00E34F74">
        <w:rPr>
          <w:rFonts w:ascii="Arial" w:hAnsi="Arial"/>
          <w:rtl/>
        </w:rPr>
        <w:t>אמנות רחוב, ככל צורת ביטוי אמנותית אחרת, טומנת בחובה מרכיבים של חדשנות, מיומנות וביטוי אישי, אשר מקנים לה את ההגנה שמעניק חוק זכות</w:t>
      </w:r>
      <w:r w:rsidR="004017F4">
        <w:rPr>
          <w:rFonts w:ascii="Arial" w:hAnsi="Arial" w:hint="cs"/>
          <w:rtl/>
        </w:rPr>
        <w:t xml:space="preserve"> יוצרים</w:t>
      </w:r>
      <w:r w:rsidR="00E34F74" w:rsidRPr="00E34F74">
        <w:rPr>
          <w:rFonts w:ascii="Arial" w:hAnsi="Arial"/>
          <w:rtl/>
        </w:rPr>
        <w:t xml:space="preserve"> </w:t>
      </w:r>
      <w:r>
        <w:rPr>
          <w:rFonts w:ascii="Arial" w:hAnsi="Arial" w:hint="cs"/>
          <w:rtl/>
        </w:rPr>
        <w:t>(ראו,</w:t>
      </w:r>
      <w:r w:rsidRPr="00EE6867">
        <w:t xml:space="preserve"> </w:t>
      </w:r>
      <w:r w:rsidRPr="00EE6867">
        <w:rPr>
          <w:rFonts w:asciiTheme="majorHAnsi" w:hAnsiTheme="majorHAnsi"/>
          <w:sz w:val="22"/>
          <w:szCs w:val="22"/>
        </w:rPr>
        <w:t>Enrico Bonadio</w:t>
      </w:r>
      <w:r w:rsidRPr="008E368A">
        <w:rPr>
          <w:rFonts w:asciiTheme="majorHAnsi" w:hAnsiTheme="majorHAnsi"/>
          <w:sz w:val="22"/>
          <w:szCs w:val="22"/>
        </w:rPr>
        <w:t xml:space="preserve"> "</w:t>
      </w:r>
      <w:r>
        <w:rPr>
          <w:rFonts w:asciiTheme="majorHAnsi" w:hAnsiTheme="majorHAnsi"/>
          <w:sz w:val="22"/>
          <w:szCs w:val="22"/>
        </w:rPr>
        <w:t>Introduction</w:t>
      </w:r>
      <w:r w:rsidRPr="008E368A">
        <w:rPr>
          <w:rFonts w:asciiTheme="majorHAnsi" w:hAnsiTheme="majorHAnsi"/>
          <w:sz w:val="22"/>
          <w:szCs w:val="22"/>
        </w:rPr>
        <w:t>"</w:t>
      </w:r>
      <w:r w:rsidRPr="008E368A">
        <w:rPr>
          <w:rFonts w:asciiTheme="majorHAnsi" w:hAnsiTheme="majorHAnsi"/>
          <w:smallCaps/>
          <w:sz w:val="22"/>
          <w:szCs w:val="22"/>
        </w:rPr>
        <w:t xml:space="preserve"> </w:t>
      </w:r>
      <w:r w:rsidRPr="008E368A">
        <w:rPr>
          <w:rFonts w:asciiTheme="majorHAnsi" w:hAnsiTheme="majorHAnsi"/>
          <w:sz w:val="22"/>
          <w:szCs w:val="22"/>
        </w:rPr>
        <w:t xml:space="preserve">in: Enrico Bonadio (ed.) </w:t>
      </w:r>
      <w:r w:rsidRPr="008E368A">
        <w:rPr>
          <w:rFonts w:asciiTheme="majorHAnsi" w:hAnsiTheme="majorHAnsi"/>
          <w:smallCaps/>
          <w:sz w:val="22"/>
          <w:szCs w:val="22"/>
        </w:rPr>
        <w:t>The Cambridge Handbook of Copyright in Street Art and Graffiti</w:t>
      </w:r>
      <w:r w:rsidRPr="008E368A">
        <w:rPr>
          <w:rFonts w:asciiTheme="majorHAnsi" w:hAnsiTheme="majorHAnsi"/>
          <w:sz w:val="22"/>
          <w:szCs w:val="22"/>
        </w:rPr>
        <w:t xml:space="preserve"> (2019)</w:t>
      </w:r>
      <w:r w:rsidR="00DC7522">
        <w:rPr>
          <w:rFonts w:asciiTheme="majorHAnsi" w:hAnsiTheme="majorHAnsi"/>
          <w:sz w:val="22"/>
          <w:szCs w:val="22"/>
        </w:rPr>
        <w:t>, pp. 3-4</w:t>
      </w:r>
      <w:r w:rsidR="00DC7522">
        <w:rPr>
          <w:rFonts w:asciiTheme="majorHAnsi" w:hAnsiTheme="majorHAnsi" w:hint="cs"/>
          <w:sz w:val="22"/>
          <w:szCs w:val="22"/>
          <w:rtl/>
        </w:rPr>
        <w:t xml:space="preserve"> (להלן: </w:t>
      </w:r>
      <w:r w:rsidR="00DC7522" w:rsidRPr="00DC7522">
        <w:rPr>
          <w:rFonts w:asciiTheme="majorHAnsi" w:hAnsiTheme="majorHAnsi"/>
          <w:b/>
          <w:bCs/>
          <w:sz w:val="22"/>
          <w:szCs w:val="22"/>
        </w:rPr>
        <w:t>Bondaio</w:t>
      </w:r>
      <w:r w:rsidR="00DC7522">
        <w:rPr>
          <w:rFonts w:asciiTheme="majorHAnsi" w:hAnsiTheme="majorHAnsi" w:hint="cs"/>
          <w:sz w:val="22"/>
          <w:szCs w:val="22"/>
          <w:rtl/>
        </w:rPr>
        <w:t>)),</w:t>
      </w:r>
      <w:r w:rsidR="002F5925">
        <w:rPr>
          <w:rFonts w:ascii="Arial" w:hAnsi="Arial" w:hint="cs"/>
          <w:rtl/>
        </w:rPr>
        <w:t xml:space="preserve"> שם מציין המחבר כי </w:t>
      </w:r>
      <w:r w:rsidR="002F5925" w:rsidRPr="002F5925">
        <w:rPr>
          <w:rFonts w:ascii="Arial" w:hAnsi="Arial"/>
          <w:rtl/>
        </w:rPr>
        <w:t>התפתחות אמנות הרחוב והגרפיטי מתנועת מחאה אנטי-ממס</w:t>
      </w:r>
      <w:r w:rsidR="002F5925">
        <w:rPr>
          <w:rFonts w:ascii="Arial" w:hAnsi="Arial"/>
          <w:rtl/>
        </w:rPr>
        <w:t>דית לצורת אמנות מוכרת ומסחרית</w:t>
      </w:r>
      <w:r w:rsidR="002F5925">
        <w:rPr>
          <w:rFonts w:ascii="Arial" w:hAnsi="Arial" w:hint="cs"/>
          <w:rtl/>
        </w:rPr>
        <w:t xml:space="preserve"> חידדה את הצורך </w:t>
      </w:r>
      <w:r w:rsidR="002F5925">
        <w:rPr>
          <w:rFonts w:ascii="Arial" w:hAnsi="Arial"/>
          <w:rtl/>
        </w:rPr>
        <w:t>בבחינה מעמיקה של סוגי</w:t>
      </w:r>
      <w:r w:rsidR="002F5925">
        <w:rPr>
          <w:rFonts w:ascii="Arial" w:hAnsi="Arial" w:hint="cs"/>
          <w:rtl/>
        </w:rPr>
        <w:t xml:space="preserve">ית ההגנה של זכות יוצרים על אמנות רחוב. בהקשר זה הודגש, </w:t>
      </w:r>
      <w:r w:rsidR="002F5925" w:rsidRPr="002F5925">
        <w:rPr>
          <w:rFonts w:ascii="Arial" w:hAnsi="Arial" w:hint="cs"/>
          <w:b/>
          <w:bCs/>
          <w:rtl/>
        </w:rPr>
        <w:t>שם</w:t>
      </w:r>
      <w:r w:rsidR="002F5925">
        <w:rPr>
          <w:rFonts w:ascii="Arial" w:hAnsi="Arial" w:hint="cs"/>
          <w:rtl/>
        </w:rPr>
        <w:t>, בעמ' 7-6, כי ז</w:t>
      </w:r>
      <w:r w:rsidR="002F5925" w:rsidRPr="002F5925">
        <w:rPr>
          <w:rFonts w:ascii="Arial" w:hAnsi="Arial"/>
          <w:rtl/>
        </w:rPr>
        <w:t>כויות יוצרים עשויות דווקא לסייע בשימור האופי החתרני של אמנות הרחוב על ידי מתן שליטה לאמנים על אופן השימוש ביצירותיהם</w:t>
      </w:r>
      <w:r w:rsidR="00EA6F83">
        <w:rPr>
          <w:rFonts w:ascii="Arial" w:hAnsi="Arial" w:hint="cs"/>
          <w:rtl/>
        </w:rPr>
        <w:t>).</w:t>
      </w:r>
    </w:p>
    <w:p w:rsidR="00687B5F" w:rsidRDefault="00687B5F" w:rsidP="00687B5F">
      <w:pPr>
        <w:spacing w:line="360" w:lineRule="auto"/>
        <w:jc w:val="both"/>
        <w:rPr>
          <w:rFonts w:ascii="Arial" w:hAnsi="Arial"/>
          <w:rtl/>
        </w:rPr>
      </w:pPr>
    </w:p>
    <w:p w:rsidR="009B5B9F" w:rsidRDefault="00EE6867" w:rsidP="006C10D6">
      <w:pPr>
        <w:spacing w:line="360" w:lineRule="auto"/>
        <w:jc w:val="both"/>
        <w:rPr>
          <w:rFonts w:ascii="Arial" w:hAnsi="Arial"/>
          <w:rtl/>
        </w:rPr>
      </w:pPr>
      <w:r>
        <w:rPr>
          <w:rFonts w:ascii="Arial" w:hAnsi="Arial" w:hint="cs"/>
          <w:rtl/>
        </w:rPr>
        <w:t>31</w:t>
      </w:r>
      <w:r w:rsidR="00687B5F">
        <w:rPr>
          <w:rFonts w:ascii="Arial" w:hAnsi="Arial" w:hint="cs"/>
          <w:rtl/>
        </w:rPr>
        <w:t>.</w:t>
      </w:r>
      <w:r w:rsidR="00687B5F">
        <w:rPr>
          <w:rFonts w:ascii="Arial" w:hAnsi="Arial" w:hint="cs"/>
          <w:rtl/>
        </w:rPr>
        <w:tab/>
      </w:r>
      <w:r w:rsidR="006220D7">
        <w:rPr>
          <w:rFonts w:ascii="Arial" w:hAnsi="Arial" w:hint="cs"/>
          <w:rtl/>
        </w:rPr>
        <w:t xml:space="preserve">היטיבה לבטא </w:t>
      </w:r>
      <w:r w:rsidR="00E20017">
        <w:rPr>
          <w:rFonts w:ascii="Arial" w:hAnsi="Arial" w:hint="cs"/>
          <w:rtl/>
        </w:rPr>
        <w:t>גישה זו גם</w:t>
      </w:r>
      <w:r w:rsidR="006220D7">
        <w:rPr>
          <w:rFonts w:ascii="Arial" w:hAnsi="Arial" w:hint="cs"/>
          <w:rtl/>
        </w:rPr>
        <w:t xml:space="preserve"> גב' טל לניר, אוצרת פרויקטים מיוחדים במוזיאון תל אביב לאמנות, בתצהיר העדות הראשית שהגישה</w:t>
      </w:r>
      <w:r w:rsidR="007C7152">
        <w:rPr>
          <w:rFonts w:ascii="Arial" w:hAnsi="Arial" w:hint="cs"/>
          <w:rtl/>
        </w:rPr>
        <w:t xml:space="preserve"> מטעם התובעים</w:t>
      </w:r>
      <w:r w:rsidR="006220D7">
        <w:rPr>
          <w:rFonts w:ascii="Arial" w:hAnsi="Arial" w:hint="cs"/>
          <w:rtl/>
        </w:rPr>
        <w:t xml:space="preserve">, שבמסגרתו טענה כי "אומנות רחוב, הידועה גם בשמות גרפיטי ואומנות אורבנית </w:t>
      </w:r>
      <w:r w:rsidR="006220D7">
        <w:rPr>
          <w:rFonts w:ascii="Arial" w:hAnsi="Arial" w:hint="cs"/>
          <w:rtl/>
        </w:rPr>
        <w:lastRenderedPageBreak/>
        <w:t>נחשבת כיום כאסכולה אומנותית מקובלת והיא נושא לספרים, תערוכות וסיורי אומנות בערים שונות בעולם" (סעיף 6 לתצהיר). גב' לניר הוסיפה והדגישה כי היא באופן אישי אצרה בשנת 2011 את התערוכה "</w:t>
      </w:r>
      <w:r w:rsidR="006220D7" w:rsidRPr="007B1D82">
        <w:rPr>
          <w:rFonts w:ascii="Arial" w:hAnsi="Arial" w:hint="cs"/>
          <w:b/>
          <w:bCs/>
          <w:rtl/>
        </w:rPr>
        <w:t>בפנים: אמנות רחוב בתל אביב</w:t>
      </w:r>
      <w:r w:rsidR="006220D7">
        <w:rPr>
          <w:rFonts w:ascii="Arial" w:hAnsi="Arial" w:hint="cs"/>
          <w:rtl/>
        </w:rPr>
        <w:t>", וזאת לאחר שהנהלת המוזיאון מצאה את הנושא ראוי לתערוכה (סעיף 7 לתצהיר; תמונות מהתערוכה צורפו כנספח א' לתצהיר).</w:t>
      </w:r>
      <w:r w:rsidR="007B1D82">
        <w:rPr>
          <w:rFonts w:ascii="Arial" w:hAnsi="Arial" w:hint="cs"/>
          <w:rtl/>
        </w:rPr>
        <w:t xml:space="preserve"> לטענת גב' לניר, תערוכה זו "תרמה להטמעת המודעות לאומנות הרחוב כאסכולה אומנותית בארץ אשר עם השנים נהפכה ליותר ויותר פופולארית וללגיטימיות שלה בעיני החברה. כיום אף מתקיימים סיורי אומנות רחוב בתל אביב, בין היתר בשכונת פלורנטין ובקריית המלאכה [...] תערוכות של אמנות רחוב הן דבר מקובל וגם מחירי אומנות הרחוב עלו בהתאם" (סעיף 9 לתצהירה).</w:t>
      </w:r>
      <w:r w:rsidR="006220D7">
        <w:rPr>
          <w:rFonts w:ascii="Arial" w:hAnsi="Arial" w:hint="cs"/>
          <w:rtl/>
        </w:rPr>
        <w:t xml:space="preserve"> </w:t>
      </w:r>
      <w:r w:rsidR="005A77C5" w:rsidRPr="005A77C5">
        <w:rPr>
          <w:rFonts w:ascii="Arial" w:hAnsi="Arial"/>
          <w:rtl/>
        </w:rPr>
        <w:t xml:space="preserve">תצהירה של גב' לניר נתמך בספרה </w:t>
      </w:r>
      <w:r w:rsidR="005A77C5" w:rsidRPr="005A77C5">
        <w:rPr>
          <w:rFonts w:ascii="Arial" w:hAnsi="Arial"/>
          <w:b/>
          <w:bCs/>
          <w:rtl/>
        </w:rPr>
        <w:t>'אמנות רחוב בישראל</w:t>
      </w:r>
      <w:r w:rsidR="005A77C5" w:rsidRPr="005A77C5">
        <w:rPr>
          <w:rFonts w:ascii="Arial" w:hAnsi="Arial"/>
          <w:rtl/>
        </w:rPr>
        <w:t>', המתעד לאורך 170 עמודים מגוון רחב של יצירות בתל אביב-יפו ובערים נוספות בישראל. פרסום הספר והיקפו מעידים על המעמד האמנותי המוכר והמבוסס של אמנות הרחוב.</w:t>
      </w:r>
      <w:r w:rsidR="008F6A01">
        <w:rPr>
          <w:rFonts w:ascii="Arial" w:hAnsi="Arial" w:hint="cs"/>
          <w:rtl/>
        </w:rPr>
        <w:t xml:space="preserve"> </w:t>
      </w:r>
      <w:r w:rsidR="009B5B9F">
        <w:rPr>
          <w:rFonts w:ascii="Arial" w:hAnsi="Arial" w:hint="cs"/>
          <w:rtl/>
        </w:rPr>
        <w:t xml:space="preserve">יפים </w:t>
      </w:r>
      <w:r w:rsidR="006C10D6">
        <w:rPr>
          <w:rFonts w:ascii="Arial" w:hAnsi="Arial" w:hint="cs"/>
          <w:rtl/>
        </w:rPr>
        <w:t>לעניין זה  גם</w:t>
      </w:r>
      <w:r w:rsidR="009B5B9F">
        <w:rPr>
          <w:rFonts w:ascii="Arial" w:hAnsi="Arial" w:hint="cs"/>
          <w:rtl/>
        </w:rPr>
        <w:t xml:space="preserve"> דבריה של גב' לניר בעדותה, בחקירה נגדית:</w:t>
      </w:r>
    </w:p>
    <w:p w:rsidR="009B5B9F" w:rsidRDefault="009B5B9F" w:rsidP="00C55899">
      <w:pPr>
        <w:spacing w:line="360" w:lineRule="auto"/>
        <w:ind w:firstLine="720"/>
        <w:jc w:val="both"/>
        <w:rPr>
          <w:rFonts w:ascii="Arial" w:hAnsi="Arial"/>
        </w:rPr>
      </w:pPr>
    </w:p>
    <w:tbl>
      <w:tblPr>
        <w:tblStyle w:val="ae"/>
        <w:bidiVisual/>
        <w:tblW w:w="0" w:type="auto"/>
        <w:tblInd w:w="11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1"/>
        <w:gridCol w:w="4831"/>
      </w:tblGrid>
      <w:tr w:rsidR="009B5B9F" w:rsidTr="00C55899">
        <w:tc>
          <w:tcPr>
            <w:tcW w:w="701" w:type="dxa"/>
            <w:hideMark/>
          </w:tcPr>
          <w:p w:rsidR="009B5B9F" w:rsidRPr="009B5B9F" w:rsidRDefault="009B5B9F">
            <w:pPr>
              <w:spacing w:after="60"/>
              <w:jc w:val="both"/>
              <w:rPr>
                <w:rFonts w:ascii="Arial" w:hAnsi="Arial" w:cs="FrankRuehl"/>
                <w:noProof/>
                <w:sz w:val="28"/>
                <w:szCs w:val="28"/>
              </w:rPr>
            </w:pPr>
            <w:r w:rsidRPr="009B5B9F">
              <w:rPr>
                <w:rFonts w:ascii="Arial" w:hAnsi="Arial" w:cs="FrankRuehl"/>
                <w:sz w:val="28"/>
                <w:szCs w:val="28"/>
                <w:rtl/>
              </w:rPr>
              <w:t>"ש.</w:t>
            </w:r>
          </w:p>
        </w:tc>
        <w:tc>
          <w:tcPr>
            <w:tcW w:w="4831" w:type="dxa"/>
            <w:hideMark/>
          </w:tcPr>
          <w:p w:rsidR="009B5B9F" w:rsidRPr="009B5B9F" w:rsidRDefault="009B5B9F">
            <w:pPr>
              <w:spacing w:after="60"/>
              <w:jc w:val="both"/>
              <w:rPr>
                <w:rFonts w:ascii="Arial" w:hAnsi="Arial" w:cs="FrankRuehl"/>
                <w:sz w:val="28"/>
                <w:szCs w:val="28"/>
                <w:rtl/>
              </w:rPr>
            </w:pPr>
            <w:r>
              <w:rPr>
                <w:rFonts w:ascii="Arial" w:hAnsi="Arial" w:cs="FrankRuehl" w:hint="cs"/>
                <w:sz w:val="28"/>
                <w:szCs w:val="28"/>
                <w:rtl/>
              </w:rPr>
              <w:t>[...]</w:t>
            </w:r>
            <w:r w:rsidR="003177AB">
              <w:rPr>
                <w:rFonts w:ascii="Arial" w:hAnsi="Arial" w:cs="FrankRuehl" w:hint="cs"/>
                <w:sz w:val="28"/>
                <w:szCs w:val="28"/>
                <w:rtl/>
              </w:rPr>
              <w:t xml:space="preserve"> </w:t>
            </w:r>
            <w:r w:rsidRPr="009B5B9F">
              <w:rPr>
                <w:rFonts w:ascii="Arial" w:hAnsi="Arial" w:cs="FrankRuehl"/>
                <w:sz w:val="28"/>
                <w:szCs w:val="28"/>
                <w:rtl/>
              </w:rPr>
              <w:t>אם אני מציירת על קיר של בית זה נחשב לאומנות רחוב?</w:t>
            </w:r>
          </w:p>
        </w:tc>
      </w:tr>
      <w:tr w:rsidR="009B5B9F" w:rsidTr="00C55899">
        <w:tc>
          <w:tcPr>
            <w:tcW w:w="701" w:type="dxa"/>
            <w:hideMark/>
          </w:tcPr>
          <w:p w:rsidR="009B5B9F" w:rsidRPr="009B5B9F" w:rsidRDefault="009B5B9F">
            <w:pPr>
              <w:spacing w:after="60"/>
              <w:jc w:val="both"/>
              <w:rPr>
                <w:rFonts w:ascii="Arial" w:hAnsi="Arial" w:cs="FrankRuehl"/>
                <w:sz w:val="28"/>
                <w:szCs w:val="28"/>
                <w:rtl/>
              </w:rPr>
            </w:pPr>
            <w:r w:rsidRPr="009B5B9F">
              <w:rPr>
                <w:rFonts w:ascii="Arial" w:hAnsi="Arial" w:cs="FrankRuehl"/>
                <w:sz w:val="28"/>
                <w:szCs w:val="28"/>
                <w:rtl/>
              </w:rPr>
              <w:t>ת.</w:t>
            </w:r>
          </w:p>
        </w:tc>
        <w:tc>
          <w:tcPr>
            <w:tcW w:w="4831" w:type="dxa"/>
            <w:hideMark/>
          </w:tcPr>
          <w:p w:rsidR="009B5B9F" w:rsidRPr="009B5B9F" w:rsidRDefault="009B5B9F" w:rsidP="009B5B9F">
            <w:pPr>
              <w:spacing w:after="60"/>
              <w:jc w:val="both"/>
              <w:rPr>
                <w:rFonts w:ascii="Arial" w:hAnsi="Arial" w:cs="FrankRuehl"/>
                <w:sz w:val="28"/>
                <w:szCs w:val="28"/>
                <w:rtl/>
              </w:rPr>
            </w:pPr>
            <w:r w:rsidRPr="009B5B9F">
              <w:rPr>
                <w:rFonts w:ascii="Arial" w:hAnsi="Arial" w:cs="FrankRuehl"/>
                <w:sz w:val="28"/>
                <w:szCs w:val="28"/>
                <w:rtl/>
              </w:rPr>
              <w:t>ההגדרה של אומנות רחוב זה מה את עושה, זה לא האם זה נחשב אומנות.</w:t>
            </w:r>
          </w:p>
        </w:tc>
      </w:tr>
      <w:tr w:rsidR="009B5B9F" w:rsidTr="00C55899">
        <w:tc>
          <w:tcPr>
            <w:tcW w:w="701" w:type="dxa"/>
            <w:hideMark/>
          </w:tcPr>
          <w:p w:rsidR="009B5B9F" w:rsidRPr="009B5B9F" w:rsidRDefault="009B5B9F">
            <w:pPr>
              <w:spacing w:after="60"/>
              <w:jc w:val="both"/>
              <w:rPr>
                <w:rFonts w:ascii="Arial" w:hAnsi="Arial" w:cs="FrankRuehl"/>
                <w:sz w:val="28"/>
                <w:szCs w:val="28"/>
                <w:rtl/>
              </w:rPr>
            </w:pPr>
            <w:r w:rsidRPr="009B5B9F">
              <w:rPr>
                <w:rFonts w:ascii="Arial" w:hAnsi="Arial" w:cs="FrankRuehl"/>
                <w:sz w:val="28"/>
                <w:szCs w:val="28"/>
                <w:rtl/>
              </w:rPr>
              <w:t xml:space="preserve">ש. </w:t>
            </w:r>
          </w:p>
        </w:tc>
        <w:tc>
          <w:tcPr>
            <w:tcW w:w="4831" w:type="dxa"/>
            <w:hideMark/>
          </w:tcPr>
          <w:p w:rsidR="009B5B9F" w:rsidRPr="009B5B9F" w:rsidRDefault="009B5B9F">
            <w:pPr>
              <w:spacing w:after="60"/>
              <w:jc w:val="both"/>
              <w:rPr>
                <w:rFonts w:ascii="Arial" w:hAnsi="Arial" w:cs="FrankRuehl"/>
                <w:sz w:val="28"/>
                <w:szCs w:val="28"/>
                <w:rtl/>
              </w:rPr>
            </w:pPr>
            <w:r w:rsidRPr="009B5B9F">
              <w:rPr>
                <w:rFonts w:ascii="Arial" w:hAnsi="Arial" w:cs="FrankRuehl"/>
                <w:sz w:val="28"/>
                <w:szCs w:val="28"/>
                <w:rtl/>
              </w:rPr>
              <w:t>אז מה בעצם הופך ציור לאומנות רחוב?</w:t>
            </w:r>
          </w:p>
        </w:tc>
      </w:tr>
      <w:tr w:rsidR="009B5B9F" w:rsidTr="00A0654C">
        <w:trPr>
          <w:trHeight w:val="74"/>
        </w:trPr>
        <w:tc>
          <w:tcPr>
            <w:tcW w:w="701" w:type="dxa"/>
            <w:hideMark/>
          </w:tcPr>
          <w:p w:rsidR="009B5B9F" w:rsidRPr="009B5B9F" w:rsidRDefault="009B5B9F">
            <w:pPr>
              <w:spacing w:after="60"/>
              <w:jc w:val="both"/>
              <w:rPr>
                <w:rFonts w:ascii="Arial" w:hAnsi="Arial" w:cs="FrankRuehl"/>
                <w:sz w:val="28"/>
                <w:szCs w:val="28"/>
                <w:rtl/>
              </w:rPr>
            </w:pPr>
            <w:r w:rsidRPr="009B5B9F">
              <w:rPr>
                <w:rFonts w:ascii="Arial" w:hAnsi="Arial" w:cs="FrankRuehl"/>
                <w:sz w:val="28"/>
                <w:szCs w:val="28"/>
                <w:rtl/>
              </w:rPr>
              <w:t>ת.</w:t>
            </w:r>
          </w:p>
        </w:tc>
        <w:tc>
          <w:tcPr>
            <w:tcW w:w="4831" w:type="dxa"/>
            <w:hideMark/>
          </w:tcPr>
          <w:p w:rsidR="009B5B9F" w:rsidRPr="009B5B9F" w:rsidRDefault="009B5B9F" w:rsidP="009B5B9F">
            <w:pPr>
              <w:spacing w:after="60"/>
              <w:jc w:val="both"/>
              <w:rPr>
                <w:rFonts w:ascii="Arial" w:hAnsi="Arial" w:cs="FrankRuehl"/>
                <w:sz w:val="28"/>
                <w:szCs w:val="28"/>
                <w:rtl/>
              </w:rPr>
            </w:pPr>
            <w:r w:rsidRPr="009B5B9F">
              <w:rPr>
                <w:rFonts w:ascii="Arial" w:hAnsi="Arial" w:cs="FrankRuehl"/>
                <w:sz w:val="28"/>
                <w:szCs w:val="28"/>
                <w:rtl/>
              </w:rPr>
              <w:t>כמו מה שהופך ציור לאומנות, וזה דיון מאוד מאוד רחב מה שהופך ציור לאומנות רחוב זה הקומפוזיציה שלו, אם זה ציור טוב אם זה יצירה מעניינת, לצורך העניין יש הבדל בין אומנות רחוב ולבין גרפיטי. גרפיטי זה כל מה שאנחנו כותבים כל מילה זה גרפיטי ואומנות רחוב זה בעצם יצירות שנעשו</w:t>
            </w:r>
            <w:r>
              <w:rPr>
                <w:rFonts w:ascii="Arial" w:hAnsi="Arial" w:cs="FrankRuehl"/>
                <w:sz w:val="28"/>
                <w:szCs w:val="28"/>
                <w:rtl/>
              </w:rPr>
              <w:t>ת ברחוב ושהם לא כיתוב</w:t>
            </w:r>
            <w:r>
              <w:rPr>
                <w:rFonts w:ascii="Arial" w:hAnsi="Arial" w:cs="FrankRuehl" w:hint="cs"/>
                <w:sz w:val="28"/>
                <w:szCs w:val="28"/>
                <w:rtl/>
              </w:rPr>
              <w:t xml:space="preserve"> (תמליל ישיבת ההוכחות (להלן: </w:t>
            </w:r>
            <w:r>
              <w:rPr>
                <w:rFonts w:ascii="Arial" w:hAnsi="Arial" w:cs="FrankRuehl" w:hint="cs"/>
                <w:b/>
                <w:bCs/>
                <w:sz w:val="28"/>
                <w:szCs w:val="28"/>
                <w:rtl/>
              </w:rPr>
              <w:t>התמליל</w:t>
            </w:r>
            <w:r>
              <w:rPr>
                <w:rFonts w:ascii="Arial" w:hAnsi="Arial" w:cs="FrankRuehl" w:hint="cs"/>
                <w:sz w:val="28"/>
                <w:szCs w:val="28"/>
                <w:rtl/>
              </w:rPr>
              <w:t>) עמ' 3, ש' 25-</w:t>
            </w:r>
            <w:r w:rsidR="006C10D6">
              <w:rPr>
                <w:rFonts w:ascii="Arial" w:hAnsi="Arial" w:cs="FrankRuehl" w:hint="cs"/>
                <w:sz w:val="28"/>
                <w:szCs w:val="28"/>
                <w:rtl/>
              </w:rPr>
              <w:t>18).</w:t>
            </w:r>
          </w:p>
        </w:tc>
      </w:tr>
    </w:tbl>
    <w:p w:rsidR="009B5B9F" w:rsidRDefault="009B5B9F" w:rsidP="00C55899">
      <w:pPr>
        <w:spacing w:line="360" w:lineRule="auto"/>
        <w:ind w:firstLine="720"/>
        <w:jc w:val="both"/>
        <w:rPr>
          <w:rFonts w:ascii="Arial" w:hAnsi="Arial"/>
          <w:rtl/>
        </w:rPr>
      </w:pPr>
    </w:p>
    <w:p w:rsidR="00540049" w:rsidRPr="00540049" w:rsidRDefault="000377A1" w:rsidP="006C10D6">
      <w:pPr>
        <w:spacing w:line="360" w:lineRule="auto"/>
        <w:ind w:firstLine="720"/>
        <w:jc w:val="both"/>
        <w:rPr>
          <w:rFonts w:ascii="Arial" w:hAnsi="Arial"/>
          <w:rtl/>
        </w:rPr>
      </w:pPr>
      <w:r>
        <w:rPr>
          <w:rFonts w:ascii="Arial" w:hAnsi="Arial" w:hint="cs"/>
          <w:rtl/>
        </w:rPr>
        <w:lastRenderedPageBreak/>
        <w:t>בדומה,</w:t>
      </w:r>
      <w:r w:rsidR="00540049">
        <w:rPr>
          <w:rFonts w:ascii="Arial" w:hAnsi="Arial" w:hint="cs"/>
          <w:rtl/>
        </w:rPr>
        <w:t xml:space="preserve"> </w:t>
      </w:r>
      <w:r w:rsidR="006C10D6">
        <w:rPr>
          <w:rFonts w:ascii="Arial" w:hAnsi="Arial" w:hint="cs"/>
          <w:rtl/>
        </w:rPr>
        <w:t>מדגיש</w:t>
      </w:r>
      <w:r w:rsidR="00540049">
        <w:rPr>
          <w:rFonts w:ascii="Arial" w:hAnsi="Arial" w:hint="cs"/>
          <w:rtl/>
        </w:rPr>
        <w:t xml:space="preserve"> </w:t>
      </w:r>
      <w:r w:rsidR="00540049">
        <w:rPr>
          <w:rFonts w:ascii="Arial" w:hAnsi="Arial" w:hint="cs"/>
          <w:b/>
          <w:bCs/>
          <w:rtl/>
        </w:rPr>
        <w:t>ברזילי</w:t>
      </w:r>
      <w:r w:rsidR="00540049">
        <w:rPr>
          <w:rFonts w:ascii="Arial" w:hAnsi="Arial" w:hint="cs"/>
          <w:rtl/>
        </w:rPr>
        <w:t xml:space="preserve"> במאמרו (עמ' 1) כי "כיום השתנתה התפיסה, ואומנות הגרפיטי </w:t>
      </w:r>
      <w:r w:rsidR="00540049">
        <w:rPr>
          <w:rFonts w:ascii="Arial" w:hAnsi="Arial" w:hint="cs"/>
          <w:b/>
          <w:bCs/>
          <w:rtl/>
        </w:rPr>
        <w:t xml:space="preserve">הפכה לאומנות מקובלת ולתופעה אורבנית גלובלית </w:t>
      </w:r>
      <w:r w:rsidR="00540049">
        <w:rPr>
          <w:rFonts w:ascii="Arial" w:hAnsi="Arial"/>
          <w:b/>
          <w:bCs/>
          <w:rtl/>
        </w:rPr>
        <w:t>–</w:t>
      </w:r>
      <w:r w:rsidR="00540049">
        <w:rPr>
          <w:rFonts w:ascii="Arial" w:hAnsi="Arial" w:hint="cs"/>
          <w:b/>
          <w:bCs/>
          <w:rtl/>
        </w:rPr>
        <w:t xml:space="preserve"> מקומות המוכרים בשלל עבודות הגרפיטי מושכים קהל מבקרים ותיירים ואומנים מבקשים לקבל דרכה הכרה</w:t>
      </w:r>
      <w:r w:rsidR="00540049">
        <w:rPr>
          <w:rFonts w:ascii="Arial" w:hAnsi="Arial" w:hint="cs"/>
          <w:rtl/>
        </w:rPr>
        <w:t>"</w:t>
      </w:r>
      <w:r w:rsidR="007C7152">
        <w:rPr>
          <w:rFonts w:ascii="Arial" w:hAnsi="Arial" w:hint="cs"/>
          <w:rtl/>
        </w:rPr>
        <w:t xml:space="preserve"> [</w:t>
      </w:r>
      <w:r w:rsidR="009B5B9F">
        <w:rPr>
          <w:rFonts w:ascii="Arial" w:hAnsi="Arial" w:hint="cs"/>
          <w:rtl/>
        </w:rPr>
        <w:t>ההדגשות</w:t>
      </w:r>
      <w:r w:rsidR="007C7152">
        <w:rPr>
          <w:rFonts w:ascii="Arial" w:hAnsi="Arial" w:hint="cs"/>
          <w:rtl/>
        </w:rPr>
        <w:t xml:space="preserve"> שלי </w:t>
      </w:r>
      <w:r w:rsidR="007C7152">
        <w:rPr>
          <w:rFonts w:ascii="Arial" w:hAnsi="Arial"/>
          <w:rtl/>
        </w:rPr>
        <w:t>–</w:t>
      </w:r>
      <w:r w:rsidR="007C7152">
        <w:rPr>
          <w:rFonts w:ascii="Arial" w:hAnsi="Arial" w:hint="cs"/>
          <w:rtl/>
        </w:rPr>
        <w:t xml:space="preserve"> ר' ג'].</w:t>
      </w:r>
    </w:p>
    <w:p w:rsidR="007B1D82" w:rsidRDefault="007B1D82" w:rsidP="007B1D82">
      <w:pPr>
        <w:spacing w:line="360" w:lineRule="auto"/>
        <w:ind w:firstLine="720"/>
        <w:jc w:val="both"/>
        <w:rPr>
          <w:rFonts w:ascii="Arial" w:hAnsi="Arial"/>
          <w:rtl/>
        </w:rPr>
      </w:pPr>
    </w:p>
    <w:p w:rsidR="00AE0564" w:rsidRDefault="00EE6867" w:rsidP="007C7152">
      <w:pPr>
        <w:spacing w:line="360" w:lineRule="auto"/>
        <w:jc w:val="both"/>
        <w:rPr>
          <w:rFonts w:ascii="Arial" w:hAnsi="Arial"/>
          <w:rtl/>
        </w:rPr>
      </w:pPr>
      <w:r>
        <w:rPr>
          <w:rFonts w:ascii="Arial" w:hAnsi="Arial" w:hint="cs"/>
          <w:rtl/>
        </w:rPr>
        <w:t>32</w:t>
      </w:r>
      <w:r w:rsidR="007B1D82">
        <w:rPr>
          <w:rFonts w:ascii="Arial" w:hAnsi="Arial" w:hint="cs"/>
          <w:rtl/>
        </w:rPr>
        <w:t>.</w:t>
      </w:r>
      <w:r w:rsidR="007B1D82">
        <w:rPr>
          <w:rFonts w:ascii="Arial" w:hAnsi="Arial"/>
          <w:rtl/>
        </w:rPr>
        <w:tab/>
      </w:r>
      <w:r w:rsidR="007B1D82">
        <w:rPr>
          <w:rFonts w:ascii="Arial" w:hAnsi="Arial" w:hint="cs"/>
          <w:rtl/>
        </w:rPr>
        <w:t xml:space="preserve">גישה זו </w:t>
      </w:r>
      <w:r w:rsidR="00AE0564">
        <w:rPr>
          <w:rFonts w:ascii="Arial" w:hAnsi="Arial" w:hint="cs"/>
          <w:rtl/>
        </w:rPr>
        <w:t>שלפיה יש</w:t>
      </w:r>
      <w:r w:rsidR="007B1D82">
        <w:rPr>
          <w:rFonts w:ascii="Arial" w:hAnsi="Arial" w:hint="cs"/>
          <w:rtl/>
        </w:rPr>
        <w:t xml:space="preserve"> להכיר </w:t>
      </w:r>
      <w:r w:rsidR="00AE0564">
        <w:rPr>
          <w:rFonts w:ascii="Arial" w:hAnsi="Arial" w:hint="cs"/>
          <w:rtl/>
        </w:rPr>
        <w:t>במישור העקרוני</w:t>
      </w:r>
      <w:r w:rsidR="00D639C6">
        <w:rPr>
          <w:rFonts w:ascii="Arial" w:hAnsi="Arial" w:hint="cs"/>
          <w:rtl/>
        </w:rPr>
        <w:t xml:space="preserve"> בכך שיצירות של אמנות רחוב ראויות להגנה מכוח חוק זכות יוצרים, בהיותן יצירות אמנות לכל דבר ועניין </w:t>
      </w:r>
      <w:r w:rsidR="00D639C6">
        <w:rPr>
          <w:rFonts w:ascii="Arial" w:hAnsi="Arial"/>
          <w:rtl/>
        </w:rPr>
        <w:t>–</w:t>
      </w:r>
      <w:r w:rsidR="00D639C6">
        <w:rPr>
          <w:rFonts w:ascii="Arial" w:hAnsi="Arial" w:hint="cs"/>
          <w:rtl/>
        </w:rPr>
        <w:t xml:space="preserve"> </w:t>
      </w:r>
      <w:r w:rsidR="007C7152">
        <w:rPr>
          <w:rFonts w:ascii="Arial" w:hAnsi="Arial" w:hint="cs"/>
          <w:rtl/>
        </w:rPr>
        <w:t>מקובלת</w:t>
      </w:r>
      <w:r w:rsidR="00D639C6">
        <w:rPr>
          <w:rFonts w:ascii="Arial" w:hAnsi="Arial" w:hint="cs"/>
          <w:rtl/>
        </w:rPr>
        <w:t xml:space="preserve"> גם בשיטת משפט אחרות. </w:t>
      </w:r>
    </w:p>
    <w:p w:rsidR="00D639C6" w:rsidRDefault="00D639C6" w:rsidP="00D639C6">
      <w:pPr>
        <w:spacing w:line="360" w:lineRule="auto"/>
        <w:jc w:val="both"/>
        <w:rPr>
          <w:rFonts w:ascii="Arial" w:hAnsi="Arial"/>
          <w:rtl/>
        </w:rPr>
      </w:pPr>
    </w:p>
    <w:p w:rsidR="001C0665" w:rsidRDefault="007B1D82" w:rsidP="00393F02">
      <w:pPr>
        <w:spacing w:line="360" w:lineRule="auto"/>
        <w:ind w:firstLine="720"/>
        <w:jc w:val="both"/>
        <w:rPr>
          <w:rFonts w:ascii="Arial" w:hAnsi="Arial"/>
          <w:rtl/>
        </w:rPr>
      </w:pPr>
      <w:r>
        <w:rPr>
          <w:rFonts w:ascii="Arial" w:hAnsi="Arial" w:hint="cs"/>
          <w:rtl/>
        </w:rPr>
        <w:t>כ</w:t>
      </w:r>
      <w:r w:rsidR="008462A2">
        <w:rPr>
          <w:rFonts w:ascii="Arial" w:hAnsi="Arial" w:hint="cs"/>
          <w:rtl/>
        </w:rPr>
        <w:t xml:space="preserve">ך, </w:t>
      </w:r>
      <w:r w:rsidR="001C0665">
        <w:rPr>
          <w:rFonts w:ascii="Arial" w:hAnsi="Arial" w:hint="cs"/>
          <w:b/>
          <w:bCs/>
          <w:u w:val="single"/>
          <w:rtl/>
        </w:rPr>
        <w:t>בארצות הברית</w:t>
      </w:r>
      <w:r w:rsidR="001C0665">
        <w:rPr>
          <w:rFonts w:ascii="Arial" w:hAnsi="Arial" w:hint="cs"/>
          <w:rtl/>
        </w:rPr>
        <w:t xml:space="preserve">, </w:t>
      </w:r>
      <w:r w:rsidR="00D47C2D">
        <w:rPr>
          <w:rFonts w:ascii="Arial" w:hAnsi="Arial" w:hint="cs"/>
          <w:rtl/>
        </w:rPr>
        <w:t xml:space="preserve">בפרשה </w:t>
      </w:r>
      <w:r w:rsidR="00540049">
        <w:rPr>
          <w:rFonts w:ascii="Arial" w:hAnsi="Arial" w:hint="cs"/>
          <w:rtl/>
        </w:rPr>
        <w:t xml:space="preserve">שזכתה לכינוי </w:t>
      </w:r>
      <w:r w:rsidR="00D47C2D">
        <w:rPr>
          <w:rFonts w:ascii="Arial" w:hAnsi="Arial" w:hint="cs"/>
          <w:rtl/>
        </w:rPr>
        <w:t>"</w:t>
      </w:r>
      <w:r w:rsidR="00D47C2D" w:rsidRPr="00DC7522">
        <w:rPr>
          <w:rFonts w:asciiTheme="majorHAnsi" w:hAnsiTheme="majorHAnsi"/>
          <w:sz w:val="22"/>
          <w:szCs w:val="22"/>
        </w:rPr>
        <w:t>5Pointz</w:t>
      </w:r>
      <w:r w:rsidR="00D47C2D">
        <w:rPr>
          <w:rFonts w:ascii="Arial" w:hAnsi="Arial" w:hint="cs"/>
          <w:rtl/>
        </w:rPr>
        <w:t>", דן בית המשפט הפדר</w:t>
      </w:r>
      <w:r w:rsidR="00D639C6">
        <w:rPr>
          <w:rFonts w:ascii="Arial" w:hAnsi="Arial" w:hint="cs"/>
          <w:rtl/>
        </w:rPr>
        <w:t>א</w:t>
      </w:r>
      <w:r w:rsidR="00D47C2D">
        <w:rPr>
          <w:rFonts w:ascii="Arial" w:hAnsi="Arial" w:hint="cs"/>
          <w:rtl/>
        </w:rPr>
        <w:t>לי לערעורים של ה-</w:t>
      </w:r>
      <w:r w:rsidR="00D47C2D" w:rsidRPr="009D7F9F">
        <w:rPr>
          <w:rFonts w:asciiTheme="majorHAnsi" w:hAnsiTheme="majorHAnsi"/>
          <w:sz w:val="22"/>
          <w:szCs w:val="22"/>
        </w:rPr>
        <w:t>Second Circuit</w:t>
      </w:r>
      <w:r w:rsidR="00D47C2D" w:rsidRPr="009D7F9F">
        <w:rPr>
          <w:rFonts w:ascii="Arial" w:hAnsi="Arial" w:hint="cs"/>
          <w:sz w:val="22"/>
          <w:szCs w:val="22"/>
          <w:rtl/>
        </w:rPr>
        <w:t xml:space="preserve"> </w:t>
      </w:r>
      <w:r w:rsidR="00D47C2D" w:rsidRPr="00D47C2D">
        <w:rPr>
          <w:rFonts w:ascii="Arial" w:hAnsi="Arial"/>
          <w:rtl/>
        </w:rPr>
        <w:t xml:space="preserve">בשאלה האם יש להגן על אמנות רחוב תחת </w:t>
      </w:r>
      <w:r w:rsidR="00D47C2D">
        <w:rPr>
          <w:rFonts w:ascii="Arial" w:hAnsi="Arial" w:hint="cs"/>
          <w:rtl/>
        </w:rPr>
        <w:t xml:space="preserve">הדין הפדראלי ובפרט תחת </w:t>
      </w:r>
      <w:r w:rsidR="00D639C6">
        <w:rPr>
          <w:rFonts w:ascii="Arial" w:hAnsi="Arial" w:hint="cs"/>
          <w:rtl/>
        </w:rPr>
        <w:t>ה-</w:t>
      </w:r>
      <w:r w:rsidR="00D47C2D" w:rsidRPr="00DC7522">
        <w:rPr>
          <w:rFonts w:asciiTheme="majorHAnsi" w:hAnsiTheme="majorHAnsi"/>
          <w:sz w:val="22"/>
          <w:szCs w:val="22"/>
        </w:rPr>
        <w:t>Visual Artists Rights Act of 1990 (VARA)</w:t>
      </w:r>
      <w:r w:rsidR="00D47C2D">
        <w:rPr>
          <w:rFonts w:ascii="Arial" w:hAnsi="Arial" w:hint="cs"/>
          <w:rtl/>
        </w:rPr>
        <w:t xml:space="preserve">.  באותו הליך הוגשה התביעה על-ידי </w:t>
      </w:r>
      <w:r w:rsidR="00D47C2D" w:rsidRPr="00D47C2D">
        <w:rPr>
          <w:rFonts w:ascii="Arial" w:hAnsi="Arial"/>
          <w:rtl/>
        </w:rPr>
        <w:t>קבוצת אמנים שיצרו עבודות אמנות</w:t>
      </w:r>
      <w:r w:rsidR="00D47C2D">
        <w:rPr>
          <w:rFonts w:ascii="Arial" w:hAnsi="Arial" w:hint="cs"/>
          <w:rtl/>
        </w:rPr>
        <w:t xml:space="preserve"> רחוב</w:t>
      </w:r>
      <w:r w:rsidR="00D47C2D" w:rsidRPr="00D47C2D">
        <w:rPr>
          <w:rFonts w:ascii="Arial" w:hAnsi="Arial"/>
          <w:rtl/>
        </w:rPr>
        <w:t xml:space="preserve"> על קירות של </w:t>
      </w:r>
      <w:r w:rsidR="00393F02">
        <w:rPr>
          <w:rFonts w:ascii="Arial" w:hAnsi="Arial" w:hint="cs"/>
          <w:rtl/>
        </w:rPr>
        <w:t>מתחם פרטי</w:t>
      </w:r>
      <w:r w:rsidR="00D47C2D">
        <w:rPr>
          <w:rFonts w:ascii="Arial" w:hAnsi="Arial" w:hint="cs"/>
          <w:rtl/>
        </w:rPr>
        <w:t>. הבעלים של הבניינים החליט להורסם על מנת</w:t>
      </w:r>
      <w:r w:rsidR="00D47C2D" w:rsidRPr="00D47C2D">
        <w:rPr>
          <w:rFonts w:ascii="Arial" w:hAnsi="Arial"/>
          <w:rtl/>
        </w:rPr>
        <w:t xml:space="preserve"> לב</w:t>
      </w:r>
      <w:r w:rsidR="00D47C2D">
        <w:rPr>
          <w:rFonts w:ascii="Arial" w:hAnsi="Arial"/>
          <w:rtl/>
        </w:rPr>
        <w:t>נות דירות יוקרה</w:t>
      </w:r>
      <w:r w:rsidR="00D47C2D">
        <w:rPr>
          <w:rFonts w:ascii="Arial" w:hAnsi="Arial" w:hint="cs"/>
          <w:rtl/>
        </w:rPr>
        <w:t xml:space="preserve">, והאמנים תבעו אותו </w:t>
      </w:r>
      <w:r w:rsidR="000B2302">
        <w:rPr>
          <w:rFonts w:ascii="Arial" w:hAnsi="Arial"/>
          <w:rtl/>
        </w:rPr>
        <w:t xml:space="preserve">בטענה </w:t>
      </w:r>
      <w:r w:rsidR="000B2302">
        <w:rPr>
          <w:rFonts w:ascii="Arial" w:hAnsi="Arial" w:hint="cs"/>
          <w:rtl/>
        </w:rPr>
        <w:t xml:space="preserve">כי </w:t>
      </w:r>
      <w:r w:rsidR="00D47C2D" w:rsidRPr="00D47C2D">
        <w:rPr>
          <w:rFonts w:ascii="Arial" w:hAnsi="Arial"/>
          <w:rtl/>
        </w:rPr>
        <w:t>הרס את יצירות האמנות</w:t>
      </w:r>
      <w:r w:rsidR="00540049">
        <w:rPr>
          <w:rFonts w:ascii="Arial" w:hAnsi="Arial" w:hint="cs"/>
          <w:rtl/>
        </w:rPr>
        <w:t>,</w:t>
      </w:r>
      <w:r w:rsidR="00D47C2D" w:rsidRPr="00D47C2D">
        <w:rPr>
          <w:rFonts w:ascii="Arial" w:hAnsi="Arial"/>
          <w:rtl/>
        </w:rPr>
        <w:t xml:space="preserve"> </w:t>
      </w:r>
      <w:r w:rsidR="00D47C2D">
        <w:rPr>
          <w:rFonts w:ascii="Arial" w:hAnsi="Arial" w:hint="cs"/>
          <w:rtl/>
        </w:rPr>
        <w:t xml:space="preserve">בניגוד לדין. בית </w:t>
      </w:r>
      <w:r w:rsidR="00D639C6">
        <w:rPr>
          <w:rFonts w:ascii="Arial" w:hAnsi="Arial" w:hint="cs"/>
          <w:rtl/>
        </w:rPr>
        <w:t>המשפט</w:t>
      </w:r>
      <w:r w:rsidR="00540049">
        <w:rPr>
          <w:rFonts w:ascii="Arial" w:hAnsi="Arial" w:hint="cs"/>
          <w:rtl/>
        </w:rPr>
        <w:t xml:space="preserve"> הפדראלי</w:t>
      </w:r>
      <w:r w:rsidR="00D639C6">
        <w:rPr>
          <w:rFonts w:ascii="Arial" w:hAnsi="Arial" w:hint="cs"/>
          <w:rtl/>
        </w:rPr>
        <w:t xml:space="preserve"> לערעורים קבע, בין היתר, כי גם יצירות אמנות רחוב זמניות יכולות לקבל מעמד מוכר בדין של יצירות אומנות ובכך להיות מוגנות מפני הרס</w:t>
      </w:r>
      <w:r w:rsidR="00540049">
        <w:rPr>
          <w:rFonts w:ascii="Arial" w:hAnsi="Arial" w:hint="cs"/>
          <w:rtl/>
        </w:rPr>
        <w:t xml:space="preserve"> על יסוד דיני זכות היוצרים</w:t>
      </w:r>
      <w:r w:rsidR="00D639C6">
        <w:rPr>
          <w:rFonts w:ascii="Arial" w:hAnsi="Arial" w:hint="cs"/>
          <w:rtl/>
        </w:rPr>
        <w:t xml:space="preserve">. </w:t>
      </w:r>
      <w:r w:rsidR="00540049">
        <w:rPr>
          <w:rFonts w:ascii="Arial" w:hAnsi="Arial" w:hint="cs"/>
          <w:rtl/>
        </w:rPr>
        <w:t xml:space="preserve">ואכן, בפרשה זו </w:t>
      </w:r>
      <w:r w:rsidR="00D639C6">
        <w:rPr>
          <w:rFonts w:ascii="Arial" w:hAnsi="Arial" w:hint="cs"/>
          <w:rtl/>
        </w:rPr>
        <w:t xml:space="preserve">נקבע כי יצירות האמנות מושא כתב התביעה היו </w:t>
      </w:r>
      <w:r w:rsidR="00D639C6" w:rsidRPr="00D639C6">
        <w:rPr>
          <w:rFonts w:ascii="Arial" w:hAnsi="Arial"/>
          <w:rtl/>
        </w:rPr>
        <w:t>בעלות איכות אמנותית גבוהה וזכו להכ</w:t>
      </w:r>
      <w:r w:rsidR="00D639C6">
        <w:rPr>
          <w:rFonts w:ascii="Arial" w:hAnsi="Arial"/>
          <w:rtl/>
        </w:rPr>
        <w:t>רה משמעותית, ולכן הן מוגנות תח</w:t>
      </w:r>
      <w:r w:rsidR="00D639C6">
        <w:rPr>
          <w:rFonts w:ascii="Arial" w:hAnsi="Arial" w:hint="cs"/>
          <w:rtl/>
        </w:rPr>
        <w:t xml:space="preserve">ת הדין האמריקאי. בפסק-הדין נקבע, אפוא, כי </w:t>
      </w:r>
      <w:r w:rsidR="00D639C6" w:rsidRPr="00D639C6">
        <w:rPr>
          <w:rFonts w:ascii="Arial" w:hAnsi="Arial"/>
          <w:rtl/>
        </w:rPr>
        <w:t>אמנות רחוב יכולה להיות מוגנת תחת חוק זכויות יוצרים וכי יש</w:t>
      </w:r>
      <w:r w:rsidR="00D639C6">
        <w:rPr>
          <w:rFonts w:ascii="Arial" w:hAnsi="Arial"/>
          <w:rtl/>
        </w:rPr>
        <w:t xml:space="preserve"> לראות בה אמנות לכל דבר ועניין</w:t>
      </w:r>
      <w:r w:rsidR="00D639C6">
        <w:rPr>
          <w:rFonts w:ascii="Arial" w:hAnsi="Arial" w:hint="cs"/>
          <w:rtl/>
        </w:rPr>
        <w:t xml:space="preserve"> (</w:t>
      </w:r>
      <w:r w:rsidR="001C0665" w:rsidRPr="00DC7522">
        <w:rPr>
          <w:rFonts w:asciiTheme="majorHAnsi" w:hAnsiTheme="majorHAnsi"/>
          <w:sz w:val="22"/>
          <w:szCs w:val="22"/>
        </w:rPr>
        <w:t>Castillo v. G&amp;M Realty L.P., 950 F.3d 155</w:t>
      </w:r>
      <w:r w:rsidR="00D639C6" w:rsidRPr="00DC7522">
        <w:rPr>
          <w:rFonts w:ascii="Arial" w:hAnsi="Arial"/>
          <w:sz w:val="22"/>
          <w:szCs w:val="22"/>
        </w:rPr>
        <w:t xml:space="preserve"> </w:t>
      </w:r>
      <w:r w:rsidR="00D639C6" w:rsidRPr="00DC7522">
        <w:rPr>
          <w:rFonts w:asciiTheme="majorHAnsi" w:hAnsiTheme="majorHAnsi"/>
          <w:sz w:val="22"/>
          <w:szCs w:val="22"/>
        </w:rPr>
        <w:t>(3rd Cir. 2020)</w:t>
      </w:r>
      <w:r w:rsidR="003177AB">
        <w:rPr>
          <w:rFonts w:ascii="Arial" w:hAnsi="Arial" w:hint="cs"/>
          <w:rtl/>
        </w:rPr>
        <w:t xml:space="preserve"> (להלן: עניין </w:t>
      </w:r>
      <w:r w:rsidR="003177AB" w:rsidRPr="003177AB">
        <w:rPr>
          <w:rFonts w:asciiTheme="majorHAnsi" w:hAnsiTheme="majorHAnsi"/>
          <w:b/>
          <w:bCs/>
          <w:sz w:val="22"/>
          <w:szCs w:val="22"/>
        </w:rPr>
        <w:t>5Pointz</w:t>
      </w:r>
      <w:r w:rsidR="003177AB">
        <w:rPr>
          <w:rFonts w:ascii="Arial" w:hAnsi="Arial" w:hint="cs"/>
          <w:rtl/>
        </w:rPr>
        <w:t>))</w:t>
      </w:r>
      <w:r w:rsidR="00AC4DB1">
        <w:rPr>
          <w:rFonts w:ascii="Arial" w:hAnsi="Arial" w:hint="cs"/>
          <w:rtl/>
        </w:rPr>
        <w:t>.</w:t>
      </w:r>
      <w:r w:rsidR="00474C3E">
        <w:rPr>
          <w:rFonts w:ascii="Arial" w:hAnsi="Arial" w:hint="cs"/>
          <w:rtl/>
        </w:rPr>
        <w:t xml:space="preserve"> </w:t>
      </w:r>
      <w:r w:rsidR="000B2302" w:rsidRPr="000B2302">
        <w:rPr>
          <w:rFonts w:ascii="Arial" w:hAnsi="Arial"/>
          <w:rtl/>
        </w:rPr>
        <w:t xml:space="preserve">מעניין </w:t>
      </w:r>
      <w:r w:rsidR="000B2302" w:rsidRPr="000B2302">
        <w:rPr>
          <w:rFonts w:ascii="Arial" w:hAnsi="Arial"/>
          <w:rtl/>
        </w:rPr>
        <w:lastRenderedPageBreak/>
        <w:t>לציין כי בפסיקה</w:t>
      </w:r>
      <w:r w:rsidR="000B2302">
        <w:rPr>
          <w:rFonts w:ascii="Arial" w:hAnsi="Arial" w:hint="cs"/>
          <w:rtl/>
        </w:rPr>
        <w:t xml:space="preserve"> שניתנה במדינת </w:t>
      </w:r>
      <w:r w:rsidR="000B2302" w:rsidRPr="000B2302">
        <w:rPr>
          <w:rFonts w:ascii="Arial" w:hAnsi="Arial"/>
          <w:rtl/>
        </w:rPr>
        <w:t xml:space="preserve">קליפורניה </w:t>
      </w:r>
      <w:r w:rsidR="000B2302">
        <w:rPr>
          <w:rFonts w:ascii="Arial" w:hAnsi="Arial" w:hint="cs"/>
          <w:rtl/>
        </w:rPr>
        <w:t>ב</w:t>
      </w:r>
      <w:r w:rsidR="000B2302" w:rsidRPr="000B2302">
        <w:rPr>
          <w:rFonts w:ascii="Arial" w:hAnsi="Arial"/>
          <w:rtl/>
        </w:rPr>
        <w:t xml:space="preserve">שנת 2012, נדון הצד השני של המטבע - האפשרות שיצירות אמנות רחוב </w:t>
      </w:r>
      <w:r w:rsidR="000B2302" w:rsidRPr="000377A1">
        <w:rPr>
          <w:rFonts w:ascii="Arial" w:hAnsi="Arial"/>
          <w:b/>
          <w:bCs/>
          <w:u w:val="single"/>
          <w:rtl/>
        </w:rPr>
        <w:t>יפרו</w:t>
      </w:r>
      <w:r w:rsidR="000B2302" w:rsidRPr="000B2302">
        <w:rPr>
          <w:rFonts w:ascii="Arial" w:hAnsi="Arial"/>
          <w:rtl/>
        </w:rPr>
        <w:t xml:space="preserve"> זכויות יוצרים של </w:t>
      </w:r>
      <w:r w:rsidR="000B2302" w:rsidRPr="006E54A7">
        <w:rPr>
          <w:rFonts w:ascii="Arial" w:hAnsi="Arial"/>
          <w:b/>
          <w:bCs/>
          <w:u w:val="single"/>
          <w:rtl/>
        </w:rPr>
        <w:t>אחרים</w:t>
      </w:r>
      <w:r w:rsidR="000B2302" w:rsidRPr="000B2302">
        <w:rPr>
          <w:rFonts w:ascii="Arial" w:hAnsi="Arial"/>
          <w:rtl/>
        </w:rPr>
        <w:t xml:space="preserve">. באותו מקרה, אמן רחוב יצר עבודות המבוססות על צילום </w:t>
      </w:r>
      <w:r w:rsidR="006E54A7">
        <w:rPr>
          <w:rFonts w:ascii="Arial" w:hAnsi="Arial" w:hint="cs"/>
          <w:rtl/>
        </w:rPr>
        <w:t>של צלם-יוצר אחר</w:t>
      </w:r>
      <w:r w:rsidR="000B2302" w:rsidRPr="000B2302">
        <w:rPr>
          <w:rFonts w:ascii="Arial" w:hAnsi="Arial"/>
          <w:rtl/>
        </w:rPr>
        <w:t>. בית המשפט קבע כי השימוש בצילום אינו עומד בתנאי ה'שימוש ההוגן', תוך שהוא מדגיש את חשיבות ההגנה על זכויות היוצרים של הצלם גם בהקשר של אמנות רחוב</w:t>
      </w:r>
      <w:r w:rsidR="000B2302">
        <w:rPr>
          <w:rFonts w:ascii="Arial" w:hAnsi="Arial" w:hint="cs"/>
          <w:rtl/>
        </w:rPr>
        <w:t xml:space="preserve"> (</w:t>
      </w:r>
      <w:r w:rsidR="00AC4DB1">
        <w:rPr>
          <w:rFonts w:ascii="Arial" w:hAnsi="Arial" w:hint="cs"/>
          <w:rtl/>
        </w:rPr>
        <w:t xml:space="preserve">ראו, </w:t>
      </w:r>
      <w:r w:rsidR="00AC4DB1" w:rsidRPr="00DC7522">
        <w:rPr>
          <w:rFonts w:asciiTheme="majorHAnsi" w:hAnsiTheme="majorHAnsi"/>
          <w:sz w:val="22"/>
          <w:szCs w:val="22"/>
        </w:rPr>
        <w:t>Dennis Morris v. Thierry Guetta, et al., No. LA CV12-00684</w:t>
      </w:r>
      <w:r w:rsidR="00AC4DB1">
        <w:rPr>
          <w:rFonts w:ascii="Arial" w:hAnsi="Arial" w:hint="cs"/>
          <w:rtl/>
        </w:rPr>
        <w:t xml:space="preserve">). </w:t>
      </w:r>
    </w:p>
    <w:p w:rsidR="008462A2" w:rsidRDefault="008462A2" w:rsidP="008462A2">
      <w:pPr>
        <w:spacing w:line="360" w:lineRule="auto"/>
        <w:ind w:firstLine="720"/>
        <w:jc w:val="both"/>
        <w:rPr>
          <w:rFonts w:ascii="Arial" w:hAnsi="Arial"/>
          <w:rtl/>
        </w:rPr>
      </w:pPr>
    </w:p>
    <w:p w:rsidR="008462A2" w:rsidRDefault="008462A2" w:rsidP="000B2302">
      <w:pPr>
        <w:spacing w:line="360" w:lineRule="auto"/>
        <w:ind w:firstLine="720"/>
        <w:jc w:val="both"/>
        <w:rPr>
          <w:rFonts w:ascii="Arial" w:hAnsi="Arial"/>
          <w:rtl/>
        </w:rPr>
      </w:pPr>
      <w:r>
        <w:rPr>
          <w:rFonts w:ascii="Arial" w:hAnsi="Arial" w:hint="cs"/>
          <w:rtl/>
        </w:rPr>
        <w:t xml:space="preserve">בפסק-דין שניתן </w:t>
      </w:r>
      <w:r w:rsidRPr="00AE0564">
        <w:rPr>
          <w:rFonts w:ascii="Arial" w:hAnsi="Arial" w:hint="cs"/>
          <w:b/>
          <w:bCs/>
          <w:u w:val="single"/>
          <w:rtl/>
        </w:rPr>
        <w:t>באנגליה</w:t>
      </w:r>
      <w:r>
        <w:rPr>
          <w:rFonts w:ascii="Arial" w:hAnsi="Arial" w:hint="cs"/>
          <w:rtl/>
        </w:rPr>
        <w:t xml:space="preserve">, אשר עסק ביצירה של אומן הרחוב הידוע </w:t>
      </w:r>
      <w:r w:rsidR="000B2302" w:rsidRPr="005A77C5">
        <w:rPr>
          <w:rFonts w:asciiTheme="majorHAnsi" w:hAnsiTheme="majorHAnsi"/>
          <w:sz w:val="20"/>
          <w:szCs w:val="20"/>
        </w:rPr>
        <w:t>Banksy</w:t>
      </w:r>
      <w:r>
        <w:rPr>
          <w:rFonts w:ascii="Arial" w:hAnsi="Arial" w:hint="cs"/>
          <w:rtl/>
        </w:rPr>
        <w:t xml:space="preserve">, דן </w:t>
      </w:r>
      <w:r w:rsidRPr="00AE0564">
        <w:rPr>
          <w:rFonts w:ascii="Arial" w:hAnsi="Arial"/>
          <w:rtl/>
        </w:rPr>
        <w:t xml:space="preserve">בית המשפט במקרה </w:t>
      </w:r>
      <w:r>
        <w:rPr>
          <w:rFonts w:ascii="Arial" w:hAnsi="Arial" w:hint="cs"/>
          <w:rtl/>
        </w:rPr>
        <w:t>ש</w:t>
      </w:r>
      <w:r w:rsidRPr="00AE0564">
        <w:rPr>
          <w:rFonts w:ascii="Arial" w:hAnsi="Arial"/>
          <w:rtl/>
        </w:rPr>
        <w:t xml:space="preserve">בו שוכר של בניין הסיר ציור גרפיטי של </w:t>
      </w:r>
      <w:r w:rsidR="000B2302" w:rsidRPr="005A77C5">
        <w:rPr>
          <w:rFonts w:asciiTheme="majorHAnsi" w:hAnsiTheme="majorHAnsi"/>
          <w:sz w:val="20"/>
          <w:szCs w:val="20"/>
        </w:rPr>
        <w:t>Banksy</w:t>
      </w:r>
      <w:r w:rsidR="000B2302" w:rsidRPr="005A77C5">
        <w:rPr>
          <w:rFonts w:ascii="Arial" w:hAnsi="Arial" w:hint="cs"/>
          <w:sz w:val="22"/>
          <w:szCs w:val="22"/>
          <w:rtl/>
        </w:rPr>
        <w:t xml:space="preserve"> </w:t>
      </w:r>
      <w:r w:rsidRPr="00AE0564">
        <w:rPr>
          <w:rFonts w:ascii="Arial" w:hAnsi="Arial"/>
          <w:rtl/>
        </w:rPr>
        <w:t>מקיר חיצוני של הבניין</w:t>
      </w:r>
      <w:r>
        <w:rPr>
          <w:rFonts w:ascii="Arial" w:hAnsi="Arial" w:hint="cs"/>
          <w:rtl/>
        </w:rPr>
        <w:t xml:space="preserve">. נפסק שם, בין היתר, כי </w:t>
      </w:r>
      <w:r w:rsidRPr="00906644">
        <w:rPr>
          <w:rFonts w:ascii="Arial" w:hAnsi="Arial"/>
          <w:rtl/>
        </w:rPr>
        <w:t>ציור הקיר היה רכושו של המשכיר ולכן השוכר הפר את חוזה השכירות בכך שהסיר אותו</w:t>
      </w:r>
      <w:r>
        <w:rPr>
          <w:rFonts w:ascii="Arial" w:hAnsi="Arial" w:hint="cs"/>
          <w:rtl/>
        </w:rPr>
        <w:t xml:space="preserve">. </w:t>
      </w:r>
      <w:r w:rsidR="000B2302" w:rsidRPr="000B2302">
        <w:rPr>
          <w:rFonts w:ascii="Arial" w:hAnsi="Arial"/>
          <w:rtl/>
        </w:rPr>
        <w:t>אף שהדיון התמקד בשאלת הבעלות הפיזית בציור ולא בסוגיית זכויות היוצרים, ציין בית המשפט</w:t>
      </w:r>
      <w:r w:rsidR="000B2302">
        <w:rPr>
          <w:rFonts w:ascii="Arial" w:hAnsi="Arial" w:hint="cs"/>
          <w:rtl/>
        </w:rPr>
        <w:t xml:space="preserve"> (באמרת אגב</w:t>
      </w:r>
      <w:r w:rsidR="009D7F9F">
        <w:rPr>
          <w:rFonts w:ascii="Arial" w:hAnsi="Arial" w:hint="cs"/>
          <w:rtl/>
        </w:rPr>
        <w:t xml:space="preserve"> אמנם</w:t>
      </w:r>
      <w:r w:rsidR="000B2302">
        <w:rPr>
          <w:rFonts w:ascii="Arial" w:hAnsi="Arial" w:hint="cs"/>
          <w:rtl/>
        </w:rPr>
        <w:t>)</w:t>
      </w:r>
      <w:r w:rsidR="000B2302" w:rsidRPr="000B2302">
        <w:rPr>
          <w:rFonts w:ascii="Arial" w:hAnsi="Arial"/>
          <w:rtl/>
        </w:rPr>
        <w:t xml:space="preserve"> כי זכויות אלו שייכות, ככל הנראה, ל-</w:t>
      </w:r>
      <w:r w:rsidR="000B2302" w:rsidRPr="000B2302">
        <w:rPr>
          <w:rFonts w:asciiTheme="majorHAnsi" w:hAnsiTheme="majorHAnsi"/>
          <w:sz w:val="22"/>
          <w:szCs w:val="22"/>
        </w:rPr>
        <w:t>Banksy</w:t>
      </w:r>
      <w:r>
        <w:rPr>
          <w:rFonts w:ascii="Arial" w:hAnsi="Arial" w:hint="cs"/>
          <w:rtl/>
        </w:rPr>
        <w:t xml:space="preserve"> (</w:t>
      </w:r>
      <w:r w:rsidRPr="00DC7522">
        <w:rPr>
          <w:rFonts w:asciiTheme="majorHAnsi" w:hAnsiTheme="majorHAnsi"/>
          <w:sz w:val="22"/>
          <w:szCs w:val="22"/>
        </w:rPr>
        <w:t>Creative Foundation v. Dreamland Leisure  [2015] EWHC 2556 (Ch)</w:t>
      </w:r>
      <w:r>
        <w:rPr>
          <w:rFonts w:ascii="Arial" w:hAnsi="Arial" w:hint="cs"/>
          <w:rtl/>
        </w:rPr>
        <w:t>).</w:t>
      </w:r>
    </w:p>
    <w:p w:rsidR="009C7927" w:rsidRDefault="009C7927" w:rsidP="008462A2">
      <w:pPr>
        <w:spacing w:line="360" w:lineRule="auto"/>
        <w:ind w:firstLine="720"/>
        <w:jc w:val="both"/>
        <w:rPr>
          <w:rFonts w:ascii="Arial" w:hAnsi="Arial"/>
          <w:rtl/>
        </w:rPr>
      </w:pPr>
    </w:p>
    <w:p w:rsidR="009C7927" w:rsidRDefault="009C7927" w:rsidP="000B2302">
      <w:pPr>
        <w:spacing w:line="360" w:lineRule="auto"/>
        <w:ind w:firstLine="720"/>
        <w:jc w:val="both"/>
        <w:rPr>
          <w:rFonts w:ascii="Arial" w:hAnsi="Arial"/>
          <w:rtl/>
        </w:rPr>
      </w:pPr>
      <w:r>
        <w:rPr>
          <w:rFonts w:ascii="Arial" w:hAnsi="Arial" w:hint="cs"/>
          <w:rtl/>
        </w:rPr>
        <w:t xml:space="preserve">בדומה, </w:t>
      </w:r>
      <w:r>
        <w:rPr>
          <w:rFonts w:ascii="Arial" w:hAnsi="Arial" w:hint="cs"/>
          <w:b/>
          <w:bCs/>
          <w:u w:val="single"/>
          <w:rtl/>
        </w:rPr>
        <w:t>בגרמניה</w:t>
      </w:r>
      <w:r>
        <w:rPr>
          <w:rFonts w:ascii="Arial" w:hAnsi="Arial" w:hint="cs"/>
          <w:rtl/>
        </w:rPr>
        <w:t xml:space="preserve"> ניתן בשנת 1995 פסק-דין של בית המשפט הפדרלי שבו נדונו </w:t>
      </w:r>
      <w:r w:rsidRPr="009C7927">
        <w:rPr>
          <w:rFonts w:ascii="Arial" w:hAnsi="Arial"/>
          <w:rtl/>
        </w:rPr>
        <w:t xml:space="preserve">תמונות של פנים על חומת ברלין ואלמנטים המחברים תמונות אלה. בית המשפט </w:t>
      </w:r>
      <w:r>
        <w:rPr>
          <w:rFonts w:ascii="Arial" w:hAnsi="Arial" w:hint="cs"/>
          <w:rtl/>
        </w:rPr>
        <w:t>קבע, כי</w:t>
      </w:r>
      <w:r w:rsidRPr="009C7927">
        <w:rPr>
          <w:rFonts w:ascii="Arial" w:hAnsi="Arial"/>
          <w:rtl/>
        </w:rPr>
        <w:t xml:space="preserve"> ציורי קיר אלה ייחשבו כיצירות המוגנות בזכויות יוצרים, שכן הם מהווים </w:t>
      </w:r>
      <w:r>
        <w:rPr>
          <w:rFonts w:ascii="Arial" w:hAnsi="Arial" w:hint="cs"/>
          <w:rtl/>
        </w:rPr>
        <w:t>"</w:t>
      </w:r>
      <w:r w:rsidRPr="009C7927">
        <w:rPr>
          <w:rFonts w:ascii="Arial" w:hAnsi="Arial"/>
          <w:rtl/>
        </w:rPr>
        <w:t>יצירה אישית של ביטוי אינדיבידואלי</w:t>
      </w:r>
      <w:r>
        <w:rPr>
          <w:rFonts w:ascii="Arial" w:hAnsi="Arial" w:hint="cs"/>
          <w:rtl/>
        </w:rPr>
        <w:t>"</w:t>
      </w:r>
      <w:r w:rsidRPr="009C7927">
        <w:rPr>
          <w:rFonts w:ascii="Arial" w:hAnsi="Arial"/>
          <w:rtl/>
        </w:rPr>
        <w:t>. פסק דין זה קבע כי אמנות רחוב בצורותיה השונו</w:t>
      </w:r>
      <w:r>
        <w:rPr>
          <w:rFonts w:ascii="Arial" w:hAnsi="Arial"/>
          <w:rtl/>
        </w:rPr>
        <w:t>ת תזכה להגנה במסגרת החוק הגרמני</w:t>
      </w:r>
      <w:r>
        <w:rPr>
          <w:rFonts w:ascii="Arial" w:hAnsi="Arial" w:hint="cs"/>
          <w:rtl/>
        </w:rPr>
        <w:t xml:space="preserve"> (</w:t>
      </w:r>
      <w:r w:rsidRPr="006E54A7">
        <w:rPr>
          <w:rFonts w:asciiTheme="majorHAnsi" w:hAnsiTheme="majorHAnsi"/>
          <w:sz w:val="22"/>
          <w:szCs w:val="22"/>
        </w:rPr>
        <w:t>Mauer-Bilder GRUR 673 (BGH)</w:t>
      </w:r>
      <w:r w:rsidRPr="006E54A7">
        <w:rPr>
          <w:rFonts w:asciiTheme="majorHAnsi" w:hAnsiTheme="majorHAnsi"/>
          <w:sz w:val="22"/>
          <w:szCs w:val="22"/>
          <w:rtl/>
        </w:rPr>
        <w:t xml:space="preserve"> </w:t>
      </w:r>
      <w:r w:rsidRPr="009C7927">
        <w:rPr>
          <w:rFonts w:asciiTheme="majorHAnsi" w:hAnsiTheme="majorHAnsi"/>
          <w:rtl/>
        </w:rPr>
        <w:t>(1995)</w:t>
      </w:r>
      <w:r>
        <w:rPr>
          <w:rFonts w:ascii="Arial" w:hAnsi="Arial" w:hint="cs"/>
          <w:rtl/>
        </w:rPr>
        <w:t xml:space="preserve">). בפסק-דין נוסף משנת 2007 שניתן בגרמניה, אשר  עסק בציור קיר על חומר ברלין שהוסר ונמכר, נקבע כי </w:t>
      </w:r>
      <w:r w:rsidRPr="009C7927">
        <w:rPr>
          <w:rFonts w:ascii="Arial" w:hAnsi="Arial"/>
          <w:rtl/>
        </w:rPr>
        <w:t xml:space="preserve">לאמני רחוב יש זכות להתנגד לשימוש מסחרי ביצירותיהם </w:t>
      </w:r>
      <w:r w:rsidRPr="009C7927">
        <w:rPr>
          <w:rFonts w:ascii="Arial" w:hAnsi="Arial"/>
          <w:rtl/>
        </w:rPr>
        <w:lastRenderedPageBreak/>
        <w:t>ללא אישורם, גם אם היצירות נוצרו באופן לא חוקי על רכוש שאינו שלהם</w:t>
      </w:r>
      <w:r>
        <w:rPr>
          <w:rFonts w:ascii="Arial" w:hAnsi="Arial" w:hint="cs"/>
          <w:rtl/>
        </w:rPr>
        <w:t xml:space="preserve"> (</w:t>
      </w:r>
      <w:r w:rsidRPr="006E54A7">
        <w:rPr>
          <w:rFonts w:asciiTheme="majorHAnsi" w:hAnsiTheme="majorHAnsi"/>
          <w:sz w:val="22"/>
          <w:szCs w:val="22"/>
        </w:rPr>
        <w:t>Bemalung von Teilen der Berliner Mauer (2007) GRUR 691 [25] (BGH)</w:t>
      </w:r>
      <w:r>
        <w:rPr>
          <w:rFonts w:ascii="Arial" w:hAnsi="Arial" w:hint="cs"/>
          <w:rtl/>
        </w:rPr>
        <w:t>; לסקירה נרחבת של הדין הגרמני ראו</w:t>
      </w:r>
      <w:r w:rsidR="00DC7522">
        <w:rPr>
          <w:rFonts w:ascii="Arial" w:hAnsi="Arial" w:hint="cs"/>
          <w:rtl/>
        </w:rPr>
        <w:t>,</w:t>
      </w:r>
      <w:r>
        <w:rPr>
          <w:rFonts w:ascii="Arial" w:hAnsi="Arial" w:hint="cs"/>
          <w:rtl/>
        </w:rPr>
        <w:t xml:space="preserve"> </w:t>
      </w:r>
      <w:r w:rsidRPr="006E54A7">
        <w:rPr>
          <w:rFonts w:asciiTheme="majorHAnsi" w:hAnsiTheme="majorHAnsi"/>
          <w:sz w:val="22"/>
          <w:szCs w:val="22"/>
        </w:rPr>
        <w:t>Marc Mimler, "Street Art, Graffiti and Cop</w:t>
      </w:r>
      <w:r w:rsidR="00DC7522" w:rsidRPr="006E54A7">
        <w:rPr>
          <w:rFonts w:asciiTheme="majorHAnsi" w:hAnsiTheme="majorHAnsi"/>
          <w:sz w:val="22"/>
          <w:szCs w:val="22"/>
        </w:rPr>
        <w:t>y</w:t>
      </w:r>
      <w:r w:rsidRPr="006E54A7">
        <w:rPr>
          <w:rFonts w:asciiTheme="majorHAnsi" w:hAnsiTheme="majorHAnsi"/>
          <w:sz w:val="22"/>
          <w:szCs w:val="22"/>
        </w:rPr>
        <w:t xml:space="preserve">right: </w:t>
      </w:r>
      <w:r w:rsidR="00DC7522" w:rsidRPr="00DC7522">
        <w:rPr>
          <w:rFonts w:asciiTheme="majorHAnsi" w:hAnsiTheme="majorHAnsi"/>
          <w:sz w:val="22"/>
          <w:szCs w:val="22"/>
        </w:rPr>
        <w:t>A German Perspective"</w:t>
      </w:r>
      <w:r w:rsidR="00DC7522" w:rsidRPr="008E368A">
        <w:rPr>
          <w:rFonts w:asciiTheme="majorHAnsi" w:hAnsiTheme="majorHAnsi"/>
          <w:smallCaps/>
          <w:sz w:val="22"/>
          <w:szCs w:val="22"/>
        </w:rPr>
        <w:t xml:space="preserve"> </w:t>
      </w:r>
      <w:r w:rsidR="00DC7522" w:rsidRPr="008E368A">
        <w:rPr>
          <w:rFonts w:asciiTheme="majorHAnsi" w:hAnsiTheme="majorHAnsi"/>
          <w:sz w:val="22"/>
          <w:szCs w:val="22"/>
        </w:rPr>
        <w:t xml:space="preserve">in: Enrico Bonadio (ed.) </w:t>
      </w:r>
      <w:r w:rsidR="00DC7522" w:rsidRPr="008E368A">
        <w:rPr>
          <w:rFonts w:asciiTheme="majorHAnsi" w:hAnsiTheme="majorHAnsi"/>
          <w:smallCaps/>
          <w:sz w:val="22"/>
          <w:szCs w:val="22"/>
        </w:rPr>
        <w:t>The Cambridge Handbook of Copyright in Street Art and Graffiti</w:t>
      </w:r>
      <w:r w:rsidR="00DC7522" w:rsidRPr="008E368A">
        <w:rPr>
          <w:rFonts w:asciiTheme="majorHAnsi" w:hAnsiTheme="majorHAnsi"/>
          <w:sz w:val="22"/>
          <w:szCs w:val="22"/>
        </w:rPr>
        <w:t xml:space="preserve"> (2019)</w:t>
      </w:r>
      <w:r w:rsidR="00DC7522">
        <w:rPr>
          <w:rFonts w:asciiTheme="majorHAnsi" w:hAnsiTheme="majorHAnsi"/>
          <w:sz w:val="22"/>
          <w:szCs w:val="22"/>
        </w:rPr>
        <w:t>, p.188</w:t>
      </w:r>
      <w:r w:rsidR="00DC7522">
        <w:rPr>
          <w:rFonts w:ascii="Arial" w:hAnsi="Arial" w:hint="cs"/>
          <w:rtl/>
        </w:rPr>
        <w:t>).</w:t>
      </w:r>
    </w:p>
    <w:p w:rsidR="006C10D6" w:rsidRDefault="006C10D6" w:rsidP="00FB10DD">
      <w:pPr>
        <w:spacing w:line="360" w:lineRule="auto"/>
        <w:jc w:val="both"/>
        <w:rPr>
          <w:rFonts w:ascii="Arial" w:hAnsi="Arial"/>
          <w:b/>
          <w:bCs/>
          <w:u w:val="single"/>
          <w:rtl/>
        </w:rPr>
      </w:pPr>
    </w:p>
    <w:p w:rsidR="006935A1" w:rsidRDefault="006935A1" w:rsidP="00DE7764">
      <w:pPr>
        <w:spacing w:line="360" w:lineRule="auto"/>
        <w:jc w:val="both"/>
        <w:rPr>
          <w:rFonts w:ascii="Arial" w:hAnsi="Arial"/>
          <w:rtl/>
        </w:rPr>
      </w:pPr>
      <w:r>
        <w:rPr>
          <w:rFonts w:ascii="Arial" w:hAnsi="Arial" w:hint="cs"/>
          <w:rtl/>
        </w:rPr>
        <w:t>33.</w:t>
      </w:r>
      <w:r>
        <w:rPr>
          <w:rFonts w:ascii="Arial" w:hAnsi="Arial" w:hint="cs"/>
          <w:rtl/>
        </w:rPr>
        <w:tab/>
      </w:r>
      <w:r w:rsidR="00DE7764">
        <w:rPr>
          <w:rFonts w:ascii="Arial" w:hAnsi="Arial" w:hint="cs"/>
          <w:rtl/>
        </w:rPr>
        <w:t>בהמשך לדברים האמורים יודגש, כי</w:t>
      </w:r>
      <w:r>
        <w:rPr>
          <w:rFonts w:ascii="Arial" w:hAnsi="Arial" w:hint="cs"/>
          <w:rtl/>
        </w:rPr>
        <w:t xml:space="preserve"> אין לקבל את הטענה</w:t>
      </w:r>
      <w:r w:rsidR="00DE7764">
        <w:rPr>
          <w:rFonts w:ascii="Arial" w:hAnsi="Arial" w:hint="cs"/>
          <w:rtl/>
        </w:rPr>
        <w:t xml:space="preserve"> העקרונית</w:t>
      </w:r>
      <w:r>
        <w:rPr>
          <w:rFonts w:ascii="Arial" w:hAnsi="Arial" w:hint="cs"/>
          <w:rtl/>
        </w:rPr>
        <w:t xml:space="preserve"> שהועלתה על-ידי הנתבעת בהליך זה, שלפיה שימוש ביצירות של אמנות רחוב הינו "שימוש מותר" המוגן על-ידי סעיף 23 לחוק זכות יוצרים. סעיף חוק זה קובע כי:</w:t>
      </w:r>
    </w:p>
    <w:p w:rsidR="006935A1" w:rsidRDefault="006935A1" w:rsidP="006935A1">
      <w:pPr>
        <w:spacing w:line="360" w:lineRule="auto"/>
        <w:jc w:val="both"/>
        <w:rPr>
          <w:rFonts w:ascii="Arial" w:hAnsi="Arial"/>
        </w:rPr>
      </w:pPr>
    </w:p>
    <w:tbl>
      <w:tblPr>
        <w:tblStyle w:val="ae"/>
        <w:bidiVisual/>
        <w:tblW w:w="0" w:type="auto"/>
        <w:tblInd w:w="9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6"/>
        <w:gridCol w:w="3679"/>
      </w:tblGrid>
      <w:tr w:rsidR="006935A1" w:rsidTr="001A1EE2">
        <w:tc>
          <w:tcPr>
            <w:tcW w:w="1706" w:type="dxa"/>
            <w:hideMark/>
          </w:tcPr>
          <w:p w:rsidR="006935A1" w:rsidRPr="000745DA" w:rsidRDefault="006935A1" w:rsidP="001A1EE2">
            <w:pPr>
              <w:rPr>
                <w:rFonts w:ascii="Miriam" w:hAnsi="Miriam" w:cs="Miriam"/>
                <w:rtl/>
              </w:rPr>
            </w:pPr>
            <w:r>
              <w:rPr>
                <w:rFonts w:ascii="Miriam" w:hAnsi="Miriam" w:cs="Miriam" w:hint="cs"/>
                <w:rtl/>
              </w:rPr>
              <w:t>"שידור או העתקה של יצירה הממוקמת במקום ציבורי</w:t>
            </w:r>
          </w:p>
        </w:tc>
        <w:tc>
          <w:tcPr>
            <w:tcW w:w="3679" w:type="dxa"/>
          </w:tcPr>
          <w:p w:rsidR="006935A1" w:rsidRPr="00CF1830" w:rsidRDefault="006935A1" w:rsidP="001A1EE2">
            <w:pPr>
              <w:jc w:val="both"/>
              <w:rPr>
                <w:rFonts w:ascii="Arial" w:hAnsi="Arial"/>
                <w:sz w:val="28"/>
                <w:szCs w:val="28"/>
                <w:rtl/>
              </w:rPr>
            </w:pPr>
            <w:r>
              <w:rPr>
                <w:rFonts w:ascii="FrankRuehl" w:hAnsi="FrankRuehl" w:cs="FrankRuehl" w:hint="cs"/>
                <w:sz w:val="28"/>
                <w:szCs w:val="28"/>
                <w:rtl/>
              </w:rPr>
              <w:t xml:space="preserve">23. </w:t>
            </w:r>
            <w:r w:rsidRPr="000745DA">
              <w:rPr>
                <w:rFonts w:ascii="FrankRuehl" w:hAnsi="FrankRuehl" w:cs="FrankRuehl"/>
                <w:sz w:val="28"/>
                <w:szCs w:val="28"/>
                <w:rtl/>
              </w:rPr>
              <w:t>שידור, או העתקה בדרך של צילום, ציור, שרטוט או תיאור חזותי דומה, של יצירה אדריכלית, יצירת פיסול או יצירת אמנות שימושית, מותרים אם היצירה ממוקמת בקביעות במקום ציבורי</w:t>
            </w:r>
            <w:r>
              <w:rPr>
                <w:rFonts w:ascii="Arial" w:hAnsi="Arial" w:hint="cs"/>
                <w:sz w:val="28"/>
                <w:szCs w:val="28"/>
                <w:rtl/>
              </w:rPr>
              <w:t>".</w:t>
            </w:r>
          </w:p>
          <w:p w:rsidR="006935A1" w:rsidRPr="00CF1830" w:rsidRDefault="006935A1" w:rsidP="001A1EE2">
            <w:pPr>
              <w:jc w:val="both"/>
              <w:rPr>
                <w:rFonts w:ascii="Arial" w:hAnsi="Arial"/>
                <w:sz w:val="28"/>
                <w:szCs w:val="28"/>
                <w:rtl/>
              </w:rPr>
            </w:pPr>
          </w:p>
        </w:tc>
      </w:tr>
    </w:tbl>
    <w:p w:rsidR="006935A1" w:rsidRDefault="006935A1" w:rsidP="006935A1"/>
    <w:p w:rsidR="006935A1" w:rsidRDefault="006935A1" w:rsidP="00393F02">
      <w:pPr>
        <w:spacing w:line="360" w:lineRule="auto"/>
        <w:ind w:firstLine="720"/>
        <w:jc w:val="both"/>
        <w:rPr>
          <w:rFonts w:ascii="Arial" w:hAnsi="Arial"/>
          <w:rtl/>
        </w:rPr>
      </w:pPr>
      <w:r>
        <w:rPr>
          <w:rFonts w:ascii="Arial" w:hAnsi="Arial" w:hint="cs"/>
          <w:rtl/>
        </w:rPr>
        <w:t xml:space="preserve">סעיף 23 לחוק מאפשר אפוא לעשות שימוש ביצירות המוגנות לפי החוק מקום בו אלה ממוקמות בקביעות במקום ציבורי. </w:t>
      </w:r>
      <w:r w:rsidRPr="000745DA">
        <w:rPr>
          <w:rFonts w:ascii="Arial" w:hAnsi="Arial"/>
          <w:rtl/>
        </w:rPr>
        <w:t>תכלית</w:t>
      </w:r>
      <w:r>
        <w:rPr>
          <w:rFonts w:ascii="Arial" w:hAnsi="Arial" w:hint="cs"/>
          <w:rtl/>
        </w:rPr>
        <w:t xml:space="preserve">ה של הוראת דין זו הינה, </w:t>
      </w:r>
      <w:r w:rsidRPr="000745DA">
        <w:rPr>
          <w:rFonts w:ascii="Arial" w:hAnsi="Arial"/>
          <w:rtl/>
        </w:rPr>
        <w:t>לאפשר לציבור לבצע פעולות שגרתיות במרחב הציבורי בו מוצגות יצירות מסוג אדריכלות, פיסול או אמנות שימושית באופן קבוע, מבלי להפר את הוראות חוק זכויות יוצרים ומבלי לבקש את הסכמת היוצר או לשלם לו תמורה על כך. יצירות אלו, המוצגות במרחב הציבורי מהוות</w:t>
      </w:r>
      <w:r>
        <w:rPr>
          <w:rFonts w:ascii="Arial" w:hAnsi="Arial" w:hint="cs"/>
          <w:rtl/>
        </w:rPr>
        <w:t>, במילים אחרות,</w:t>
      </w:r>
      <w:r w:rsidRPr="000745DA">
        <w:rPr>
          <w:rFonts w:ascii="Arial" w:hAnsi="Arial"/>
          <w:rtl/>
        </w:rPr>
        <w:t xml:space="preserve"> "</w:t>
      </w:r>
      <w:r w:rsidRPr="006359D0">
        <w:rPr>
          <w:rFonts w:ascii="Arial" w:hAnsi="Arial"/>
          <w:b/>
          <w:bCs/>
          <w:rtl/>
        </w:rPr>
        <w:t xml:space="preserve">חלק </w:t>
      </w:r>
      <w:r w:rsidRPr="006359D0">
        <w:rPr>
          <w:rFonts w:ascii="Arial" w:hAnsi="Arial"/>
          <w:b/>
          <w:bCs/>
          <w:rtl/>
        </w:rPr>
        <w:lastRenderedPageBreak/>
        <w:t>מהנוף</w:t>
      </w:r>
      <w:r w:rsidRPr="000745DA">
        <w:rPr>
          <w:rFonts w:ascii="Arial" w:hAnsi="Arial"/>
          <w:rtl/>
        </w:rPr>
        <w:t>"</w:t>
      </w:r>
      <w:r>
        <w:rPr>
          <w:rFonts w:ascii="Arial" w:hAnsi="Arial" w:hint="cs"/>
          <w:rtl/>
        </w:rPr>
        <w:t xml:space="preserve"> (ראו, </w:t>
      </w:r>
      <w:r w:rsidRPr="006935A1">
        <w:rPr>
          <w:rFonts w:ascii="Arial" w:hAnsi="Arial"/>
          <w:b/>
          <w:bCs/>
          <w:rtl/>
        </w:rPr>
        <w:t>(</w:t>
      </w:r>
      <w:r w:rsidRPr="006935A1">
        <w:rPr>
          <w:rFonts w:ascii="Arial" w:hAnsi="Arial"/>
          <w:rtl/>
        </w:rPr>
        <w:t>טוני גרינמן</w:t>
      </w:r>
      <w:r w:rsidRPr="006935A1">
        <w:rPr>
          <w:rFonts w:ascii="Arial" w:hAnsi="Arial"/>
          <w:b/>
          <w:bCs/>
          <w:rtl/>
        </w:rPr>
        <w:t xml:space="preserve"> זכויות יוצרים 117 </w:t>
      </w:r>
      <w:r w:rsidRPr="006935A1">
        <w:rPr>
          <w:rFonts w:ascii="Arial" w:hAnsi="Arial"/>
          <w:rtl/>
        </w:rPr>
        <w:t>(מהדורה שלישית, 2023)</w:t>
      </w:r>
      <w:r w:rsidRPr="006935A1">
        <w:rPr>
          <w:rFonts w:ascii="Arial" w:hAnsi="Arial"/>
          <w:b/>
          <w:bCs/>
          <w:rtl/>
        </w:rPr>
        <w:t xml:space="preserve"> (</w:t>
      </w:r>
      <w:r w:rsidRPr="006935A1">
        <w:rPr>
          <w:rFonts w:ascii="Arial" w:hAnsi="Arial"/>
          <w:rtl/>
        </w:rPr>
        <w:t>להלן:</w:t>
      </w:r>
      <w:r>
        <w:rPr>
          <w:rFonts w:ascii="Arial" w:hAnsi="Arial"/>
          <w:b/>
          <w:bCs/>
          <w:rtl/>
        </w:rPr>
        <w:t xml:space="preserve"> </w:t>
      </w:r>
      <w:r w:rsidRPr="00DE7764">
        <w:rPr>
          <w:rFonts w:ascii="Arial" w:hAnsi="Arial"/>
          <w:b/>
          <w:bCs/>
          <w:rtl/>
        </w:rPr>
        <w:t>גרינ</w:t>
      </w:r>
      <w:r w:rsidR="00DE7764" w:rsidRPr="00DE7764">
        <w:rPr>
          <w:rFonts w:ascii="Arial" w:hAnsi="Arial" w:hint="cs"/>
          <w:b/>
          <w:bCs/>
          <w:rtl/>
        </w:rPr>
        <w:t>מן</w:t>
      </w:r>
      <w:r w:rsidR="00DE7764">
        <w:rPr>
          <w:rFonts w:ascii="Arial" w:hAnsi="Arial" w:hint="cs"/>
          <w:rtl/>
        </w:rPr>
        <w:t xml:space="preserve">); הדברים נכתבו על-ידי המחבר ככובעו כמלומד בתחום ולא בא-כוח מייצג בהליך דנא). </w:t>
      </w:r>
      <w:r w:rsidRPr="00DE7764">
        <w:rPr>
          <w:rFonts w:ascii="Arial" w:hAnsi="Arial"/>
          <w:rtl/>
        </w:rPr>
        <w:t>הציבור</w:t>
      </w:r>
      <w:r w:rsidRPr="000745DA">
        <w:rPr>
          <w:rFonts w:ascii="Arial" w:hAnsi="Arial"/>
          <w:rtl/>
        </w:rPr>
        <w:t xml:space="preserve"> מפיק הנאה אסתטית מיצירות אלו ולכן מוצדק לאפשר לו להפיק הנאה מהן גם באמצעים בלתי ישירים </w:t>
      </w:r>
      <w:r>
        <w:rPr>
          <w:rFonts w:ascii="Arial" w:hAnsi="Arial" w:hint="cs"/>
          <w:rtl/>
        </w:rPr>
        <w:t xml:space="preserve">(ראו לעניין זה גם את </w:t>
      </w:r>
      <w:r w:rsidRPr="000745DA">
        <w:rPr>
          <w:rFonts w:ascii="Arial" w:hAnsi="Arial"/>
          <w:rtl/>
        </w:rPr>
        <w:t xml:space="preserve">דברי הסבר לסעיף 23 להצעת חוק זכויות יוצרים, </w:t>
      </w:r>
      <w:r>
        <w:rPr>
          <w:rFonts w:ascii="Arial" w:hAnsi="Arial" w:hint="cs"/>
          <w:rtl/>
        </w:rPr>
        <w:t>ה</w:t>
      </w:r>
      <w:r>
        <w:rPr>
          <w:rFonts w:ascii="Arial" w:hAnsi="Arial"/>
          <w:rtl/>
        </w:rPr>
        <w:t>תשס"ח-2007, ה"ח 1127</w:t>
      </w:r>
      <w:r>
        <w:rPr>
          <w:rFonts w:ascii="Arial" w:hAnsi="Arial" w:hint="cs"/>
          <w:rtl/>
        </w:rPr>
        <w:t xml:space="preserve">). יחד עם זאת, על מנת להראות כי עסקינן בשימוש מותר לפי סעיף </w:t>
      </w:r>
      <w:r w:rsidR="00393F02">
        <w:rPr>
          <w:rFonts w:ascii="Arial" w:hAnsi="Arial" w:hint="cs"/>
          <w:rtl/>
        </w:rPr>
        <w:t>23</w:t>
      </w:r>
      <w:r>
        <w:rPr>
          <w:rFonts w:ascii="Arial" w:hAnsi="Arial" w:hint="cs"/>
          <w:rtl/>
        </w:rPr>
        <w:t xml:space="preserve"> לחוק, לא די להראות כי </w:t>
      </w:r>
      <w:r w:rsidR="009D7F9F">
        <w:rPr>
          <w:rFonts w:ascii="Arial" w:hAnsi="Arial" w:hint="cs"/>
          <w:rtl/>
        </w:rPr>
        <w:t>מדובר</w:t>
      </w:r>
      <w:r>
        <w:rPr>
          <w:rFonts w:ascii="Arial" w:hAnsi="Arial" w:hint="cs"/>
          <w:rtl/>
        </w:rPr>
        <w:t xml:space="preserve"> ביצירה הממוקמת בקביעות במקום ציבור אלא יש להראות, </w:t>
      </w:r>
      <w:r w:rsidRPr="00EB6A34">
        <w:rPr>
          <w:rFonts w:ascii="Arial" w:hAnsi="Arial" w:hint="cs"/>
          <w:b/>
          <w:bCs/>
          <w:u w:val="single"/>
          <w:rtl/>
        </w:rPr>
        <w:t>בנוסף</w:t>
      </w:r>
      <w:r>
        <w:rPr>
          <w:rFonts w:ascii="Arial" w:hAnsi="Arial" w:hint="cs"/>
          <w:rtl/>
        </w:rPr>
        <w:t>, כי עסקינן באח</w:t>
      </w:r>
      <w:r w:rsidR="009D7F9F">
        <w:rPr>
          <w:rFonts w:ascii="Arial" w:hAnsi="Arial" w:hint="cs"/>
          <w:rtl/>
        </w:rPr>
        <w:t>ד</w:t>
      </w:r>
      <w:r>
        <w:rPr>
          <w:rFonts w:ascii="Arial" w:hAnsi="Arial" w:hint="cs"/>
          <w:rtl/>
        </w:rPr>
        <w:t xml:space="preserve"> משלושת סוגי היצירות הבאות: "יצירה אדריכלית, יצירת פיסול או יצירת אמנות שימושית". כך עולה מלשונו הברורה והמפורשת של סעיף </w:t>
      </w:r>
      <w:r w:rsidR="00393F02">
        <w:rPr>
          <w:rFonts w:ascii="Arial" w:hAnsi="Arial" w:hint="cs"/>
          <w:rtl/>
        </w:rPr>
        <w:t>23</w:t>
      </w:r>
      <w:r>
        <w:rPr>
          <w:rFonts w:ascii="Arial" w:hAnsi="Arial" w:hint="cs"/>
          <w:rtl/>
        </w:rPr>
        <w:t xml:space="preserve"> לחוק.</w:t>
      </w:r>
      <w:r w:rsidR="00DE7764">
        <w:rPr>
          <w:rFonts w:ascii="Arial" w:hAnsi="Arial" w:hint="cs"/>
          <w:rtl/>
        </w:rPr>
        <w:t xml:space="preserve"> </w:t>
      </w:r>
      <w:r>
        <w:rPr>
          <w:rFonts w:ascii="Arial" w:hAnsi="Arial" w:hint="cs"/>
          <w:rtl/>
        </w:rPr>
        <w:t xml:space="preserve">ברי, כי יצירות אמנות רחוב במובנן המקובל, אינן בגדר </w:t>
      </w:r>
      <w:r w:rsidRPr="00A55D49">
        <w:rPr>
          <w:rFonts w:ascii="Arial" w:hAnsi="Arial" w:hint="cs"/>
          <w:b/>
          <w:bCs/>
          <w:u w:val="single"/>
          <w:rtl/>
        </w:rPr>
        <w:t>יצירת פיסול</w:t>
      </w:r>
      <w:r>
        <w:rPr>
          <w:rFonts w:ascii="Arial" w:hAnsi="Arial" w:hint="cs"/>
          <w:rtl/>
        </w:rPr>
        <w:t xml:space="preserve">. אף לא ניתן לומר כי מדובר </w:t>
      </w:r>
      <w:r w:rsidRPr="00A55D49">
        <w:rPr>
          <w:rFonts w:ascii="Arial" w:hAnsi="Arial" w:hint="cs"/>
          <w:b/>
          <w:bCs/>
          <w:u w:val="single"/>
          <w:rtl/>
        </w:rPr>
        <w:t>ביצירה אדריכלית</w:t>
      </w:r>
      <w:r>
        <w:rPr>
          <w:rFonts w:ascii="Arial" w:hAnsi="Arial" w:hint="cs"/>
          <w:rtl/>
        </w:rPr>
        <w:t xml:space="preserve"> (יצירה מסוג זה מוגדרת בסעיף 1 לחוק כ"</w:t>
      </w:r>
      <w:r w:rsidRPr="00EB6A34">
        <w:rPr>
          <w:rFonts w:ascii="Arial" w:hAnsi="Arial"/>
          <w:rtl/>
        </w:rPr>
        <w:t>בניין או מבנה אחר, וכן מודל לבניין או למבנה כאמור</w:t>
      </w:r>
      <w:r>
        <w:rPr>
          <w:rFonts w:ascii="Arial" w:hAnsi="Arial" w:hint="cs"/>
          <w:rtl/>
        </w:rPr>
        <w:t>"). נשאלת אפוא השאלה האם ניתן לסווג יצירות אלה כ"</w:t>
      </w:r>
      <w:r w:rsidRPr="00F518F6">
        <w:rPr>
          <w:rFonts w:ascii="Arial" w:hAnsi="Arial" w:hint="cs"/>
          <w:b/>
          <w:bCs/>
          <w:u w:val="single"/>
          <w:rtl/>
        </w:rPr>
        <w:t>יצירת אמנות שימושית</w:t>
      </w:r>
      <w:r>
        <w:rPr>
          <w:rFonts w:ascii="Arial" w:hAnsi="Arial" w:hint="cs"/>
          <w:rtl/>
        </w:rPr>
        <w:t>". המחוקק לא מצא להגדיר בסעיף 1 לחוק "</w:t>
      </w:r>
      <w:r w:rsidRPr="00EB6A34">
        <w:rPr>
          <w:rFonts w:ascii="Arial" w:hAnsi="Arial"/>
          <w:rtl/>
        </w:rPr>
        <w:t>אמנות שימושית</w:t>
      </w:r>
      <w:r>
        <w:rPr>
          <w:rFonts w:ascii="Arial" w:hAnsi="Arial" w:hint="cs"/>
          <w:rtl/>
        </w:rPr>
        <w:t xml:space="preserve">" </w:t>
      </w:r>
      <w:r>
        <w:rPr>
          <w:rFonts w:ascii="Arial" w:hAnsi="Arial"/>
          <w:rtl/>
        </w:rPr>
        <w:t>–</w:t>
      </w:r>
      <w:r>
        <w:rPr>
          <w:rFonts w:ascii="Arial" w:hAnsi="Arial" w:hint="cs"/>
          <w:rtl/>
        </w:rPr>
        <w:t xml:space="preserve"> מהי, וגם בדברי ההסבר לחוק לא ניתן למצוא הגדרה לכך. הגדרה אפשרית לביטוי ניתן למצוא בשפה האנגלית. על פי מילון אוקספורד למונחים מתחום האמנות (</w:t>
      </w:r>
      <w:r w:rsidRPr="00A55D49">
        <w:rPr>
          <w:rFonts w:asciiTheme="majorHAnsi" w:hAnsiTheme="majorHAnsi"/>
          <w:sz w:val="22"/>
          <w:szCs w:val="22"/>
        </w:rPr>
        <w:t>The Concise Oxford Dictionary of Art Terms (2 ED, (2010))</w:t>
      </w:r>
      <w:r>
        <w:rPr>
          <w:rFonts w:asciiTheme="majorHAnsi" w:hAnsiTheme="majorHAnsi" w:hint="cs"/>
          <w:rtl/>
        </w:rPr>
        <w:t xml:space="preserve">, </w:t>
      </w:r>
      <w:r>
        <w:rPr>
          <w:rFonts w:ascii="Arial" w:hAnsi="Arial" w:hint="cs"/>
          <w:rtl/>
        </w:rPr>
        <w:t>מוגדרת אמנות שימושית (</w:t>
      </w:r>
      <w:r w:rsidRPr="00A55D49">
        <w:rPr>
          <w:rFonts w:asciiTheme="majorHAnsi" w:hAnsiTheme="majorHAnsi"/>
          <w:b/>
          <w:bCs/>
          <w:sz w:val="22"/>
          <w:szCs w:val="22"/>
        </w:rPr>
        <w:t>Applied Arts</w:t>
      </w:r>
      <w:r>
        <w:rPr>
          <w:rFonts w:asciiTheme="majorHAnsi" w:hAnsiTheme="majorHAnsi" w:hint="cs"/>
          <w:rtl/>
        </w:rPr>
        <w:t xml:space="preserve">) </w:t>
      </w:r>
      <w:r>
        <w:rPr>
          <w:rFonts w:ascii="Arial" w:hAnsi="Arial" w:hint="cs"/>
          <w:rtl/>
        </w:rPr>
        <w:t>באופן הבא:</w:t>
      </w:r>
    </w:p>
    <w:p w:rsidR="006935A1" w:rsidRDefault="006935A1" w:rsidP="006935A1">
      <w:pPr>
        <w:spacing w:line="360" w:lineRule="auto"/>
        <w:jc w:val="both"/>
        <w:rPr>
          <w:rFonts w:ascii="Arial" w:hAnsi="Arial"/>
          <w:rtl/>
        </w:rPr>
      </w:pPr>
    </w:p>
    <w:p w:rsidR="006935A1" w:rsidRPr="00A55D49" w:rsidRDefault="006935A1" w:rsidP="006935A1">
      <w:pPr>
        <w:bidi w:val="0"/>
        <w:ind w:left="1361" w:right="1276"/>
        <w:jc w:val="both"/>
        <w:rPr>
          <w:rFonts w:ascii="Arial" w:hAnsi="Arial"/>
          <w:sz w:val="22"/>
          <w:szCs w:val="22"/>
        </w:rPr>
      </w:pPr>
      <w:r w:rsidRPr="00A55D49">
        <w:rPr>
          <w:rFonts w:ascii="FrankRuehl" w:hAnsi="FrankRuehl" w:cs="FrankRuehl"/>
          <w:rtl/>
        </w:rPr>
        <w:t>"</w:t>
      </w:r>
      <w:r w:rsidRPr="00A55D49">
        <w:rPr>
          <w:rFonts w:ascii="FrankRuehl" w:hAnsi="FrankRuehl" w:cs="FrankRuehl"/>
        </w:rPr>
        <w:t>Art that is created for useful objects and remains subservient to the functions of those objects. The broad range of the applied arts includes ceramics, furniture, glass, leather, metalwork, textiles, arms and armour, clocks, and jewellery</w:t>
      </w:r>
      <w:r w:rsidRPr="00A55D49">
        <w:rPr>
          <w:rFonts w:ascii="Arial" w:hAnsi="Arial"/>
          <w:sz w:val="22"/>
          <w:szCs w:val="22"/>
        </w:rPr>
        <w:t>".</w:t>
      </w:r>
    </w:p>
    <w:p w:rsidR="006935A1" w:rsidRDefault="006935A1" w:rsidP="006935A1">
      <w:pPr>
        <w:spacing w:line="360" w:lineRule="auto"/>
        <w:jc w:val="both"/>
        <w:rPr>
          <w:rFonts w:ascii="Arial" w:hAnsi="Arial"/>
          <w:rtl/>
        </w:rPr>
      </w:pPr>
    </w:p>
    <w:p w:rsidR="006935A1" w:rsidRDefault="006935A1" w:rsidP="00393F02">
      <w:pPr>
        <w:spacing w:line="360" w:lineRule="auto"/>
        <w:jc w:val="both"/>
        <w:rPr>
          <w:rFonts w:ascii="Arial" w:hAnsi="Arial"/>
          <w:rtl/>
        </w:rPr>
      </w:pPr>
      <w:r>
        <w:rPr>
          <w:rFonts w:ascii="Arial" w:hAnsi="Arial"/>
          <w:rtl/>
        </w:rPr>
        <w:lastRenderedPageBreak/>
        <w:tab/>
      </w:r>
      <w:r>
        <w:rPr>
          <w:rFonts w:ascii="Arial" w:hAnsi="Arial" w:hint="cs"/>
          <w:rtl/>
        </w:rPr>
        <w:t xml:space="preserve">ובתרגום חופשי, אמנות שימושית היא </w:t>
      </w:r>
      <w:r w:rsidRPr="00CA400E">
        <w:rPr>
          <w:rFonts w:ascii="Arial" w:hAnsi="Arial"/>
          <w:rtl/>
        </w:rPr>
        <w:t xml:space="preserve">אמנות </w:t>
      </w:r>
      <w:r>
        <w:rPr>
          <w:rFonts w:ascii="Arial" w:hAnsi="Arial" w:hint="cs"/>
          <w:b/>
          <w:bCs/>
          <w:rtl/>
        </w:rPr>
        <w:t xml:space="preserve">פונקציונלית, </w:t>
      </w:r>
      <w:r w:rsidRPr="00CA400E">
        <w:rPr>
          <w:rFonts w:ascii="Arial" w:hAnsi="Arial"/>
          <w:rtl/>
        </w:rPr>
        <w:t xml:space="preserve">המיועדת לחפצים שימושיים, והיא </w:t>
      </w:r>
      <w:r>
        <w:rPr>
          <w:rFonts w:ascii="Arial" w:hAnsi="Arial" w:hint="cs"/>
          <w:rtl/>
        </w:rPr>
        <w:t>נותרת</w:t>
      </w:r>
      <w:r w:rsidRPr="00CA400E">
        <w:rPr>
          <w:rFonts w:ascii="Arial" w:hAnsi="Arial"/>
          <w:rtl/>
        </w:rPr>
        <w:t xml:space="preserve"> כפופה לפונקציות של אותם חפצים. תחומה הרחב של האמנות השימושית כולל קרמיקה, רהיטים, זכוכית, עור, עבודות מתכת, טקסטיל, כלי נשק</w:t>
      </w:r>
      <w:r>
        <w:rPr>
          <w:rFonts w:ascii="Arial" w:hAnsi="Arial" w:hint="cs"/>
          <w:rtl/>
        </w:rPr>
        <w:t xml:space="preserve">. אוסיף, כי בשים לב לכך שסעיף </w:t>
      </w:r>
      <w:r w:rsidR="00393F02">
        <w:rPr>
          <w:rFonts w:ascii="Arial" w:hAnsi="Arial" w:hint="cs"/>
          <w:rtl/>
        </w:rPr>
        <w:t>23</w:t>
      </w:r>
      <w:r>
        <w:rPr>
          <w:rFonts w:ascii="Arial" w:hAnsi="Arial" w:hint="cs"/>
          <w:rtl/>
        </w:rPr>
        <w:t xml:space="preserve"> לחוק מתמקד באמנות שימושית הממוקמת בקביעות </w:t>
      </w:r>
      <w:r w:rsidRPr="008F5F28">
        <w:rPr>
          <w:rFonts w:ascii="Arial" w:hAnsi="Arial" w:hint="cs"/>
          <w:b/>
          <w:bCs/>
          <w:u w:val="single"/>
          <w:rtl/>
        </w:rPr>
        <w:t>במקום ציבורי</w:t>
      </w:r>
      <w:r>
        <w:rPr>
          <w:rFonts w:ascii="Arial" w:hAnsi="Arial" w:hint="cs"/>
          <w:rtl/>
        </w:rPr>
        <w:t xml:space="preserve">, דומה כי אמנות שימושית שכזו יכולה להיות, למשל תאורת רחוב אומנתית, שערים דקורטיביים, מתקני הצללה מעוצבים, מתקני ישיבה (ספסלים) מעוצבים, ועוד. גם הפסיקה בישראל התייחסה למאפיין </w:t>
      </w:r>
      <w:r w:rsidRPr="00393F02">
        <w:rPr>
          <w:rFonts w:ascii="Arial" w:hAnsi="Arial" w:hint="cs"/>
          <w:b/>
          <w:bCs/>
          <w:rtl/>
        </w:rPr>
        <w:t>פונקציונלי</w:t>
      </w:r>
      <w:r>
        <w:rPr>
          <w:rFonts w:ascii="Arial" w:hAnsi="Arial" w:hint="cs"/>
          <w:rtl/>
        </w:rPr>
        <w:t xml:space="preserve"> זה של אמנות שימושית אשר הינה בת הגנה מכוח חוק זכות יוצרים, וראו לעניין זה דברי כב' הנשיא </w:t>
      </w:r>
      <w:r>
        <w:rPr>
          <w:rFonts w:ascii="Arial" w:hAnsi="Arial" w:hint="cs"/>
          <w:b/>
          <w:bCs/>
          <w:rtl/>
        </w:rPr>
        <w:t>מ' שמגר</w:t>
      </w:r>
      <w:r>
        <w:rPr>
          <w:rFonts w:ascii="Arial" w:hAnsi="Arial" w:hint="cs"/>
          <w:rtl/>
        </w:rPr>
        <w:t xml:space="preserve"> בפרשת ע</w:t>
      </w:r>
      <w:r w:rsidRPr="008F5F28">
        <w:rPr>
          <w:rFonts w:ascii="Arial" w:hAnsi="Arial"/>
          <w:rtl/>
        </w:rPr>
        <w:t xml:space="preserve">"א 513/89 </w:t>
      </w:r>
      <w:r w:rsidRPr="008F5F28">
        <w:rPr>
          <w:rFonts w:asciiTheme="majorHAnsi" w:hAnsiTheme="majorHAnsi"/>
          <w:b/>
          <w:bCs/>
        </w:rPr>
        <w:t>S/interlego a</w:t>
      </w:r>
      <w:r w:rsidRPr="008F5F28">
        <w:rPr>
          <w:rFonts w:asciiTheme="majorHAnsi" w:hAnsiTheme="majorHAnsi"/>
          <w:b/>
          <w:bCs/>
          <w:rtl/>
        </w:rPr>
        <w:t xml:space="preserve"> נ' </w:t>
      </w:r>
      <w:r w:rsidRPr="008F5F28">
        <w:rPr>
          <w:rFonts w:asciiTheme="majorHAnsi" w:hAnsiTheme="majorHAnsi"/>
          <w:b/>
          <w:bCs/>
        </w:rPr>
        <w:t>lines bros. S.a-exin</w:t>
      </w:r>
      <w:r w:rsidRPr="008F5F28">
        <w:rPr>
          <w:rFonts w:ascii="Arial" w:hAnsi="Arial"/>
          <w:rtl/>
        </w:rPr>
        <w:t xml:space="preserve">, פ"ד מח(4)1, </w:t>
      </w:r>
      <w:r>
        <w:rPr>
          <w:rFonts w:ascii="Arial" w:hAnsi="Arial" w:hint="cs"/>
          <w:rtl/>
        </w:rPr>
        <w:t>146</w:t>
      </w:r>
      <w:r>
        <w:rPr>
          <w:rFonts w:ascii="Arial" w:hAnsi="Arial"/>
          <w:rtl/>
        </w:rPr>
        <w:t>(1994))</w:t>
      </w:r>
      <w:r>
        <w:rPr>
          <w:rFonts w:ascii="Arial" w:hAnsi="Arial" w:hint="cs"/>
          <w:rtl/>
        </w:rPr>
        <w:t>, לפיהם:</w:t>
      </w:r>
    </w:p>
    <w:p w:rsidR="006935A1" w:rsidRDefault="006935A1" w:rsidP="006935A1">
      <w:pPr>
        <w:jc w:val="both"/>
        <w:rPr>
          <w:rFonts w:ascii="Arial" w:hAnsi="Arial"/>
        </w:rPr>
      </w:pPr>
    </w:p>
    <w:p w:rsidR="006935A1" w:rsidRDefault="006935A1" w:rsidP="006935A1">
      <w:pPr>
        <w:ind w:left="1361" w:right="1276"/>
        <w:jc w:val="both"/>
        <w:rPr>
          <w:rFonts w:ascii="Arial" w:hAnsi="Arial"/>
          <w:rtl/>
        </w:rPr>
      </w:pPr>
      <w:r w:rsidRPr="00D67E03">
        <w:rPr>
          <w:rFonts w:ascii="FrankRuehl" w:hAnsi="FrankRuehl" w:cs="FrankRuehl"/>
          <w:sz w:val="28"/>
          <w:szCs w:val="28"/>
          <w:rtl/>
        </w:rPr>
        <w:t>"בערעור זה נבקש להצביע על כך שבנוסף על מנגנון החלוקה בין החוקים קיים מנגנון נוסף להתמודדות עם הנושא של מוצרים פונקציונליים. מנגנון זה מתבטא בכך שחוק יוצרים עצמו מכיל בתוכו איזון מיוחד לצרכי יצירות פונקציונליות, שנועד להתמודד עם הקשיים המיוחדים שמציבים מוצרים אלה. איזון זה חשוב, שכן אף שככלל דיני המדגמים מותאמים יותר לטיפול ביצירות פונקציונליות, עדיין קיים סוג של יצירתיות אשר מן הראוי לתמרץ אותו, אך הוא אינו זוכה להגנה במסגרת דיני המדגמים, ושלילה מוחלטת של הגנת חוק יוצרים מיצירות פונקציונליות, פירושה הסרת ההגנה על יצירתיות זו. ... נקודת המוצא היא כי אין הצדקה לשלילה אפריורית של הגנת זכות יוצרים ממוצרים פונקציונליים</w:t>
      </w:r>
      <w:r>
        <w:rPr>
          <w:rFonts w:ascii="Arial" w:hAnsi="Arial" w:hint="cs"/>
          <w:sz w:val="28"/>
          <w:szCs w:val="28"/>
          <w:rtl/>
        </w:rPr>
        <w:t xml:space="preserve"> </w:t>
      </w:r>
    </w:p>
    <w:p w:rsidR="006935A1" w:rsidRDefault="006935A1" w:rsidP="006935A1">
      <w:pPr>
        <w:ind w:left="1361" w:right="1276"/>
        <w:jc w:val="both"/>
        <w:rPr>
          <w:rFonts w:ascii="Arial" w:hAnsi="Arial"/>
          <w:sz w:val="28"/>
          <w:szCs w:val="28"/>
          <w:rtl/>
        </w:rPr>
      </w:pPr>
    </w:p>
    <w:p w:rsidR="006935A1" w:rsidRDefault="006935A1" w:rsidP="006935A1">
      <w:pPr>
        <w:ind w:left="1361" w:right="1276"/>
        <w:jc w:val="both"/>
        <w:rPr>
          <w:rFonts w:ascii="Arial" w:hAnsi="Arial"/>
          <w:sz w:val="28"/>
          <w:szCs w:val="28"/>
          <w:rtl/>
        </w:rPr>
      </w:pPr>
    </w:p>
    <w:p w:rsidR="00962E05" w:rsidRDefault="00DE7764" w:rsidP="00962E05">
      <w:pPr>
        <w:spacing w:line="360" w:lineRule="auto"/>
        <w:jc w:val="both"/>
        <w:rPr>
          <w:rFonts w:ascii="Arial" w:hAnsi="Arial"/>
          <w:rtl/>
        </w:rPr>
      </w:pPr>
      <w:r>
        <w:rPr>
          <w:rFonts w:ascii="Arial" w:hAnsi="Arial" w:hint="cs"/>
          <w:rtl/>
        </w:rPr>
        <w:lastRenderedPageBreak/>
        <w:t>34</w:t>
      </w:r>
      <w:r w:rsidR="006935A1">
        <w:rPr>
          <w:rFonts w:ascii="Arial" w:hAnsi="Arial" w:hint="cs"/>
          <w:rtl/>
        </w:rPr>
        <w:t>.</w:t>
      </w:r>
      <w:r w:rsidR="006935A1">
        <w:rPr>
          <w:rFonts w:ascii="Arial" w:hAnsi="Arial" w:hint="cs"/>
          <w:rtl/>
        </w:rPr>
        <w:tab/>
        <w:t>מן הדברים האמורים עולה בבירור כי תנאי בסיסי לסיווגה של יצירה כלשהי כ"יצירת אמנות שימושית" הינו כי מתקי</w:t>
      </w:r>
      <w:r w:rsidR="00962E05">
        <w:rPr>
          <w:rFonts w:ascii="Arial" w:hAnsi="Arial" w:hint="cs"/>
          <w:rtl/>
        </w:rPr>
        <w:t xml:space="preserve">ים מימד פונקציונלי כלשהו ליצירה; וכפי שצוין לעניין זה גם בספרות, "יצירת אמנות שימושית אינה מוגדרת בחוק, אך במרבית המקרים מדובר בחפץ או במוצר שמתבקשת הגנה על רכיבים חזותיים (דו או תלת-מימדיים) שלו שיש להם היבטים מבטאים שעשויים להיות מוגנים בזכות יוצרים. דוגמות לכך יכולות להיות תכשיטים, ריהוט, כלי משחק, בובות צעצוע וכלי בית מעוצבים" (עמרי רחום-טוויג </w:t>
      </w:r>
      <w:r w:rsidR="00962E05" w:rsidRPr="00962E05">
        <w:rPr>
          <w:rFonts w:ascii="Arial" w:hAnsi="Arial"/>
          <w:rtl/>
        </w:rPr>
        <w:t>"</w:t>
      </w:r>
      <w:r w:rsidR="00962E05">
        <w:rPr>
          <w:rFonts w:ascii="Arial" w:hAnsi="Arial" w:hint="cs"/>
          <w:rtl/>
        </w:rPr>
        <w:t>פונקציה של יצירתיות: הגנת זכות יוצרים על יצירות פונקציונליות ואמנות שימושית</w:t>
      </w:r>
      <w:r w:rsidR="00962E05" w:rsidRPr="00962E05">
        <w:rPr>
          <w:rFonts w:ascii="Arial" w:hAnsi="Arial"/>
          <w:rtl/>
        </w:rPr>
        <w:t xml:space="preserve">" </w:t>
      </w:r>
      <w:r w:rsidR="00962E05" w:rsidRPr="00962E05">
        <w:rPr>
          <w:rFonts w:ascii="Arial" w:hAnsi="Arial"/>
          <w:b/>
          <w:bCs/>
          <w:rtl/>
        </w:rPr>
        <w:t>ספר יורם דנציגר</w:t>
      </w:r>
      <w:r w:rsidR="00962E05" w:rsidRPr="00962E05">
        <w:rPr>
          <w:rFonts w:ascii="Arial" w:hAnsi="Arial"/>
          <w:rtl/>
        </w:rPr>
        <w:t xml:space="preserve"> </w:t>
      </w:r>
      <w:r w:rsidR="00962E05">
        <w:rPr>
          <w:rFonts w:ascii="Arial" w:hAnsi="Arial" w:hint="cs"/>
          <w:rtl/>
        </w:rPr>
        <w:t>617, 639</w:t>
      </w:r>
      <w:r w:rsidR="00962E05" w:rsidRPr="00962E05">
        <w:rPr>
          <w:rFonts w:ascii="Arial" w:hAnsi="Arial"/>
          <w:rtl/>
        </w:rPr>
        <w:t xml:space="preserve"> (לימור זר-גוטמן ועידו באום עורכים, 2019))</w:t>
      </w:r>
      <w:r w:rsidR="006935A1">
        <w:rPr>
          <w:rFonts w:ascii="Arial" w:hAnsi="Arial" w:hint="cs"/>
          <w:rtl/>
        </w:rPr>
        <w:t xml:space="preserve"> </w:t>
      </w:r>
    </w:p>
    <w:p w:rsidR="00962E05" w:rsidRDefault="00962E05" w:rsidP="00962E05">
      <w:pPr>
        <w:spacing w:line="360" w:lineRule="auto"/>
        <w:jc w:val="both"/>
        <w:rPr>
          <w:rFonts w:ascii="Arial" w:hAnsi="Arial"/>
          <w:rtl/>
        </w:rPr>
      </w:pPr>
    </w:p>
    <w:p w:rsidR="006935A1" w:rsidRDefault="006935A1" w:rsidP="00962E05">
      <w:pPr>
        <w:spacing w:line="360" w:lineRule="auto"/>
        <w:ind w:firstLine="720"/>
        <w:jc w:val="both"/>
        <w:rPr>
          <w:rFonts w:ascii="Arial" w:hAnsi="Arial"/>
          <w:rtl/>
        </w:rPr>
      </w:pPr>
      <w:r>
        <w:rPr>
          <w:rFonts w:ascii="Arial" w:hAnsi="Arial" w:hint="cs"/>
          <w:rtl/>
        </w:rPr>
        <w:t>ברי, כי בכל הנוגע ליצירות רחוב במובנן המקובל, לא מתקיים בהן כל תפקיד פונקציונלי כאמור. על כן לא ניתן לסווגן ככלל כ"יצירות אמנות שימושית". מסקנת הדברים היא כי אין רלוונטיות, ככלל, להגנת השימוש המותר המעוגנת בסעיף 23 לחוק, בכל הנוגע להפרת זכות יוצרים באמנות רחוב</w:t>
      </w:r>
      <w:r w:rsidR="009D7F9F">
        <w:rPr>
          <w:rFonts w:ascii="Arial" w:hAnsi="Arial" w:hint="cs"/>
          <w:rtl/>
        </w:rPr>
        <w:t xml:space="preserve"> שאינן בגדר יצירת פיסול או יצירת אמנות פונקציונלית</w:t>
      </w:r>
      <w:r>
        <w:rPr>
          <w:rFonts w:ascii="Arial" w:hAnsi="Arial" w:hint="cs"/>
          <w:rtl/>
        </w:rPr>
        <w:t xml:space="preserve">. </w:t>
      </w:r>
    </w:p>
    <w:p w:rsidR="006935A1" w:rsidRPr="006935A1" w:rsidRDefault="006935A1" w:rsidP="00FB10DD">
      <w:pPr>
        <w:spacing w:line="360" w:lineRule="auto"/>
        <w:jc w:val="both"/>
        <w:rPr>
          <w:rFonts w:ascii="Arial" w:hAnsi="Arial"/>
          <w:rtl/>
        </w:rPr>
      </w:pPr>
    </w:p>
    <w:p w:rsidR="006C10D6" w:rsidRPr="006C10D6" w:rsidRDefault="00DE7764" w:rsidP="00962E05">
      <w:pPr>
        <w:spacing w:line="360" w:lineRule="auto"/>
        <w:jc w:val="both"/>
        <w:rPr>
          <w:rFonts w:ascii="Arial" w:hAnsi="Arial"/>
          <w:rtl/>
        </w:rPr>
      </w:pPr>
      <w:r>
        <w:rPr>
          <w:rFonts w:ascii="Arial" w:hAnsi="Arial" w:hint="cs"/>
          <w:rtl/>
        </w:rPr>
        <w:t>35.</w:t>
      </w:r>
      <w:r>
        <w:rPr>
          <w:rFonts w:ascii="Arial" w:hAnsi="Arial" w:hint="cs"/>
          <w:rtl/>
        </w:rPr>
        <w:tab/>
      </w:r>
      <w:r w:rsidR="006C10D6" w:rsidRPr="00DE7764">
        <w:rPr>
          <w:rFonts w:ascii="Arial" w:hAnsi="Arial" w:hint="cs"/>
          <w:b/>
          <w:bCs/>
          <w:u w:val="single"/>
          <w:rtl/>
        </w:rPr>
        <w:t xml:space="preserve">מסקנת הדברים היא כי </w:t>
      </w:r>
      <w:r w:rsidRPr="00DE7764">
        <w:rPr>
          <w:rFonts w:ascii="Arial" w:hAnsi="Arial" w:hint="cs"/>
          <w:b/>
          <w:bCs/>
          <w:u w:val="single"/>
          <w:rtl/>
        </w:rPr>
        <w:t>יש להכיר במישור העקרוני בהגנה של זכויות יוצרים על יצירות של אמנות רחוב</w:t>
      </w:r>
      <w:r>
        <w:rPr>
          <w:rFonts w:ascii="Arial" w:hAnsi="Arial" w:hint="cs"/>
          <w:rtl/>
        </w:rPr>
        <w:t xml:space="preserve">. </w:t>
      </w:r>
    </w:p>
    <w:p w:rsidR="006C10D6" w:rsidRDefault="006C10D6" w:rsidP="00FB10DD">
      <w:pPr>
        <w:spacing w:line="360" w:lineRule="auto"/>
        <w:jc w:val="both"/>
        <w:rPr>
          <w:rFonts w:ascii="Arial" w:hAnsi="Arial"/>
          <w:b/>
          <w:bCs/>
          <w:u w:val="single"/>
          <w:rtl/>
        </w:rPr>
      </w:pPr>
    </w:p>
    <w:p w:rsidR="00FB10DD" w:rsidRPr="00DE7764" w:rsidRDefault="006C10D6" w:rsidP="00DE7764">
      <w:pPr>
        <w:spacing w:line="360" w:lineRule="auto"/>
        <w:jc w:val="both"/>
        <w:rPr>
          <w:rFonts w:ascii="Miriam" w:hAnsi="Miriam" w:cs="Miriam"/>
          <w:rtl/>
        </w:rPr>
      </w:pPr>
      <w:r w:rsidRPr="00DE7764">
        <w:rPr>
          <w:rFonts w:ascii="Miriam" w:hAnsi="Miriam" w:cs="Miriam"/>
          <w:rtl/>
        </w:rPr>
        <w:t xml:space="preserve">שיקולים ייחודיים  </w:t>
      </w:r>
    </w:p>
    <w:p w:rsidR="00083B9A" w:rsidRDefault="00083B9A" w:rsidP="00083B9A">
      <w:pPr>
        <w:spacing w:line="360" w:lineRule="auto"/>
        <w:jc w:val="both"/>
        <w:rPr>
          <w:rFonts w:ascii="Arial" w:hAnsi="Arial"/>
          <w:rtl/>
        </w:rPr>
      </w:pPr>
    </w:p>
    <w:p w:rsidR="006C10D6" w:rsidRDefault="006935A1" w:rsidP="009D7F9F">
      <w:pPr>
        <w:spacing w:line="360" w:lineRule="auto"/>
        <w:jc w:val="both"/>
        <w:rPr>
          <w:rFonts w:ascii="Arial" w:hAnsi="Arial"/>
          <w:rtl/>
        </w:rPr>
      </w:pPr>
      <w:r>
        <w:rPr>
          <w:rFonts w:ascii="Arial" w:hAnsi="Arial" w:hint="cs"/>
          <w:rtl/>
        </w:rPr>
        <w:lastRenderedPageBreak/>
        <w:t>36</w:t>
      </w:r>
      <w:r w:rsidR="00083B9A">
        <w:rPr>
          <w:rFonts w:ascii="Arial" w:hAnsi="Arial" w:hint="cs"/>
          <w:rtl/>
        </w:rPr>
        <w:t>.</w:t>
      </w:r>
      <w:r w:rsidR="00083B9A">
        <w:rPr>
          <w:rFonts w:ascii="Arial" w:hAnsi="Arial" w:hint="cs"/>
          <w:rtl/>
        </w:rPr>
        <w:tab/>
      </w:r>
      <w:r w:rsidR="006C10D6">
        <w:rPr>
          <w:rFonts w:ascii="Arial" w:hAnsi="Arial" w:hint="cs"/>
          <w:rtl/>
        </w:rPr>
        <w:t xml:space="preserve">לצד הדברים האמורים </w:t>
      </w:r>
      <w:r w:rsidR="0055130E">
        <w:rPr>
          <w:rFonts w:ascii="Arial" w:hAnsi="Arial" w:hint="cs"/>
          <w:rtl/>
        </w:rPr>
        <w:t>ובהמשך ל</w:t>
      </w:r>
      <w:r w:rsidR="006C10D6">
        <w:rPr>
          <w:rFonts w:ascii="Arial" w:hAnsi="Arial" w:hint="cs"/>
          <w:rtl/>
        </w:rPr>
        <w:t xml:space="preserve">מסקנה כי יש מקום להכיר, במישור העקרוני, בכך שיצירות אמנות רחוב מקנות ליוצריהן זכויות יוצרים הניתנות לאכיפה </w:t>
      </w:r>
      <w:r w:rsidR="0055130E">
        <w:rPr>
          <w:rFonts w:ascii="Arial" w:hAnsi="Arial" w:hint="cs"/>
          <w:rtl/>
        </w:rPr>
        <w:t>משפטית</w:t>
      </w:r>
      <w:r w:rsidR="006C10D6">
        <w:rPr>
          <w:rFonts w:ascii="Arial" w:hAnsi="Arial" w:hint="cs"/>
          <w:rtl/>
        </w:rPr>
        <w:t>, אין להתעלם מ</w:t>
      </w:r>
      <w:r w:rsidR="005F7013">
        <w:rPr>
          <w:rFonts w:ascii="Arial" w:hAnsi="Arial" w:hint="cs"/>
          <w:rtl/>
        </w:rPr>
        <w:t>ן ה</w:t>
      </w:r>
      <w:r w:rsidR="006C10D6">
        <w:rPr>
          <w:rFonts w:ascii="Arial" w:hAnsi="Arial" w:hint="cs"/>
          <w:rtl/>
        </w:rPr>
        <w:t xml:space="preserve">מאפיינים </w:t>
      </w:r>
      <w:r w:rsidR="005F7013">
        <w:rPr>
          <w:rFonts w:ascii="Arial" w:hAnsi="Arial" w:hint="cs"/>
          <w:rtl/>
        </w:rPr>
        <w:t>ה</w:t>
      </w:r>
      <w:r w:rsidR="006C10D6">
        <w:rPr>
          <w:rFonts w:ascii="Arial" w:hAnsi="Arial" w:hint="cs"/>
          <w:rtl/>
        </w:rPr>
        <w:t xml:space="preserve">ייחודיים </w:t>
      </w:r>
      <w:r w:rsidR="005F7013">
        <w:rPr>
          <w:rFonts w:ascii="Arial" w:hAnsi="Arial" w:hint="cs"/>
          <w:rtl/>
        </w:rPr>
        <w:t>לצורת</w:t>
      </w:r>
      <w:r w:rsidR="006C10D6">
        <w:rPr>
          <w:rFonts w:ascii="Arial" w:hAnsi="Arial" w:hint="cs"/>
          <w:rtl/>
        </w:rPr>
        <w:t xml:space="preserve"> אמנות זו</w:t>
      </w:r>
      <w:r w:rsidR="005F7013">
        <w:rPr>
          <w:rFonts w:ascii="Arial" w:hAnsi="Arial" w:hint="cs"/>
          <w:rtl/>
        </w:rPr>
        <w:t>,</w:t>
      </w:r>
      <w:r w:rsidR="0055130E">
        <w:rPr>
          <w:rFonts w:ascii="Arial" w:hAnsi="Arial" w:hint="cs"/>
          <w:rtl/>
        </w:rPr>
        <w:t xml:space="preserve"> </w:t>
      </w:r>
      <w:r w:rsidR="009D7F9F">
        <w:rPr>
          <w:rFonts w:ascii="Arial" w:hAnsi="Arial" w:hint="cs"/>
          <w:rtl/>
        </w:rPr>
        <w:t>אשר עשויים להשליך</w:t>
      </w:r>
      <w:r w:rsidR="0055130E">
        <w:rPr>
          <w:rFonts w:ascii="Arial" w:hAnsi="Arial" w:hint="cs"/>
          <w:rtl/>
        </w:rPr>
        <w:t xml:space="preserve"> על אפשרות והיקף האכיפה</w:t>
      </w:r>
      <w:r w:rsidR="009D7F9F">
        <w:rPr>
          <w:rFonts w:ascii="Arial" w:hAnsi="Arial" w:hint="cs"/>
          <w:rtl/>
        </w:rPr>
        <w:t xml:space="preserve"> של זכות היוצרים. על מאפיינים אלה </w:t>
      </w:r>
      <w:r w:rsidR="0055130E">
        <w:rPr>
          <w:rFonts w:ascii="Arial" w:hAnsi="Arial" w:hint="cs"/>
          <w:rtl/>
        </w:rPr>
        <w:t>א</w:t>
      </w:r>
      <w:r w:rsidR="005F7013">
        <w:rPr>
          <w:rFonts w:ascii="Arial" w:hAnsi="Arial" w:hint="cs"/>
          <w:rtl/>
        </w:rPr>
        <w:t>עמוד עתה.</w:t>
      </w:r>
    </w:p>
    <w:p w:rsidR="006C10D6" w:rsidRDefault="006C10D6" w:rsidP="00FB10DD">
      <w:pPr>
        <w:spacing w:line="360" w:lineRule="auto"/>
        <w:jc w:val="both"/>
        <w:rPr>
          <w:rFonts w:ascii="Arial" w:hAnsi="Arial"/>
          <w:rtl/>
        </w:rPr>
      </w:pPr>
    </w:p>
    <w:p w:rsidR="00FB10DD" w:rsidRDefault="006935A1" w:rsidP="009D7F9F">
      <w:pPr>
        <w:spacing w:line="360" w:lineRule="auto"/>
        <w:jc w:val="both"/>
        <w:rPr>
          <w:rFonts w:ascii="Arial" w:hAnsi="Arial"/>
          <w:rtl/>
        </w:rPr>
      </w:pPr>
      <w:r>
        <w:rPr>
          <w:rFonts w:ascii="Arial" w:hAnsi="Arial" w:hint="cs"/>
          <w:rtl/>
        </w:rPr>
        <w:t>37</w:t>
      </w:r>
      <w:r w:rsidR="0055130E">
        <w:rPr>
          <w:rFonts w:ascii="Arial" w:hAnsi="Arial" w:hint="cs"/>
          <w:rtl/>
        </w:rPr>
        <w:t>.</w:t>
      </w:r>
      <w:r w:rsidR="0055130E">
        <w:rPr>
          <w:rFonts w:ascii="Arial" w:hAnsi="Arial" w:hint="cs"/>
          <w:rtl/>
        </w:rPr>
        <w:tab/>
      </w:r>
      <w:r w:rsidR="009D7F9F">
        <w:rPr>
          <w:rFonts w:ascii="Arial" w:hAnsi="Arial" w:hint="cs"/>
          <w:b/>
          <w:bCs/>
          <w:u w:val="single"/>
          <w:rtl/>
        </w:rPr>
        <w:t>מאפיין</w:t>
      </w:r>
      <w:r w:rsidR="0055130E" w:rsidRPr="0055130E">
        <w:rPr>
          <w:rFonts w:ascii="Arial" w:hAnsi="Arial" w:hint="cs"/>
          <w:b/>
          <w:bCs/>
          <w:u w:val="single"/>
          <w:rtl/>
        </w:rPr>
        <w:t xml:space="preserve"> ראשון - </w:t>
      </w:r>
      <w:r w:rsidR="005F7013" w:rsidRPr="0055130E">
        <w:rPr>
          <w:rFonts w:ascii="Arial" w:hAnsi="Arial" w:hint="cs"/>
          <w:b/>
          <w:bCs/>
          <w:u w:val="single"/>
          <w:rtl/>
        </w:rPr>
        <w:t>אי חוקיות</w:t>
      </w:r>
      <w:r w:rsidR="005F7013">
        <w:rPr>
          <w:rFonts w:ascii="Arial" w:hAnsi="Arial" w:hint="cs"/>
          <w:b/>
          <w:bCs/>
          <w:u w:val="single"/>
          <w:rtl/>
        </w:rPr>
        <w:t xml:space="preserve"> אפשרית בביצוע היצירה</w:t>
      </w:r>
      <w:r w:rsidR="005F7013">
        <w:rPr>
          <w:rFonts w:ascii="Arial" w:hAnsi="Arial" w:hint="cs"/>
          <w:rtl/>
        </w:rPr>
        <w:t xml:space="preserve">: כידוע, </w:t>
      </w:r>
      <w:r w:rsidR="00083B9A">
        <w:rPr>
          <w:rFonts w:ascii="Arial" w:hAnsi="Arial" w:hint="cs"/>
          <w:rtl/>
        </w:rPr>
        <w:t xml:space="preserve">מאפיין שכיח דומיננטי של אמנות רחוב הינו כי זו מבוצעת </w:t>
      </w:r>
      <w:r w:rsidR="005F7013">
        <w:rPr>
          <w:rFonts w:ascii="Arial" w:hAnsi="Arial" w:hint="cs"/>
          <w:rtl/>
        </w:rPr>
        <w:t>לעתים באופן לא חוקי. כוונתי היא ל</w:t>
      </w:r>
      <w:r w:rsidR="00083B9A">
        <w:rPr>
          <w:rFonts w:ascii="Arial" w:hAnsi="Arial" w:hint="cs"/>
          <w:rtl/>
        </w:rPr>
        <w:t>אי-חוקיות לכאורית הנובעת מאופן הצבת היצירה, למשל בדרך של ונדליזם או של הסגת גבול, ובלא קבלת היתר או אישור מבעל הנכס שעליו נוצרה היצירה</w:t>
      </w:r>
      <w:r w:rsidR="00FB10DD">
        <w:rPr>
          <w:rFonts w:ascii="Arial" w:hAnsi="Arial" w:hint="cs"/>
          <w:rtl/>
        </w:rPr>
        <w:t xml:space="preserve">. </w:t>
      </w:r>
      <w:r w:rsidR="00083B9A">
        <w:rPr>
          <w:rFonts w:ascii="Arial" w:hAnsi="Arial" w:hint="cs"/>
          <w:rtl/>
        </w:rPr>
        <w:t xml:space="preserve">לדעתי </w:t>
      </w:r>
      <w:r w:rsidR="00CF1830">
        <w:rPr>
          <w:rFonts w:ascii="Arial" w:hAnsi="Arial" w:hint="cs"/>
          <w:rtl/>
        </w:rPr>
        <w:t>אין ב</w:t>
      </w:r>
      <w:r w:rsidR="005F7013">
        <w:rPr>
          <w:rFonts w:ascii="Arial" w:hAnsi="Arial" w:hint="cs"/>
          <w:rtl/>
        </w:rPr>
        <w:t xml:space="preserve">מאפיין </w:t>
      </w:r>
      <w:r w:rsidR="005F7013">
        <w:rPr>
          <w:rFonts w:ascii="Arial" w:hAnsi="Arial" w:hint="cs"/>
          <w:b/>
          <w:bCs/>
          <w:rtl/>
        </w:rPr>
        <w:t xml:space="preserve">אפשרי </w:t>
      </w:r>
      <w:r w:rsidR="005F7013">
        <w:rPr>
          <w:rFonts w:ascii="Arial" w:hAnsi="Arial" w:hint="cs"/>
          <w:rtl/>
        </w:rPr>
        <w:t xml:space="preserve">זה </w:t>
      </w:r>
      <w:r w:rsidR="00CF1830">
        <w:rPr>
          <w:rFonts w:ascii="Arial" w:hAnsi="Arial" w:hint="cs"/>
          <w:rtl/>
        </w:rPr>
        <w:t>כדי לשלול</w:t>
      </w:r>
      <w:r w:rsidR="00EE39C5">
        <w:rPr>
          <w:rFonts w:ascii="Arial" w:hAnsi="Arial" w:hint="cs"/>
          <w:rtl/>
        </w:rPr>
        <w:t xml:space="preserve"> את עצם קיומה של זכות יוצרים, הנבחנת כאמור על בסיס</w:t>
      </w:r>
      <w:r w:rsidR="005F7013">
        <w:rPr>
          <w:rFonts w:ascii="Arial" w:hAnsi="Arial" w:hint="cs"/>
          <w:rtl/>
        </w:rPr>
        <w:t xml:space="preserve"> מבחן המקוריות ומבחן היצירתיות. אדגיש, כי מדובר במאפיין </w:t>
      </w:r>
      <w:r w:rsidR="005F7013">
        <w:rPr>
          <w:rFonts w:ascii="Arial" w:hAnsi="Arial" w:hint="cs"/>
          <w:b/>
          <w:bCs/>
          <w:rtl/>
        </w:rPr>
        <w:t>אפשרי</w:t>
      </w:r>
      <w:r w:rsidR="005F7013">
        <w:rPr>
          <w:rFonts w:ascii="Arial" w:hAnsi="Arial" w:hint="cs"/>
          <w:rtl/>
        </w:rPr>
        <w:t xml:space="preserve">, שהרי יצירות אמנות רחוב מבוצעות </w:t>
      </w:r>
      <w:r w:rsidR="00501B42">
        <w:rPr>
          <w:rFonts w:ascii="Arial" w:hAnsi="Arial" w:hint="cs"/>
          <w:rtl/>
        </w:rPr>
        <w:t>לעתים גם בהסכמת בעל הזכויות בנכס. ואכן,</w:t>
      </w:r>
      <w:r w:rsidR="00AB4D66">
        <w:rPr>
          <w:rFonts w:ascii="Arial" w:hAnsi="Arial" w:hint="cs"/>
          <w:rtl/>
        </w:rPr>
        <w:t xml:space="preserve"> </w:t>
      </w:r>
      <w:r w:rsidR="00EE39C5">
        <w:rPr>
          <w:rFonts w:ascii="Arial" w:hAnsi="Arial" w:hint="cs"/>
          <w:rtl/>
        </w:rPr>
        <w:t xml:space="preserve">בחוק זכות יוצרים </w:t>
      </w:r>
      <w:r w:rsidR="00AB4D66">
        <w:rPr>
          <w:rFonts w:ascii="Arial" w:hAnsi="Arial" w:hint="cs"/>
          <w:rtl/>
        </w:rPr>
        <w:t xml:space="preserve">לא קיימת כל </w:t>
      </w:r>
      <w:r w:rsidR="00EE39C5">
        <w:rPr>
          <w:rFonts w:ascii="Arial" w:hAnsi="Arial" w:hint="cs"/>
          <w:rtl/>
        </w:rPr>
        <w:t>הוראה השוללת זכות יוצרים ביצירה מטעמי חוק ומוסר</w:t>
      </w:r>
      <w:r w:rsidR="00AB4D66">
        <w:rPr>
          <w:rFonts w:ascii="Arial" w:hAnsi="Arial" w:hint="cs"/>
          <w:rtl/>
        </w:rPr>
        <w:t>,</w:t>
      </w:r>
      <w:r w:rsidR="00EE39C5">
        <w:rPr>
          <w:rFonts w:ascii="Arial" w:hAnsi="Arial" w:hint="cs"/>
          <w:rtl/>
        </w:rPr>
        <w:t xml:space="preserve"> תקנת הציבור או מטעמים של מדיניות משפטית רא</w:t>
      </w:r>
      <w:r w:rsidR="00AB4D66">
        <w:rPr>
          <w:rFonts w:ascii="Arial" w:hAnsi="Arial" w:hint="cs"/>
          <w:rtl/>
        </w:rPr>
        <w:t>ו</w:t>
      </w:r>
      <w:r w:rsidR="00EE39C5">
        <w:rPr>
          <w:rFonts w:ascii="Arial" w:hAnsi="Arial" w:hint="cs"/>
          <w:rtl/>
        </w:rPr>
        <w:t>יה</w:t>
      </w:r>
      <w:r w:rsidR="00083B9A">
        <w:rPr>
          <w:rFonts w:ascii="Arial" w:hAnsi="Arial" w:hint="cs"/>
          <w:rtl/>
        </w:rPr>
        <w:t>.</w:t>
      </w:r>
      <w:r w:rsidR="00EE39C5">
        <w:rPr>
          <w:rFonts w:ascii="Arial" w:hAnsi="Arial" w:hint="cs"/>
          <w:rtl/>
        </w:rPr>
        <w:t xml:space="preserve"> כך למשל הוסבר בספרות כי:</w:t>
      </w:r>
    </w:p>
    <w:p w:rsidR="005F7013" w:rsidRDefault="005F7013" w:rsidP="005F7013">
      <w:pPr>
        <w:spacing w:line="360" w:lineRule="auto"/>
        <w:ind w:firstLine="720"/>
        <w:jc w:val="both"/>
        <w:rPr>
          <w:rFonts w:ascii="Arial" w:hAnsi="Arial"/>
          <w:rtl/>
        </w:rPr>
      </w:pPr>
    </w:p>
    <w:p w:rsidR="00FB10DD" w:rsidRPr="006935A1" w:rsidRDefault="00FB10DD" w:rsidP="006935A1">
      <w:pPr>
        <w:ind w:left="1361" w:right="1276"/>
        <w:jc w:val="both"/>
        <w:rPr>
          <w:rFonts w:ascii="Arial" w:hAnsi="Arial"/>
          <w:rtl/>
        </w:rPr>
      </w:pPr>
      <w:r>
        <w:rPr>
          <w:rFonts w:ascii="FrankRuehl" w:hAnsi="FrankRuehl" w:cs="FrankRuehl"/>
          <w:sz w:val="26"/>
          <w:szCs w:val="26"/>
          <w:rtl/>
        </w:rPr>
        <w:t>"</w:t>
      </w:r>
      <w:r w:rsidRPr="00FB10DD">
        <w:rPr>
          <w:rFonts w:ascii="FrankRuehl" w:hAnsi="FrankRuehl" w:cs="FrankRuehl"/>
          <w:sz w:val="28"/>
          <w:szCs w:val="28"/>
          <w:rtl/>
        </w:rPr>
        <w:t>ראוי להפריד בין שאלת חוקיות המעשה ובין שאלת תוקף זכויות היוצרים ביצירה. אי-חוקיות המעשה אינה צריכה לגרוע מזכות היוצרים ביצירה, בייחוד כאשר אין קשר בין המעשה הבלתי חוקי ובין מי שמעתיק או עושה פעולה אחרת ביצירה, ופעמים רבות מבקש גם להפיק ממנה רווחים. לא יהיה צודק במקרים כאלה למנוע יכולת אכיפה של זכות יוצרים מהיוצר, ובה בעת לאפשר למעתיק ליהנות מפרי יצירתו</w:t>
      </w:r>
      <w:r>
        <w:rPr>
          <w:rFonts w:ascii="FrankRuehl" w:hAnsi="FrankRuehl" w:cs="FrankRuehl"/>
          <w:sz w:val="26"/>
          <w:szCs w:val="26"/>
          <w:rtl/>
        </w:rPr>
        <w:t>"</w:t>
      </w:r>
      <w:r>
        <w:rPr>
          <w:rFonts w:ascii="FrankRuehl" w:hAnsi="FrankRuehl" w:cs="FrankRuehl" w:hint="cs"/>
          <w:sz w:val="26"/>
          <w:szCs w:val="26"/>
          <w:rtl/>
        </w:rPr>
        <w:t xml:space="preserve"> (</w:t>
      </w:r>
      <w:r w:rsidR="006935A1">
        <w:rPr>
          <w:rFonts w:ascii="Arial" w:hAnsi="Arial" w:hint="cs"/>
          <w:b/>
          <w:bCs/>
          <w:rtl/>
        </w:rPr>
        <w:t>גרינמן</w:t>
      </w:r>
      <w:r w:rsidR="006935A1">
        <w:rPr>
          <w:rFonts w:ascii="Arial" w:hAnsi="Arial" w:hint="cs"/>
          <w:rtl/>
        </w:rPr>
        <w:t>, בעמ' 117).</w:t>
      </w:r>
    </w:p>
    <w:p w:rsidR="00FB10DD" w:rsidRDefault="00FB10DD"/>
    <w:p w:rsidR="00CF1830" w:rsidRDefault="00FB10DD" w:rsidP="00393F02">
      <w:pPr>
        <w:spacing w:line="360" w:lineRule="auto"/>
        <w:ind w:firstLine="720"/>
        <w:jc w:val="both"/>
        <w:rPr>
          <w:rFonts w:ascii="Arial" w:hAnsi="Arial"/>
          <w:rtl/>
        </w:rPr>
      </w:pPr>
      <w:r>
        <w:rPr>
          <w:rFonts w:ascii="Arial" w:hAnsi="Arial" w:hint="cs"/>
          <w:rtl/>
        </w:rPr>
        <w:t>גישה זו הגיונה עמה.</w:t>
      </w:r>
      <w:r w:rsidR="008424EA">
        <w:rPr>
          <w:rFonts w:ascii="Arial" w:hAnsi="Arial" w:hint="cs"/>
          <w:rtl/>
        </w:rPr>
        <w:t xml:space="preserve"> </w:t>
      </w:r>
      <w:r>
        <w:rPr>
          <w:rFonts w:ascii="Arial" w:hAnsi="Arial" w:hint="cs"/>
          <w:rtl/>
        </w:rPr>
        <w:t xml:space="preserve">ניתן להמחישה גם באמצעות דוגמה: </w:t>
      </w:r>
      <w:r w:rsidRPr="00FB10DD">
        <w:rPr>
          <w:rFonts w:ascii="Arial" w:hAnsi="Arial"/>
          <w:rtl/>
        </w:rPr>
        <w:t xml:space="preserve">נניח שאמן גנב </w:t>
      </w:r>
      <w:r w:rsidR="000C64CA">
        <w:rPr>
          <w:rFonts w:ascii="Arial" w:hAnsi="Arial" w:hint="cs"/>
          <w:rtl/>
        </w:rPr>
        <w:t>בד</w:t>
      </w:r>
      <w:r w:rsidR="00393F02">
        <w:rPr>
          <w:rFonts w:ascii="Arial" w:hAnsi="Arial" w:hint="cs"/>
          <w:rtl/>
        </w:rPr>
        <w:t>י</w:t>
      </w:r>
      <w:r w:rsidR="000C64CA">
        <w:rPr>
          <w:rFonts w:ascii="Arial" w:hAnsi="Arial" w:hint="cs"/>
          <w:rtl/>
        </w:rPr>
        <w:t>-ציור</w:t>
      </w:r>
      <w:r w:rsidRPr="00FB10DD">
        <w:rPr>
          <w:rFonts w:ascii="Arial" w:hAnsi="Arial"/>
          <w:rtl/>
        </w:rPr>
        <w:t xml:space="preserve"> מסטודיו ויצר עליהם יצירות מרהיבות, ולאחר מכן צד שלישי העתיק את היצירות הללו. האם </w:t>
      </w:r>
      <w:r>
        <w:rPr>
          <w:rFonts w:ascii="Arial" w:hAnsi="Arial" w:hint="cs"/>
          <w:rtl/>
        </w:rPr>
        <w:t>ניתן לקבל</w:t>
      </w:r>
      <w:r w:rsidRPr="00FB10DD">
        <w:rPr>
          <w:rFonts w:ascii="Arial" w:hAnsi="Arial"/>
          <w:rtl/>
        </w:rPr>
        <w:t xml:space="preserve"> כי הצד השלישי רשאי להעתיק את היצירות רק בשל המעשה הבלתי חוקי של האמן? </w:t>
      </w:r>
      <w:r>
        <w:rPr>
          <w:rFonts w:ascii="Arial" w:hAnsi="Arial" w:hint="cs"/>
          <w:rtl/>
        </w:rPr>
        <w:t xml:space="preserve">דעתי היא כי </w:t>
      </w:r>
      <w:r w:rsidRPr="00FB10DD">
        <w:rPr>
          <w:rFonts w:ascii="Arial" w:hAnsi="Arial"/>
          <w:rtl/>
        </w:rPr>
        <w:t>התשובה</w:t>
      </w:r>
      <w:r>
        <w:rPr>
          <w:rFonts w:ascii="Arial" w:hAnsi="Arial" w:hint="cs"/>
          <w:rtl/>
        </w:rPr>
        <w:t xml:space="preserve"> לכך הינה בשלילה</w:t>
      </w:r>
      <w:r w:rsidRPr="00FB10DD">
        <w:rPr>
          <w:rFonts w:ascii="Arial" w:hAnsi="Arial"/>
          <w:rtl/>
        </w:rPr>
        <w:t xml:space="preserve">. </w:t>
      </w:r>
      <w:r>
        <w:rPr>
          <w:rFonts w:ascii="Arial" w:hAnsi="Arial" w:hint="cs"/>
          <w:rtl/>
        </w:rPr>
        <w:t xml:space="preserve">שהרי, </w:t>
      </w:r>
      <w:r w:rsidRPr="00FB10DD">
        <w:rPr>
          <w:rFonts w:ascii="Arial" w:hAnsi="Arial"/>
          <w:rtl/>
        </w:rPr>
        <w:t xml:space="preserve">אין קשר סיבתי בין גניבת </w:t>
      </w:r>
      <w:r w:rsidR="000C64CA">
        <w:rPr>
          <w:rFonts w:ascii="Arial" w:hAnsi="Arial" w:hint="cs"/>
          <w:rtl/>
        </w:rPr>
        <w:t>בד-הציור</w:t>
      </w:r>
      <w:r w:rsidRPr="00FB10DD">
        <w:rPr>
          <w:rFonts w:ascii="Arial" w:hAnsi="Arial"/>
          <w:rtl/>
        </w:rPr>
        <w:t xml:space="preserve"> לבין פעו</w:t>
      </w:r>
      <w:r w:rsidR="000C64CA">
        <w:rPr>
          <w:rFonts w:ascii="Arial" w:hAnsi="Arial"/>
          <w:rtl/>
        </w:rPr>
        <w:t>לת ההעתקה של היצירה שנוצרה עלי</w:t>
      </w:r>
      <w:r w:rsidR="009D7F9F">
        <w:rPr>
          <w:rFonts w:ascii="Arial" w:hAnsi="Arial" w:hint="cs"/>
          <w:rtl/>
        </w:rPr>
        <w:t>ו</w:t>
      </w:r>
      <w:r w:rsidRPr="00FB10DD">
        <w:rPr>
          <w:rFonts w:ascii="Arial" w:hAnsi="Arial"/>
          <w:rtl/>
        </w:rPr>
        <w:t xml:space="preserve">, ועל כן אי-חוקיות </w:t>
      </w:r>
      <w:r w:rsidR="00DE2DD0">
        <w:rPr>
          <w:rFonts w:ascii="Arial" w:hAnsi="Arial" w:hint="cs"/>
          <w:rtl/>
        </w:rPr>
        <w:t>ב</w:t>
      </w:r>
      <w:r w:rsidRPr="00FB10DD">
        <w:rPr>
          <w:rFonts w:ascii="Arial" w:hAnsi="Arial"/>
          <w:rtl/>
        </w:rPr>
        <w:t>השגת חומרי הגלם אינה שוללת או גורעת מזכויות היוצרים ביצירה עצמה</w:t>
      </w:r>
      <w:r w:rsidR="006359D0">
        <w:rPr>
          <w:rFonts w:ascii="Arial" w:hAnsi="Arial" w:hint="cs"/>
          <w:rtl/>
        </w:rPr>
        <w:t xml:space="preserve"> (אך ראו לעומת זאת את </w:t>
      </w:r>
      <w:r w:rsidR="00854432">
        <w:rPr>
          <w:rFonts w:ascii="Arial" w:hAnsi="Arial" w:hint="cs"/>
          <w:rtl/>
        </w:rPr>
        <w:t>עמדת</w:t>
      </w:r>
      <w:r w:rsidR="006359D0">
        <w:rPr>
          <w:rFonts w:ascii="Arial" w:hAnsi="Arial" w:hint="cs"/>
          <w:rtl/>
        </w:rPr>
        <w:t xml:space="preserve"> בית משפט השלום בהרצליה שבו סירב בית המשפט לאכוף הפרת זכויות יוצרים בסרט פורנוגרפי; ת"א (שלום הרצ') 38541-08-17 </w:t>
      </w:r>
      <w:r w:rsidR="006359D0">
        <w:rPr>
          <w:rFonts w:ascii="Arial" w:hAnsi="Arial" w:hint="cs"/>
          <w:b/>
          <w:bCs/>
          <w:rtl/>
        </w:rPr>
        <w:t>סקס סטייל בע"מ נ' אבוטבול</w:t>
      </w:r>
      <w:r w:rsidR="006359D0">
        <w:rPr>
          <w:rFonts w:ascii="Arial" w:hAnsi="Arial" w:hint="cs"/>
          <w:rtl/>
        </w:rPr>
        <w:t xml:space="preserve"> (7.8.2018)</w:t>
      </w:r>
      <w:r w:rsidR="00854432">
        <w:rPr>
          <w:rFonts w:ascii="Arial" w:hAnsi="Arial" w:hint="cs"/>
          <w:rtl/>
        </w:rPr>
        <w:t xml:space="preserve">; יובהר כי פסק-הדין </w:t>
      </w:r>
      <w:r w:rsidR="00854432" w:rsidRPr="00854432">
        <w:rPr>
          <w:rFonts w:ascii="Arial" w:hAnsi="Arial" w:hint="cs"/>
          <w:b/>
          <w:bCs/>
          <w:u w:val="single"/>
          <w:rtl/>
        </w:rPr>
        <w:t>בוטל</w:t>
      </w:r>
      <w:r w:rsidR="00854432">
        <w:rPr>
          <w:rFonts w:ascii="Arial" w:hAnsi="Arial" w:hint="cs"/>
          <w:rtl/>
        </w:rPr>
        <w:t xml:space="preserve"> בערכאת הערעור בהסכמת הצדדים</w:t>
      </w:r>
      <w:r w:rsidR="00FE35B0">
        <w:rPr>
          <w:rFonts w:ascii="Arial" w:hAnsi="Arial" w:hint="cs"/>
          <w:rtl/>
        </w:rPr>
        <w:t xml:space="preserve">; כן השוו, ת"א (מחוזי ת"א) 1395/05 </w:t>
      </w:r>
      <w:r w:rsidR="00FE35B0">
        <w:rPr>
          <w:rFonts w:ascii="Arial" w:hAnsi="Arial" w:hint="cs"/>
          <w:b/>
          <w:bCs/>
          <w:rtl/>
        </w:rPr>
        <w:t>מוזיאון תל אביב לאמנות נ' ספרוקט</w:t>
      </w:r>
      <w:r w:rsidR="00FE35B0">
        <w:rPr>
          <w:rFonts w:ascii="Arial" w:hAnsi="Arial" w:hint="cs"/>
          <w:rtl/>
        </w:rPr>
        <w:t>, פיסקאות 23-22 (31.12.2007)</w:t>
      </w:r>
      <w:r w:rsidR="006359D0">
        <w:rPr>
          <w:rFonts w:ascii="Arial" w:hAnsi="Arial" w:hint="cs"/>
          <w:rtl/>
        </w:rPr>
        <w:t>)</w:t>
      </w:r>
      <w:r w:rsidRPr="00FB10DD">
        <w:rPr>
          <w:rFonts w:ascii="Arial" w:hAnsi="Arial"/>
          <w:rtl/>
        </w:rPr>
        <w:t xml:space="preserve">. </w:t>
      </w:r>
      <w:r w:rsidR="008608DD">
        <w:rPr>
          <w:rFonts w:ascii="Arial" w:hAnsi="Arial" w:hint="cs"/>
          <w:rtl/>
        </w:rPr>
        <w:t xml:space="preserve">יודגש, כי </w:t>
      </w:r>
      <w:r w:rsidR="006359D0">
        <w:rPr>
          <w:rFonts w:ascii="Arial" w:hAnsi="Arial" w:hint="cs"/>
          <w:rtl/>
        </w:rPr>
        <w:t>עמדה זו, שלפיה אין מקום שלא לאכוף זכות יוצרים ביצירה בלתי חוקית,</w:t>
      </w:r>
      <w:r w:rsidRPr="00FB10DD">
        <w:rPr>
          <w:rFonts w:ascii="Arial" w:hAnsi="Arial"/>
          <w:rtl/>
        </w:rPr>
        <w:t xml:space="preserve"> מקובלת גם בשיטות משפט נוספות</w:t>
      </w:r>
      <w:r w:rsidR="000C64CA">
        <w:rPr>
          <w:rFonts w:ascii="Arial" w:hAnsi="Arial" w:hint="cs"/>
          <w:rtl/>
        </w:rPr>
        <w:t xml:space="preserve"> (לסקירה מקיפה של הדין הזר בהקשר זה </w:t>
      </w:r>
      <w:r w:rsidR="000C64CA" w:rsidRPr="006359D0">
        <w:rPr>
          <w:rFonts w:ascii="Arial" w:hAnsi="Arial" w:hint="cs"/>
          <w:sz w:val="22"/>
          <w:szCs w:val="22"/>
          <w:rtl/>
        </w:rPr>
        <w:t>ראו</w:t>
      </w:r>
      <w:r w:rsidR="000C64CA" w:rsidRPr="006359D0">
        <w:rPr>
          <w:rFonts w:asciiTheme="majorHAnsi" w:hAnsiTheme="majorHAnsi" w:hint="cs"/>
          <w:sz w:val="22"/>
          <w:szCs w:val="22"/>
        </w:rPr>
        <w:t xml:space="preserve"> P</w:t>
      </w:r>
      <w:r w:rsidR="000C64CA" w:rsidRPr="006359D0">
        <w:rPr>
          <w:rFonts w:asciiTheme="majorHAnsi" w:hAnsiTheme="majorHAnsi"/>
          <w:sz w:val="22"/>
          <w:szCs w:val="22"/>
        </w:rPr>
        <w:t>aula Westenberger, "Copyright Protection of Illegal Street and Graffiti Artworks</w:t>
      </w:r>
      <w:r w:rsidR="000C64CA" w:rsidRPr="006359D0">
        <w:rPr>
          <w:rFonts w:asciiTheme="majorHAnsi" w:hAnsiTheme="majorHAnsi"/>
          <w:sz w:val="20"/>
          <w:szCs w:val="20"/>
        </w:rPr>
        <w:t xml:space="preserve">" in: Enrico Bonadio (ed.) </w:t>
      </w:r>
      <w:r w:rsidR="000C64CA" w:rsidRPr="006359D0">
        <w:rPr>
          <w:rFonts w:asciiTheme="majorHAnsi" w:hAnsiTheme="majorHAnsi"/>
          <w:smallCaps/>
          <w:sz w:val="20"/>
          <w:szCs w:val="20"/>
        </w:rPr>
        <w:t>The Cambridge Handbook of Copyright in Street Art and Graffiti</w:t>
      </w:r>
      <w:r w:rsidR="000C64CA" w:rsidRPr="006359D0">
        <w:rPr>
          <w:rFonts w:asciiTheme="majorHAnsi" w:hAnsiTheme="majorHAnsi"/>
          <w:sz w:val="20"/>
          <w:szCs w:val="20"/>
        </w:rPr>
        <w:t xml:space="preserve"> (2019), pp 55</w:t>
      </w:r>
      <w:r w:rsidR="006359D0" w:rsidRPr="006359D0">
        <w:rPr>
          <w:rFonts w:asciiTheme="majorHAnsi" w:hAnsiTheme="majorHAnsi" w:hint="cs"/>
          <w:sz w:val="20"/>
          <w:szCs w:val="20"/>
          <w:rtl/>
        </w:rPr>
        <w:t xml:space="preserve"> (להלן: </w:t>
      </w:r>
      <w:r w:rsidR="006359D0" w:rsidRPr="00854432">
        <w:rPr>
          <w:rFonts w:asciiTheme="majorHAnsi" w:hAnsiTheme="majorHAnsi"/>
          <w:b/>
          <w:bCs/>
          <w:sz w:val="22"/>
          <w:szCs w:val="22"/>
        </w:rPr>
        <w:t>Westenberger</w:t>
      </w:r>
      <w:r w:rsidR="006359D0" w:rsidRPr="006359D0">
        <w:rPr>
          <w:rFonts w:asciiTheme="majorHAnsi" w:hAnsiTheme="majorHAnsi" w:hint="cs"/>
          <w:sz w:val="22"/>
          <w:szCs w:val="22"/>
          <w:rtl/>
        </w:rPr>
        <w:t>)).</w:t>
      </w:r>
      <w:r w:rsidR="006359D0">
        <w:rPr>
          <w:rFonts w:asciiTheme="majorHAnsi" w:hAnsiTheme="majorHAnsi" w:hint="cs"/>
          <w:sz w:val="22"/>
          <w:szCs w:val="22"/>
          <w:rtl/>
        </w:rPr>
        <w:t xml:space="preserve"> כך מציינת </w:t>
      </w:r>
      <w:r w:rsidR="006359D0" w:rsidRPr="006359D0">
        <w:rPr>
          <w:rFonts w:asciiTheme="majorHAnsi" w:hAnsiTheme="majorHAnsi"/>
          <w:sz w:val="22"/>
          <w:szCs w:val="22"/>
        </w:rPr>
        <w:t>Westenberger</w:t>
      </w:r>
      <w:r w:rsidR="000C64CA" w:rsidRPr="00EE39C5">
        <w:rPr>
          <w:rFonts w:asciiTheme="majorHAnsi" w:hAnsiTheme="majorHAnsi" w:hint="cs"/>
          <w:rtl/>
        </w:rPr>
        <w:t xml:space="preserve">, בין היתר, כי </w:t>
      </w:r>
      <w:r w:rsidR="000C64CA" w:rsidRPr="00EE39C5">
        <w:rPr>
          <w:rtl/>
        </w:rPr>
        <w:t>אמנת ברן להגנת יצירות ספרותיות ואמנותיות מעניקה הגנה רחבה ליצירות,</w:t>
      </w:r>
      <w:r w:rsidR="000C64CA">
        <w:rPr>
          <w:rtl/>
        </w:rPr>
        <w:t xml:space="preserve"> </w:t>
      </w:r>
      <w:r w:rsidR="000C64CA" w:rsidRPr="000C64CA">
        <w:rPr>
          <w:u w:val="single"/>
          <w:rtl/>
        </w:rPr>
        <w:t>מבלי</w:t>
      </w:r>
      <w:r w:rsidR="000C64CA">
        <w:rPr>
          <w:rtl/>
        </w:rPr>
        <w:t xml:space="preserve"> להתייחס לחוקיות אופן יצירתן</w:t>
      </w:r>
      <w:r w:rsidR="006359D0">
        <w:rPr>
          <w:rFonts w:hint="cs"/>
          <w:rtl/>
        </w:rPr>
        <w:t xml:space="preserve"> (</w:t>
      </w:r>
      <w:r w:rsidR="000C64CA">
        <w:rPr>
          <w:rFonts w:hint="cs"/>
          <w:b/>
          <w:bCs/>
          <w:rtl/>
        </w:rPr>
        <w:t xml:space="preserve">שם, </w:t>
      </w:r>
      <w:r w:rsidR="000C64CA" w:rsidRPr="000C64CA">
        <w:rPr>
          <w:rFonts w:hint="cs"/>
          <w:rtl/>
        </w:rPr>
        <w:t>ב</w:t>
      </w:r>
      <w:r w:rsidR="000C64CA">
        <w:rPr>
          <w:rtl/>
        </w:rPr>
        <w:t>עמ' 62</w:t>
      </w:r>
      <w:r w:rsidR="006359D0">
        <w:rPr>
          <w:rFonts w:hint="cs"/>
          <w:rtl/>
        </w:rPr>
        <w:t>).</w:t>
      </w:r>
      <w:r w:rsidR="000C64CA">
        <w:rPr>
          <w:rFonts w:hint="cs"/>
          <w:rtl/>
        </w:rPr>
        <w:t xml:space="preserve"> עוד מדגישה המלומדת </w:t>
      </w:r>
      <w:r w:rsidR="006359D0" w:rsidRPr="006359D0">
        <w:rPr>
          <w:rFonts w:asciiTheme="majorHAnsi" w:hAnsiTheme="majorHAnsi"/>
          <w:sz w:val="22"/>
          <w:szCs w:val="22"/>
        </w:rPr>
        <w:t>Westenberger</w:t>
      </w:r>
      <w:r w:rsidR="006359D0">
        <w:rPr>
          <w:rFonts w:hint="cs"/>
          <w:rtl/>
        </w:rPr>
        <w:t xml:space="preserve"> </w:t>
      </w:r>
      <w:r w:rsidR="000C64CA">
        <w:rPr>
          <w:rFonts w:hint="cs"/>
          <w:rtl/>
        </w:rPr>
        <w:t xml:space="preserve">כי </w:t>
      </w:r>
      <w:r w:rsidR="000C64CA" w:rsidRPr="000C64CA">
        <w:rPr>
          <w:rtl/>
        </w:rPr>
        <w:t>הכרה בזכויות היוצרים אינה מכשירה את אי-החוקיות שבמעשה היצירה, אלא מבטאת איזון ראוי בין האינטרס לעודד יצירה והבעה אמנותית לבין הצורך להגן על ז</w:t>
      </w:r>
      <w:r w:rsidR="000C64CA">
        <w:rPr>
          <w:rtl/>
        </w:rPr>
        <w:t>כויות קנייניות של צדדים שלישיים</w:t>
      </w:r>
      <w:r w:rsidR="000C64CA">
        <w:rPr>
          <w:rFonts w:hint="cs"/>
          <w:rtl/>
        </w:rPr>
        <w:t>.</w:t>
      </w:r>
      <w:r w:rsidR="006359D0">
        <w:rPr>
          <w:rFonts w:hint="cs"/>
          <w:rtl/>
        </w:rPr>
        <w:t xml:space="preserve"> לשיטתה,</w:t>
      </w:r>
      <w:r w:rsidR="000C64CA">
        <w:rPr>
          <w:rFonts w:hint="cs"/>
          <w:rtl/>
        </w:rPr>
        <w:t xml:space="preserve"> </w:t>
      </w:r>
      <w:r w:rsidR="000C64CA" w:rsidRPr="000C64CA">
        <w:rPr>
          <w:rtl/>
        </w:rPr>
        <w:t xml:space="preserve">גישה זו מאפשרת להעניק הגנה בסיסית ליוצרים </w:t>
      </w:r>
      <w:r w:rsidR="000C64CA" w:rsidRPr="000C64CA">
        <w:rPr>
          <w:rtl/>
        </w:rPr>
        <w:lastRenderedPageBreak/>
        <w:t>מפני ניצול מסחרי בלתי הוגן של יצירותיהם, תוך שמירה על האפשרות להגביל את היקף ההגנה במקרים המצדיקים זאת</w:t>
      </w:r>
      <w:r w:rsidR="00393F02">
        <w:rPr>
          <w:rFonts w:ascii="Arial" w:hAnsi="Arial" w:hint="cs"/>
          <w:rtl/>
        </w:rPr>
        <w:t xml:space="preserve"> (</w:t>
      </w:r>
      <w:r w:rsidR="000C64CA">
        <w:rPr>
          <w:rFonts w:ascii="Arial" w:hAnsi="Arial" w:hint="cs"/>
          <w:b/>
          <w:bCs/>
          <w:rtl/>
        </w:rPr>
        <w:t>שם</w:t>
      </w:r>
      <w:r w:rsidR="000C64CA">
        <w:rPr>
          <w:rFonts w:ascii="Arial" w:hAnsi="Arial" w:hint="cs"/>
          <w:rtl/>
        </w:rPr>
        <w:t xml:space="preserve">, בעמ' 70-69). </w:t>
      </w:r>
    </w:p>
    <w:p w:rsidR="006359D0" w:rsidRDefault="00AB4D66" w:rsidP="00AB4D66">
      <w:pPr>
        <w:tabs>
          <w:tab w:val="left" w:pos="3308"/>
        </w:tabs>
        <w:spacing w:line="360" w:lineRule="auto"/>
        <w:ind w:firstLine="720"/>
        <w:jc w:val="both"/>
        <w:rPr>
          <w:rFonts w:ascii="Arial" w:hAnsi="Arial"/>
          <w:rtl/>
        </w:rPr>
      </w:pPr>
      <w:r>
        <w:rPr>
          <w:rFonts w:ascii="Arial" w:hAnsi="Arial"/>
          <w:rtl/>
        </w:rPr>
        <w:tab/>
      </w:r>
    </w:p>
    <w:p w:rsidR="006359D0" w:rsidRDefault="006359D0" w:rsidP="006359D0">
      <w:pPr>
        <w:spacing w:line="360" w:lineRule="auto"/>
        <w:ind w:firstLine="720"/>
        <w:jc w:val="both"/>
        <w:rPr>
          <w:rFonts w:ascii="Arial" w:hAnsi="Arial"/>
          <w:b/>
          <w:bCs/>
          <w:rtl/>
        </w:rPr>
      </w:pPr>
      <w:r>
        <w:rPr>
          <w:rFonts w:ascii="Arial" w:hAnsi="Arial" w:hint="cs"/>
          <w:rtl/>
        </w:rPr>
        <w:t xml:space="preserve">מסקנת הדברים היא כי אין בעצם העובדה כי יצירת אמנות רחוב נוצרה במהלך ביצוע עבירה, שאינה קשורה לתוכן היצירה, כדי למנוע את אכיפת זכות היוצרים של היוצר בה. יש לדחות אפוא את טענות הנתבעת בהקשר זה.  </w:t>
      </w:r>
    </w:p>
    <w:p w:rsidR="00C25518" w:rsidRDefault="00C25518" w:rsidP="006359D0">
      <w:pPr>
        <w:spacing w:line="360" w:lineRule="auto"/>
        <w:ind w:firstLine="720"/>
        <w:jc w:val="both"/>
        <w:rPr>
          <w:rFonts w:ascii="Arial" w:hAnsi="Arial"/>
          <w:b/>
          <w:bCs/>
          <w:rtl/>
        </w:rPr>
      </w:pPr>
    </w:p>
    <w:p w:rsidR="00EC5659" w:rsidRPr="00EC5659" w:rsidRDefault="006935A1" w:rsidP="00393F02">
      <w:pPr>
        <w:spacing w:line="360" w:lineRule="auto"/>
        <w:jc w:val="both"/>
        <w:rPr>
          <w:rFonts w:ascii="Arial" w:hAnsi="Arial"/>
          <w:rtl/>
        </w:rPr>
      </w:pPr>
      <w:r>
        <w:rPr>
          <w:rFonts w:ascii="Arial" w:hAnsi="Arial" w:hint="cs"/>
          <w:rtl/>
        </w:rPr>
        <w:t>38</w:t>
      </w:r>
      <w:r w:rsidR="0055130E">
        <w:rPr>
          <w:rFonts w:ascii="Arial" w:hAnsi="Arial" w:hint="cs"/>
          <w:rtl/>
        </w:rPr>
        <w:t>.</w:t>
      </w:r>
      <w:r w:rsidR="0055130E">
        <w:rPr>
          <w:rFonts w:ascii="Arial" w:hAnsi="Arial" w:hint="cs"/>
          <w:rtl/>
        </w:rPr>
        <w:tab/>
      </w:r>
      <w:r w:rsidR="00C25518">
        <w:rPr>
          <w:rFonts w:ascii="Arial" w:hAnsi="Arial" w:hint="cs"/>
          <w:rtl/>
        </w:rPr>
        <w:t xml:space="preserve">בהמשך לדברים האמורים ראוי עוד להדגיש, כי </w:t>
      </w:r>
      <w:r w:rsidR="00C25518" w:rsidRPr="00C25518">
        <w:rPr>
          <w:rFonts w:ascii="Arial" w:hAnsi="Arial"/>
          <w:rtl/>
        </w:rPr>
        <w:t xml:space="preserve">סוגיית זכויות היוצרים ביחס לאמנות רחוב מתעוררת </w:t>
      </w:r>
      <w:r w:rsidR="00C25518">
        <w:rPr>
          <w:rFonts w:ascii="Arial" w:hAnsi="Arial" w:hint="cs"/>
          <w:rtl/>
        </w:rPr>
        <w:t>בדרך בכלל בשני הקשרים בולטים</w:t>
      </w:r>
      <w:r w:rsidR="00C25518" w:rsidRPr="00C25518">
        <w:rPr>
          <w:rFonts w:ascii="Arial" w:hAnsi="Arial"/>
          <w:rtl/>
        </w:rPr>
        <w:t xml:space="preserve">, המעלים שאלות משפטיות שונות באופיין. </w:t>
      </w:r>
      <w:r w:rsidR="00C25518" w:rsidRPr="0055130E">
        <w:rPr>
          <w:rFonts w:ascii="Arial" w:hAnsi="Arial"/>
          <w:b/>
          <w:bCs/>
          <w:rtl/>
        </w:rPr>
        <w:t>ההקשר הראשון</w:t>
      </w:r>
      <w:r w:rsidR="00C25518" w:rsidRPr="00C25518">
        <w:rPr>
          <w:rFonts w:ascii="Arial" w:hAnsi="Arial"/>
          <w:rtl/>
        </w:rPr>
        <w:t xml:space="preserve"> נוגע להפרות מצד צדדים שלישיים, המצלמים או מעתיקים את היצירה ועושים בה שימוש מסחר</w:t>
      </w:r>
      <w:r w:rsidR="00C25518">
        <w:rPr>
          <w:rFonts w:ascii="Arial" w:hAnsi="Arial" w:hint="cs"/>
          <w:rtl/>
        </w:rPr>
        <w:t>י או שימוש אחר</w:t>
      </w:r>
      <w:r w:rsidR="00C25518" w:rsidRPr="00C25518">
        <w:rPr>
          <w:rFonts w:ascii="Arial" w:hAnsi="Arial"/>
          <w:rtl/>
        </w:rPr>
        <w:t xml:space="preserve"> ללא הרשאת האמן. במקרים אלה, מתעורר המתח המוכר בדיני זכויות יוצרים בין זכותו של היוצר לבין האינטרס הציבורי בגישה חופשית ליצירות המוצגות במרחב הציבורי</w:t>
      </w:r>
      <w:r w:rsidR="0055130E">
        <w:rPr>
          <w:rFonts w:ascii="Arial" w:hAnsi="Arial" w:hint="cs"/>
          <w:rtl/>
        </w:rPr>
        <w:t xml:space="preserve"> (וזהו גם למעשה ההקשר הרלוונטי לסכסוך דנא בין התובעים לנתבעת)</w:t>
      </w:r>
      <w:r w:rsidR="00C25518" w:rsidRPr="00C25518">
        <w:rPr>
          <w:rFonts w:ascii="Arial" w:hAnsi="Arial"/>
          <w:rtl/>
        </w:rPr>
        <w:t xml:space="preserve">. </w:t>
      </w:r>
      <w:r w:rsidR="00C25518" w:rsidRPr="0055130E">
        <w:rPr>
          <w:rFonts w:ascii="Arial" w:hAnsi="Arial"/>
          <w:b/>
          <w:bCs/>
          <w:rtl/>
        </w:rPr>
        <w:t>ההקשר השני</w:t>
      </w:r>
      <w:r w:rsidR="00C25518" w:rsidRPr="00C25518">
        <w:rPr>
          <w:rFonts w:ascii="Arial" w:hAnsi="Arial"/>
          <w:rtl/>
        </w:rPr>
        <w:t>, השונה במהותו, נוגע ליחסים המשפטיים בין האמן לבין בעל המקרקעין שעליהם מוצגת היצירה, בעיקר כאשר האחרון מבקש להרוס את היצירה או לשנותה. בהקשר זה מתעורר מתח בין זכויות הקניין המסורתיות של בעל המקרקעין לבין הזכות המוסרית של האמן ביצירתו</w:t>
      </w:r>
      <w:r w:rsidR="00C25518">
        <w:rPr>
          <w:rFonts w:ascii="Arial" w:hAnsi="Arial" w:hint="cs"/>
          <w:rtl/>
        </w:rPr>
        <w:t xml:space="preserve">. מתח זה </w:t>
      </w:r>
      <w:r w:rsidR="00393F02">
        <w:rPr>
          <w:rFonts w:ascii="Arial" w:hAnsi="Arial" w:hint="cs"/>
          <w:rtl/>
        </w:rPr>
        <w:t xml:space="preserve">התעורר </w:t>
      </w:r>
      <w:r w:rsidR="00C25518">
        <w:rPr>
          <w:rFonts w:ascii="Arial" w:hAnsi="Arial" w:hint="cs"/>
          <w:rtl/>
        </w:rPr>
        <w:t xml:space="preserve">בעניין </w:t>
      </w:r>
      <w:r w:rsidR="00C25518" w:rsidRPr="00CE560E">
        <w:rPr>
          <w:rFonts w:asciiTheme="majorHAnsi" w:hAnsiTheme="majorHAnsi"/>
          <w:b/>
          <w:bCs/>
          <w:sz w:val="22"/>
          <w:szCs w:val="22"/>
        </w:rPr>
        <w:t>5pointz</w:t>
      </w:r>
      <w:r w:rsidR="00EC5659">
        <w:rPr>
          <w:rFonts w:ascii="Arial" w:hAnsi="Arial" w:hint="cs"/>
          <w:rtl/>
        </w:rPr>
        <w:t xml:space="preserve"> הנזכר לעיל, </w:t>
      </w:r>
      <w:r w:rsidR="00393F02">
        <w:rPr>
          <w:rFonts w:ascii="Arial" w:hAnsi="Arial" w:hint="cs"/>
          <w:rtl/>
        </w:rPr>
        <w:t>שבו דן בית המשפט</w:t>
      </w:r>
      <w:r w:rsidR="00EC5659">
        <w:rPr>
          <w:rFonts w:ascii="Arial" w:hAnsi="Arial" w:hint="cs"/>
          <w:rtl/>
        </w:rPr>
        <w:t xml:space="preserve"> במקרה שבו </w:t>
      </w:r>
      <w:r w:rsidR="00EC5659" w:rsidRPr="00EC5659">
        <w:rPr>
          <w:rFonts w:ascii="Arial" w:hAnsi="Arial"/>
          <w:rtl/>
        </w:rPr>
        <w:t xml:space="preserve">בעל הנכס התיר במשך כעשור לאמני גרפיטי ליצור על קירות המבנה שבבעלותו, אשר הפך למוקד תרבותי משמעותי בניו יורק. כאשר החליט </w:t>
      </w:r>
      <w:r w:rsidR="00CE560E">
        <w:rPr>
          <w:rFonts w:ascii="Arial" w:hAnsi="Arial" w:hint="cs"/>
          <w:rtl/>
        </w:rPr>
        <w:t>הבעלים</w:t>
      </w:r>
      <w:r w:rsidR="00EC5659" w:rsidRPr="00EC5659">
        <w:rPr>
          <w:rFonts w:ascii="Arial" w:hAnsi="Arial"/>
          <w:rtl/>
        </w:rPr>
        <w:t xml:space="preserve"> להרוס את המבנה לטובת פרויקט נדל"ן, הוא צבע את היצירות בלבן ללא </w:t>
      </w:r>
      <w:r w:rsidR="00EC5659" w:rsidRPr="00EC5659">
        <w:rPr>
          <w:rFonts w:ascii="Arial" w:hAnsi="Arial"/>
          <w:rtl/>
        </w:rPr>
        <w:lastRenderedPageBreak/>
        <w:t xml:space="preserve">התראה מוקדמת. בית המשפט </w:t>
      </w:r>
      <w:r w:rsidR="00EC5659">
        <w:rPr>
          <w:rFonts w:ascii="Arial" w:hAnsi="Arial" w:hint="cs"/>
          <w:rtl/>
        </w:rPr>
        <w:t>קבע שם כי על בעל המקרקעין לפצות את האמנים בסכום כולל של כ-6.75 מיליון דולר ארה"ב</w:t>
      </w:r>
      <w:r>
        <w:rPr>
          <w:rFonts w:ascii="Arial" w:hAnsi="Arial" w:hint="cs"/>
          <w:rtl/>
        </w:rPr>
        <w:t xml:space="preserve">. זאת, </w:t>
      </w:r>
      <w:r w:rsidR="00CE560E">
        <w:rPr>
          <w:rFonts w:ascii="Arial" w:hAnsi="Arial" w:hint="cs"/>
          <w:rtl/>
        </w:rPr>
        <w:t xml:space="preserve">לאחר שנקבע כי </w:t>
      </w:r>
      <w:r w:rsidR="00EC5659" w:rsidRPr="00EC5659">
        <w:rPr>
          <w:rFonts w:ascii="Arial" w:hAnsi="Arial"/>
          <w:rtl/>
        </w:rPr>
        <w:t>כאשר קיימת הסכמה ראשונית של בעל המקרקעין ליצירת אמנות על נכס</w:t>
      </w:r>
      <w:r w:rsidR="00CE560E">
        <w:rPr>
          <w:rFonts w:ascii="Arial" w:hAnsi="Arial" w:hint="cs"/>
          <w:rtl/>
        </w:rPr>
        <w:t>י</w:t>
      </w:r>
      <w:r w:rsidR="00EC5659" w:rsidRPr="00EC5659">
        <w:rPr>
          <w:rFonts w:ascii="Arial" w:hAnsi="Arial"/>
          <w:rtl/>
        </w:rPr>
        <w:t xml:space="preserve">ו, עליו לכבד את </w:t>
      </w:r>
      <w:r>
        <w:rPr>
          <w:rFonts w:ascii="Arial" w:hAnsi="Arial" w:hint="cs"/>
          <w:rtl/>
        </w:rPr>
        <w:t>זכויותיהם המוסריות של האמנים</w:t>
      </w:r>
      <w:r w:rsidR="00EC5659" w:rsidRPr="00EC5659">
        <w:rPr>
          <w:rFonts w:ascii="Arial" w:hAnsi="Arial"/>
          <w:rtl/>
        </w:rPr>
        <w:t xml:space="preserve"> ולפעול בהתאם להוראות החוק</w:t>
      </w:r>
      <w:r w:rsidR="00CE560E">
        <w:rPr>
          <w:rFonts w:ascii="Arial" w:hAnsi="Arial" w:hint="cs"/>
          <w:rtl/>
        </w:rPr>
        <w:t xml:space="preserve"> האמריקאי הרלוונטי,</w:t>
      </w:r>
      <w:r w:rsidR="00EC5659" w:rsidRPr="00EC5659">
        <w:rPr>
          <w:rFonts w:ascii="Arial" w:hAnsi="Arial"/>
          <w:rtl/>
        </w:rPr>
        <w:t xml:space="preserve"> </w:t>
      </w:r>
      <w:r w:rsidR="00CE560E">
        <w:rPr>
          <w:rFonts w:ascii="Arial" w:hAnsi="Arial" w:hint="cs"/>
          <w:rtl/>
        </w:rPr>
        <w:t>המחייבות מתן התראה מוקדמת של 90 ימים בטרם הסרת היצירה</w:t>
      </w:r>
      <w:r w:rsidR="00EC5659" w:rsidRPr="00EC5659">
        <w:rPr>
          <w:rFonts w:ascii="Arial" w:hAnsi="Arial"/>
          <w:rtl/>
        </w:rPr>
        <w:t>.</w:t>
      </w:r>
      <w:r w:rsidR="00EC5659">
        <w:rPr>
          <w:rFonts w:ascii="Arial" w:hAnsi="Arial" w:hint="cs"/>
          <w:rtl/>
        </w:rPr>
        <w:t xml:space="preserve"> יוער, כי מקרה דומה להפליא נדון גם בבית המשפט המחוזי בחיפה (ת"א (מחוזי חי') 50172-01-13 </w:t>
      </w:r>
      <w:r w:rsidR="00EC5659">
        <w:rPr>
          <w:rFonts w:ascii="Arial" w:hAnsi="Arial" w:hint="cs"/>
          <w:b/>
          <w:bCs/>
          <w:rtl/>
        </w:rPr>
        <w:t xml:space="preserve">קניספל נ' עיריית חיפה </w:t>
      </w:r>
      <w:r w:rsidR="00EC5659">
        <w:rPr>
          <w:rFonts w:ascii="Arial" w:hAnsi="Arial" w:hint="cs"/>
          <w:rtl/>
        </w:rPr>
        <w:t xml:space="preserve">(3.2.2016)), ביחס ליצירה של </w:t>
      </w:r>
      <w:r w:rsidR="00EC5659" w:rsidRPr="00EC5659">
        <w:rPr>
          <w:rFonts w:ascii="Arial" w:hAnsi="Arial"/>
          <w:rtl/>
        </w:rPr>
        <w:t xml:space="preserve">תבליט קיר </w:t>
      </w:r>
      <w:r w:rsidR="00EC5659">
        <w:rPr>
          <w:rFonts w:ascii="Arial" w:hAnsi="Arial" w:hint="cs"/>
          <w:rtl/>
        </w:rPr>
        <w:t>שיצר א</w:t>
      </w:r>
      <w:r w:rsidR="00CE560E">
        <w:rPr>
          <w:rFonts w:ascii="Arial" w:hAnsi="Arial" w:hint="cs"/>
          <w:rtl/>
        </w:rPr>
        <w:t>מ</w:t>
      </w:r>
      <w:r w:rsidR="00EC5659">
        <w:rPr>
          <w:rFonts w:ascii="Arial" w:hAnsi="Arial" w:hint="cs"/>
          <w:rtl/>
        </w:rPr>
        <w:t>ן עבור עיריית חיפה בשנת 1965</w:t>
      </w:r>
      <w:r w:rsidR="00CE560E">
        <w:rPr>
          <w:rFonts w:ascii="Arial" w:hAnsi="Arial" w:hint="cs"/>
          <w:rtl/>
        </w:rPr>
        <w:t xml:space="preserve">. בחלוף עשורים רבים </w:t>
      </w:r>
      <w:r w:rsidR="00EC5659">
        <w:rPr>
          <w:rFonts w:ascii="Arial" w:hAnsi="Arial" w:hint="cs"/>
          <w:rtl/>
        </w:rPr>
        <w:t>השמידה</w:t>
      </w:r>
      <w:r w:rsidR="00CE560E">
        <w:rPr>
          <w:rFonts w:ascii="Arial" w:hAnsi="Arial" w:hint="cs"/>
          <w:rtl/>
        </w:rPr>
        <w:t xml:space="preserve"> העירייה את היצירה</w:t>
      </w:r>
      <w:r w:rsidR="00EC5659">
        <w:rPr>
          <w:rFonts w:ascii="Arial" w:hAnsi="Arial" w:hint="cs"/>
          <w:rtl/>
        </w:rPr>
        <w:t xml:space="preserve"> מבלי ליידע את האמן. </w:t>
      </w:r>
      <w:r w:rsidR="00EC5659" w:rsidRPr="00EC5659">
        <w:rPr>
          <w:rFonts w:ascii="Arial" w:hAnsi="Arial"/>
          <w:rtl/>
        </w:rPr>
        <w:t xml:space="preserve">בית המשפט קבע כי על העירייה לשלם </w:t>
      </w:r>
      <w:r w:rsidR="00EC5659">
        <w:rPr>
          <w:rFonts w:ascii="Arial" w:hAnsi="Arial" w:hint="cs"/>
          <w:rtl/>
        </w:rPr>
        <w:t xml:space="preserve">לאמן </w:t>
      </w:r>
      <w:r w:rsidR="00CE560E">
        <w:rPr>
          <w:rFonts w:ascii="Arial" w:hAnsi="Arial" w:hint="cs"/>
          <w:rtl/>
        </w:rPr>
        <w:t>פיצויים של למעלה מחצי מיליון ש"ח</w:t>
      </w:r>
      <w:r w:rsidR="00EC5659">
        <w:rPr>
          <w:rFonts w:ascii="Arial" w:hAnsi="Arial" w:hint="cs"/>
          <w:rtl/>
        </w:rPr>
        <w:t xml:space="preserve"> בגין שווי התבליט</w:t>
      </w:r>
      <w:r w:rsidR="00CE560E">
        <w:rPr>
          <w:rFonts w:ascii="Arial" w:hAnsi="Arial" w:hint="cs"/>
          <w:rtl/>
        </w:rPr>
        <w:t xml:space="preserve"> עצמו אך גם בגין </w:t>
      </w:r>
      <w:r w:rsidR="00EC5659">
        <w:rPr>
          <w:rFonts w:ascii="Arial" w:hAnsi="Arial" w:hint="cs"/>
          <w:rtl/>
        </w:rPr>
        <w:t>הפרת הזכות המוסרית</w:t>
      </w:r>
      <w:r w:rsidR="00CE560E">
        <w:rPr>
          <w:rFonts w:ascii="Arial" w:hAnsi="Arial" w:hint="cs"/>
          <w:rtl/>
        </w:rPr>
        <w:t>, בשל השמדת היצירה ללא הסכמתו וידיעתו של האמן ומבלי שניתנה לו שהות להיערך להסרת היצירה</w:t>
      </w:r>
      <w:r w:rsidR="00DE7764">
        <w:rPr>
          <w:rFonts w:ascii="Arial" w:hAnsi="Arial" w:hint="cs"/>
          <w:rtl/>
        </w:rPr>
        <w:t xml:space="preserve"> (השוו גם למקרה דומה שנדון ב-ת"א (מחוזי ב"ש) 5211/08 </w:t>
      </w:r>
      <w:r w:rsidR="00DE7764">
        <w:rPr>
          <w:rFonts w:ascii="Arial" w:hAnsi="Arial" w:hint="cs"/>
          <w:b/>
          <w:bCs/>
          <w:rtl/>
        </w:rPr>
        <w:t>בר חמא נ' עיריית קרית גת</w:t>
      </w:r>
      <w:r w:rsidR="00DE7764">
        <w:rPr>
          <w:rFonts w:ascii="Arial" w:hAnsi="Arial" w:hint="cs"/>
          <w:rtl/>
        </w:rPr>
        <w:t xml:space="preserve"> (7.6.2012))</w:t>
      </w:r>
      <w:r w:rsidR="00CE560E">
        <w:rPr>
          <w:rFonts w:ascii="Arial" w:hAnsi="Arial" w:hint="cs"/>
          <w:rtl/>
        </w:rPr>
        <w:t>.</w:t>
      </w:r>
    </w:p>
    <w:p w:rsidR="00083B9A" w:rsidRDefault="00083B9A" w:rsidP="00CF1830">
      <w:pPr>
        <w:spacing w:line="360" w:lineRule="auto"/>
        <w:jc w:val="both"/>
        <w:rPr>
          <w:rFonts w:ascii="Arial" w:hAnsi="Arial"/>
          <w:rtl/>
        </w:rPr>
      </w:pPr>
    </w:p>
    <w:p w:rsidR="008608DD" w:rsidRDefault="006935A1" w:rsidP="002908D5">
      <w:pPr>
        <w:spacing w:line="360" w:lineRule="auto"/>
        <w:jc w:val="both"/>
        <w:rPr>
          <w:rFonts w:ascii="Arial" w:hAnsi="Arial"/>
          <w:rtl/>
        </w:rPr>
      </w:pPr>
      <w:r>
        <w:rPr>
          <w:rFonts w:ascii="Arial" w:hAnsi="Arial" w:hint="cs"/>
          <w:rtl/>
        </w:rPr>
        <w:t>39</w:t>
      </w:r>
      <w:r w:rsidR="0055130E">
        <w:rPr>
          <w:rFonts w:ascii="Arial" w:hAnsi="Arial" w:hint="cs"/>
          <w:rtl/>
        </w:rPr>
        <w:t>.</w:t>
      </w:r>
      <w:r w:rsidR="0055130E">
        <w:rPr>
          <w:rFonts w:ascii="Arial" w:hAnsi="Arial"/>
          <w:rtl/>
        </w:rPr>
        <w:tab/>
      </w:r>
      <w:r w:rsidR="0055130E">
        <w:rPr>
          <w:rFonts w:ascii="Arial" w:hAnsi="Arial" w:hint="cs"/>
          <w:b/>
          <w:bCs/>
          <w:u w:val="single"/>
          <w:rtl/>
        </w:rPr>
        <w:t>שיקול ייחודי שני -</w:t>
      </w:r>
      <w:r w:rsidR="0055130E" w:rsidRPr="0055130E">
        <w:rPr>
          <w:rFonts w:ascii="Arial" w:hAnsi="Arial" w:hint="cs"/>
          <w:b/>
          <w:bCs/>
          <w:u w:val="single"/>
          <w:rtl/>
        </w:rPr>
        <w:t xml:space="preserve"> </w:t>
      </w:r>
      <w:r w:rsidR="00AB4D66">
        <w:rPr>
          <w:rFonts w:ascii="Arial" w:hAnsi="Arial" w:hint="cs"/>
          <w:b/>
          <w:bCs/>
          <w:u w:val="single"/>
          <w:rtl/>
        </w:rPr>
        <w:t>קושי אפשרי בזיהוי היוצר</w:t>
      </w:r>
      <w:r w:rsidR="00AB4D66">
        <w:rPr>
          <w:rFonts w:ascii="Arial" w:hAnsi="Arial" w:hint="cs"/>
          <w:rtl/>
        </w:rPr>
        <w:t xml:space="preserve">: לעתים, יש קושי אפשרי וממשי לזהות את בעל זכות היוצרים. במקרה </w:t>
      </w:r>
      <w:r w:rsidR="00162E77">
        <w:rPr>
          <w:rFonts w:ascii="Arial" w:hAnsi="Arial" w:hint="cs"/>
          <w:rtl/>
        </w:rPr>
        <w:t>ש</w:t>
      </w:r>
      <w:r w:rsidR="00AB4D66">
        <w:rPr>
          <w:rFonts w:ascii="Arial" w:hAnsi="Arial" w:hint="cs"/>
          <w:rtl/>
        </w:rPr>
        <w:t xml:space="preserve">כזה מקובל לומר כי מדובר ביצירה "יתומה", קרי ביצירות שנוצרו על-ידי אמן שזהותו אינו ידועה או שלא ניתן לאתרו. </w:t>
      </w:r>
      <w:r w:rsidR="00162E77">
        <w:rPr>
          <w:rFonts w:ascii="Arial" w:hAnsi="Arial" w:hint="cs"/>
          <w:rtl/>
        </w:rPr>
        <w:t xml:space="preserve">אבהיר כי </w:t>
      </w:r>
      <w:r w:rsidR="00AB4D66">
        <w:rPr>
          <w:rFonts w:ascii="Arial" w:hAnsi="Arial" w:hint="cs"/>
          <w:rtl/>
        </w:rPr>
        <w:t xml:space="preserve">קושי </w:t>
      </w:r>
      <w:r w:rsidR="00162E77">
        <w:rPr>
          <w:rFonts w:ascii="Arial" w:hAnsi="Arial" w:hint="cs"/>
          <w:rtl/>
        </w:rPr>
        <w:t xml:space="preserve">בזיהוי היוצר </w:t>
      </w:r>
      <w:r w:rsidR="00AB4D66">
        <w:rPr>
          <w:rFonts w:ascii="Arial" w:hAnsi="Arial" w:hint="cs"/>
          <w:rtl/>
        </w:rPr>
        <w:t>מתקיים כמובן גם</w:t>
      </w:r>
      <w:r w:rsidR="00162E77">
        <w:rPr>
          <w:rFonts w:ascii="Arial" w:hAnsi="Arial" w:hint="cs"/>
          <w:rtl/>
        </w:rPr>
        <w:t xml:space="preserve"> ביצירות שאינן אמנות רחוב בהכרח, ובעידן הרשתות החברתיות</w:t>
      </w:r>
      <w:r w:rsidR="002908D5">
        <w:rPr>
          <w:rFonts w:ascii="Arial" w:hAnsi="Arial" w:hint="cs"/>
          <w:rtl/>
        </w:rPr>
        <w:t xml:space="preserve">, </w:t>
      </w:r>
      <w:r w:rsidR="008608DD">
        <w:rPr>
          <w:rFonts w:ascii="Arial" w:hAnsi="Arial" w:hint="cs"/>
          <w:rtl/>
        </w:rPr>
        <w:t xml:space="preserve">תופעת ה"יצירות היתומות" אך הולכת </w:t>
      </w:r>
      <w:r w:rsidR="002908D5">
        <w:rPr>
          <w:rFonts w:ascii="Arial" w:hAnsi="Arial" w:hint="cs"/>
          <w:rtl/>
        </w:rPr>
        <w:t>והופכת שכיחה יותר ויותר</w:t>
      </w:r>
      <w:r w:rsidR="008608DD">
        <w:rPr>
          <w:rFonts w:ascii="Arial" w:hAnsi="Arial" w:hint="cs"/>
          <w:rtl/>
        </w:rPr>
        <w:t>. יחד עם זאת בהחלט</w:t>
      </w:r>
      <w:r w:rsidR="00AB4D66">
        <w:rPr>
          <w:rFonts w:ascii="Arial" w:hAnsi="Arial" w:hint="cs"/>
          <w:rtl/>
        </w:rPr>
        <w:t xml:space="preserve"> ני</w:t>
      </w:r>
      <w:r w:rsidR="00162E77">
        <w:rPr>
          <w:rFonts w:ascii="Arial" w:hAnsi="Arial" w:hint="cs"/>
          <w:rtl/>
        </w:rPr>
        <w:t xml:space="preserve">תן לומר, כי מאפיין זה עשוי להיות שכיח </w:t>
      </w:r>
      <w:r w:rsidR="008608DD">
        <w:rPr>
          <w:rFonts w:ascii="Arial" w:hAnsi="Arial" w:hint="cs"/>
          <w:rtl/>
        </w:rPr>
        <w:t xml:space="preserve">יותר </w:t>
      </w:r>
      <w:r w:rsidR="00162E77">
        <w:rPr>
          <w:rFonts w:ascii="Arial" w:hAnsi="Arial" w:hint="cs"/>
          <w:rtl/>
        </w:rPr>
        <w:t xml:space="preserve">ביצירות אמנות רחוב, לנוכח אופיין וטיבן. </w:t>
      </w:r>
      <w:r w:rsidR="008608DD">
        <w:rPr>
          <w:rFonts w:ascii="Arial" w:hAnsi="Arial" w:hint="cs"/>
          <w:rtl/>
        </w:rPr>
        <w:t xml:space="preserve">כך, </w:t>
      </w:r>
      <w:r w:rsidR="008608DD">
        <w:rPr>
          <w:rtl/>
        </w:rPr>
        <w:t>אמנות רחוב נוצרת לעיתים ללא היתר, מה שמוביל אמנים להסתיר את זהותם כדי להימנע מהשלכות משפטיות</w:t>
      </w:r>
      <w:r w:rsidR="008608DD">
        <w:rPr>
          <w:rFonts w:hint="cs"/>
          <w:rtl/>
        </w:rPr>
        <w:t xml:space="preserve">; </w:t>
      </w:r>
      <w:r w:rsidR="009D3310">
        <w:rPr>
          <w:rFonts w:hint="cs"/>
          <w:rtl/>
        </w:rPr>
        <w:t>ק</w:t>
      </w:r>
      <w:r w:rsidR="008608DD" w:rsidRPr="008608DD">
        <w:rPr>
          <w:rtl/>
        </w:rPr>
        <w:t xml:space="preserve">הילת אמנות הרחוב מתאפיינת </w:t>
      </w:r>
      <w:r w:rsidR="008608DD" w:rsidRPr="008608DD">
        <w:rPr>
          <w:rtl/>
        </w:rPr>
        <w:lastRenderedPageBreak/>
        <w:t>במסורת של שימוש בכינויים וזהויות חלופיות כחלק מהאתוס התרבותי</w:t>
      </w:r>
      <w:r w:rsidR="008608DD">
        <w:rPr>
          <w:rFonts w:hint="cs"/>
          <w:rtl/>
        </w:rPr>
        <w:t xml:space="preserve">; </w:t>
      </w:r>
      <w:r w:rsidR="008608DD" w:rsidRPr="008608DD">
        <w:rPr>
          <w:rtl/>
        </w:rPr>
        <w:t>חלק מהאמנים רואים באנונימיות ערך אמנותי וחברתי</w:t>
      </w:r>
      <w:r w:rsidR="008608DD">
        <w:rPr>
          <w:rFonts w:hint="cs"/>
          <w:rtl/>
        </w:rPr>
        <w:t>; ו</w:t>
      </w:r>
      <w:r w:rsidR="008608DD" w:rsidRPr="008608DD">
        <w:rPr>
          <w:rtl/>
        </w:rPr>
        <w:t>לעיתים היצירות נוצרות באופן הדרגתי על ידי מספר אמנים, מה שמקשה על זיהוי יוצר יחיד</w:t>
      </w:r>
      <w:r w:rsidR="008608DD">
        <w:rPr>
          <w:rFonts w:ascii="Arial" w:hAnsi="Arial" w:hint="cs"/>
          <w:rtl/>
        </w:rPr>
        <w:t>.</w:t>
      </w:r>
    </w:p>
    <w:p w:rsidR="008608DD" w:rsidRDefault="008608DD" w:rsidP="008608DD">
      <w:pPr>
        <w:spacing w:line="360" w:lineRule="auto"/>
        <w:jc w:val="both"/>
        <w:rPr>
          <w:rFonts w:ascii="Arial" w:hAnsi="Arial"/>
          <w:rtl/>
        </w:rPr>
      </w:pPr>
    </w:p>
    <w:p w:rsidR="00AB4D66" w:rsidRPr="008608DD" w:rsidRDefault="008608DD" w:rsidP="002908D5">
      <w:pPr>
        <w:spacing w:line="360" w:lineRule="auto"/>
        <w:ind w:firstLine="720"/>
        <w:jc w:val="both"/>
        <w:rPr>
          <w:rFonts w:ascii="Arial" w:hAnsi="Arial"/>
          <w:rtl/>
        </w:rPr>
      </w:pPr>
      <w:r>
        <w:rPr>
          <w:rFonts w:ascii="Arial" w:hAnsi="Arial" w:hint="cs"/>
          <w:rtl/>
        </w:rPr>
        <w:t xml:space="preserve">מכל מקום, </w:t>
      </w:r>
      <w:r w:rsidR="00162E77">
        <w:rPr>
          <w:rFonts w:ascii="Arial" w:hAnsi="Arial" w:hint="cs"/>
          <w:rtl/>
        </w:rPr>
        <w:t xml:space="preserve">סוגיה זו </w:t>
      </w:r>
      <w:r w:rsidR="00162E77">
        <w:rPr>
          <w:rFonts w:ascii="Arial" w:hAnsi="Arial"/>
          <w:rtl/>
        </w:rPr>
        <w:t>–</w:t>
      </w:r>
      <w:r w:rsidR="00162E77">
        <w:rPr>
          <w:rFonts w:ascii="Arial" w:hAnsi="Arial" w:hint="cs"/>
          <w:rtl/>
        </w:rPr>
        <w:t xml:space="preserve"> של "יצירות יתומות" </w:t>
      </w:r>
      <w:r w:rsidR="00162E77">
        <w:rPr>
          <w:rFonts w:ascii="Arial" w:hAnsi="Arial"/>
          <w:rtl/>
        </w:rPr>
        <w:t>–</w:t>
      </w:r>
      <w:r w:rsidR="00162E77">
        <w:rPr>
          <w:rFonts w:ascii="Arial" w:hAnsi="Arial" w:hint="cs"/>
          <w:rtl/>
        </w:rPr>
        <w:t xml:space="preserve"> מוסדרת כיום בסעיף 27א לחוק זכות יוצרים, הקובע כי שימוש ביצירה שבעל זכות היוצרים בה אינו ידוע או לא אותר, מותר רק אם המשתמש "</w:t>
      </w:r>
      <w:r w:rsidR="00162E77" w:rsidRPr="00162E77">
        <w:rPr>
          <w:rFonts w:ascii="Arial" w:hAnsi="Arial"/>
          <w:rtl/>
        </w:rPr>
        <w:t xml:space="preserve">פעל בשקידה סבירה לגילוי או לאיתור בעל זכות היוצרים </w:t>
      </w:r>
      <w:r w:rsidR="00162E77">
        <w:rPr>
          <w:rFonts w:ascii="Arial" w:hAnsi="Arial"/>
          <w:rtl/>
        </w:rPr>
        <w:t>ביצירה, לפי העניין, לפני השימוש</w:t>
      </w:r>
      <w:r w:rsidR="00162E77">
        <w:rPr>
          <w:rFonts w:ascii="Arial" w:hAnsi="Arial" w:hint="cs"/>
          <w:rtl/>
        </w:rPr>
        <w:t xml:space="preserve">" (סעיף 27א(א)(1) לחוק; בהקשר זה נקבע בסעיף 27א(ג) לחוק כי "שקידה ראויה" כאמור </w:t>
      </w:r>
      <w:r w:rsidR="00162E77" w:rsidRPr="00162E77">
        <w:rPr>
          <w:rFonts w:ascii="Arial" w:hAnsi="Arial"/>
          <w:rtl/>
        </w:rPr>
        <w:t>תיבחן בין השאר בהתחשב באופי היצירה ובמועד יצירתה</w:t>
      </w:r>
      <w:r w:rsidR="00162E77">
        <w:rPr>
          <w:rFonts w:ascii="Arial" w:hAnsi="Arial" w:hint="cs"/>
          <w:rtl/>
        </w:rPr>
        <w:t>)</w:t>
      </w:r>
      <w:r w:rsidR="002908D5">
        <w:rPr>
          <w:rFonts w:ascii="Arial" w:hAnsi="Arial" w:hint="cs"/>
          <w:rtl/>
        </w:rPr>
        <w:t>. כמו כן השימוש הוא מותר אם המשתמש</w:t>
      </w:r>
      <w:r w:rsidR="00162E77">
        <w:rPr>
          <w:rFonts w:ascii="Arial" w:hAnsi="Arial" w:hint="cs"/>
          <w:rtl/>
        </w:rPr>
        <w:t xml:space="preserve"> "</w:t>
      </w:r>
      <w:r w:rsidR="00162E77" w:rsidRPr="00162E77">
        <w:rPr>
          <w:rFonts w:ascii="Arial" w:hAnsi="Arial"/>
          <w:rtl/>
        </w:rPr>
        <w:t>ציין באופן ברור באותה דרך שבה הוא עושה שימוש ביצירה, כי השימוש נעשה על פי סעיף זה וכי בעל זכות יוצרים זכאי לבקש שהמשתמש יחדל מ</w:t>
      </w:r>
      <w:r w:rsidR="00162E77">
        <w:rPr>
          <w:rFonts w:ascii="Arial" w:hAnsi="Arial"/>
          <w:rtl/>
        </w:rPr>
        <w:t>השימוש וכן פרטים ליצירת קשר עמו</w:t>
      </w:r>
      <w:r w:rsidR="002908D5">
        <w:rPr>
          <w:rFonts w:ascii="Arial" w:hAnsi="Arial" w:hint="cs"/>
          <w:rtl/>
        </w:rPr>
        <w:t xml:space="preserve">" (סעיף 27א(א)(2) לחוק). </w:t>
      </w:r>
      <w:r w:rsidR="00162E77">
        <w:rPr>
          <w:rFonts w:ascii="Arial" w:hAnsi="Arial" w:hint="cs"/>
          <w:rtl/>
        </w:rPr>
        <w:t>זאת ועוד, אם מדובר בשימוש מסחרי, כי אז נדרש המשתמש לפרסם "</w:t>
      </w:r>
      <w:r w:rsidR="00162E77" w:rsidRPr="00162E77">
        <w:rPr>
          <w:rFonts w:ascii="Arial" w:hAnsi="Arial"/>
          <w:rtl/>
        </w:rPr>
        <w:t>הודעה באינטרנט או בעיתון יומי זמן סביר לפני השימוש</w:t>
      </w:r>
      <w:r w:rsidR="00162E77">
        <w:rPr>
          <w:rFonts w:ascii="Arial" w:hAnsi="Arial" w:hint="cs"/>
          <w:rtl/>
        </w:rPr>
        <w:t xml:space="preserve">" וכן לשלם </w:t>
      </w:r>
      <w:r w:rsidR="00162E77" w:rsidRPr="00162E77">
        <w:rPr>
          <w:rFonts w:ascii="Arial" w:hAnsi="Arial"/>
          <w:rtl/>
        </w:rPr>
        <w:t xml:space="preserve">לבעל זכות היוצרים </w:t>
      </w:r>
      <w:r w:rsidR="00162E77">
        <w:rPr>
          <w:rFonts w:ascii="Arial" w:hAnsi="Arial" w:hint="cs"/>
          <w:rtl/>
        </w:rPr>
        <w:t>"</w:t>
      </w:r>
      <w:r w:rsidR="00162E77" w:rsidRPr="00162E77">
        <w:rPr>
          <w:rFonts w:ascii="Arial" w:hAnsi="Arial"/>
          <w:rtl/>
        </w:rPr>
        <w:t>תמלוג ראוי לאח</w:t>
      </w:r>
      <w:r w:rsidR="00162E77">
        <w:rPr>
          <w:rFonts w:ascii="Arial" w:hAnsi="Arial"/>
          <w:rtl/>
        </w:rPr>
        <w:t>ר שקיבל הודעה מבעל זכות היוצרים</w:t>
      </w:r>
      <w:r w:rsidR="00162E77">
        <w:rPr>
          <w:rFonts w:ascii="Arial" w:hAnsi="Arial" w:hint="cs"/>
          <w:rtl/>
        </w:rPr>
        <w:t xml:space="preserve">" (סעיף 27א(ב) לחוק). </w:t>
      </w:r>
      <w:r>
        <w:rPr>
          <w:rFonts w:ascii="Arial" w:hAnsi="Arial" w:hint="cs"/>
          <w:rtl/>
        </w:rPr>
        <w:t xml:space="preserve">הוראת דין זו נותנת אפוא מענה לאותם מקרים בהם אכן מדובר ביצירת אמנות רחוב שלא ניתן לגלות או לאתר את בעל זכות היוצרים בה </w:t>
      </w:r>
      <w:r w:rsidRPr="008608DD">
        <w:rPr>
          <w:rFonts w:ascii="Arial" w:hAnsi="Arial" w:hint="cs"/>
          <w:b/>
          <w:bCs/>
          <w:rtl/>
        </w:rPr>
        <w:t>בשקידה סבירה</w:t>
      </w:r>
      <w:r>
        <w:rPr>
          <w:rFonts w:ascii="Arial" w:hAnsi="Arial" w:hint="cs"/>
          <w:rtl/>
        </w:rPr>
        <w:t xml:space="preserve">, והוא מעגן למעשה היתר לשימוש ביצירה "יתומה" כאמור (ראו גם </w:t>
      </w:r>
      <w:r>
        <w:rPr>
          <w:rFonts w:ascii="Arial" w:hAnsi="Arial" w:hint="cs"/>
          <w:b/>
          <w:bCs/>
          <w:rtl/>
        </w:rPr>
        <w:t>גרינמן</w:t>
      </w:r>
      <w:r>
        <w:rPr>
          <w:rFonts w:ascii="Arial" w:hAnsi="Arial" w:hint="cs"/>
          <w:rtl/>
        </w:rPr>
        <w:t xml:space="preserve">, בעמ' 460-459). חשוב לציין, כי הכוונה היא בעיקר ליצירות שאינן חתומות (גם לא על-ידי </w:t>
      </w:r>
      <w:r w:rsidR="009D3310">
        <w:rPr>
          <w:rFonts w:ascii="Arial" w:hAnsi="Arial" w:hint="cs"/>
          <w:rtl/>
        </w:rPr>
        <w:t>שם בדוי או כינוי)</w:t>
      </w:r>
      <w:r>
        <w:rPr>
          <w:rFonts w:ascii="Arial" w:hAnsi="Arial" w:hint="cs"/>
          <w:rtl/>
        </w:rPr>
        <w:t xml:space="preserve"> ואשר אין בהן מאפיין בולט ודומיננטי </w:t>
      </w:r>
      <w:r w:rsidR="009D3310">
        <w:rPr>
          <w:rFonts w:ascii="Arial" w:hAnsi="Arial" w:hint="cs"/>
          <w:rtl/>
        </w:rPr>
        <w:t xml:space="preserve">המאפשר, בשקידה סבירה, לדעת מי היוצר שלה. </w:t>
      </w:r>
    </w:p>
    <w:p w:rsidR="00162E77" w:rsidRDefault="00162E77" w:rsidP="00AB4D66">
      <w:pPr>
        <w:spacing w:line="360" w:lineRule="auto"/>
        <w:jc w:val="both"/>
        <w:rPr>
          <w:rFonts w:ascii="Arial" w:hAnsi="Arial"/>
          <w:rtl/>
        </w:rPr>
      </w:pPr>
    </w:p>
    <w:p w:rsidR="009D3310" w:rsidRDefault="006935A1" w:rsidP="00944043">
      <w:pPr>
        <w:spacing w:line="360" w:lineRule="auto"/>
        <w:jc w:val="both"/>
        <w:rPr>
          <w:rFonts w:ascii="Arial" w:hAnsi="Arial"/>
          <w:rtl/>
        </w:rPr>
      </w:pPr>
      <w:r>
        <w:rPr>
          <w:rFonts w:ascii="Arial" w:hAnsi="Arial" w:hint="cs"/>
          <w:rtl/>
        </w:rPr>
        <w:lastRenderedPageBreak/>
        <w:t>40</w:t>
      </w:r>
      <w:r w:rsidR="0055130E" w:rsidRPr="0055130E">
        <w:rPr>
          <w:rFonts w:ascii="Arial" w:hAnsi="Arial" w:hint="cs"/>
          <w:rtl/>
        </w:rPr>
        <w:t>.</w:t>
      </w:r>
      <w:r w:rsidR="0055130E" w:rsidRPr="0055130E">
        <w:rPr>
          <w:rFonts w:ascii="Arial" w:hAnsi="Arial" w:hint="cs"/>
          <w:rtl/>
        </w:rPr>
        <w:tab/>
      </w:r>
      <w:r w:rsidR="002908D5">
        <w:rPr>
          <w:rFonts w:ascii="Arial" w:hAnsi="Arial" w:hint="cs"/>
          <w:b/>
          <w:bCs/>
          <w:u w:val="single"/>
          <w:rtl/>
        </w:rPr>
        <w:t>מאפיין</w:t>
      </w:r>
      <w:r w:rsidR="0055130E">
        <w:rPr>
          <w:rFonts w:ascii="Arial" w:hAnsi="Arial" w:hint="cs"/>
          <w:b/>
          <w:bCs/>
          <w:u w:val="single"/>
          <w:rtl/>
        </w:rPr>
        <w:t xml:space="preserve"> שלישי - שימוש</w:t>
      </w:r>
      <w:r w:rsidR="009D3310">
        <w:rPr>
          <w:rFonts w:ascii="Arial" w:hAnsi="Arial" w:hint="cs"/>
          <w:b/>
          <w:bCs/>
          <w:u w:val="single"/>
          <w:rtl/>
        </w:rPr>
        <w:t xml:space="preserve"> אגבי ביציר</w:t>
      </w:r>
      <w:r w:rsidR="002C256B">
        <w:rPr>
          <w:rFonts w:ascii="Arial" w:hAnsi="Arial" w:hint="cs"/>
          <w:b/>
          <w:bCs/>
          <w:u w:val="single"/>
          <w:rtl/>
        </w:rPr>
        <w:t>ת</w:t>
      </w:r>
      <w:r w:rsidR="009D3310">
        <w:rPr>
          <w:rFonts w:ascii="Arial" w:hAnsi="Arial" w:hint="cs"/>
          <w:b/>
          <w:bCs/>
          <w:u w:val="single"/>
          <w:rtl/>
        </w:rPr>
        <w:t xml:space="preserve"> אמנות רחוב</w:t>
      </w:r>
      <w:r w:rsidR="009D3310">
        <w:rPr>
          <w:rFonts w:ascii="Arial" w:hAnsi="Arial" w:hint="cs"/>
          <w:rtl/>
        </w:rPr>
        <w:t>: מאפיין אפשרי שכיח נוסף של שימוש ביצירות אמנות רחוב הזוכות להגנה מכוח חוק זכות יוצרים, הינו שימוש אגבי באותן יצירות. כוונת הדברים היא לשימוש ביצירה במסגרת צילום אורבני או צילום פנורמי, קרי שלא בדרך של צילום היצירה עצמה בתקריב, אלא שילובה בתמונה רחבה המתעדת ממרחק מסוים פינת רחוב,</w:t>
      </w:r>
      <w:r w:rsidR="00A930B8">
        <w:rPr>
          <w:rFonts w:ascii="Arial" w:hAnsi="Arial" w:hint="cs"/>
          <w:rtl/>
        </w:rPr>
        <w:t xml:space="preserve"> בניין אחד או</w:t>
      </w:r>
      <w:r w:rsidR="009D3310">
        <w:rPr>
          <w:rFonts w:ascii="Arial" w:hAnsi="Arial" w:hint="cs"/>
          <w:rtl/>
        </w:rPr>
        <w:t xml:space="preserve"> </w:t>
      </w:r>
      <w:r w:rsidR="00A930B8">
        <w:rPr>
          <w:rFonts w:ascii="Arial" w:hAnsi="Arial" w:hint="cs"/>
          <w:rtl/>
        </w:rPr>
        <w:t>"בלוק" של בניינים,</w:t>
      </w:r>
      <w:r w:rsidR="009D3310">
        <w:rPr>
          <w:rFonts w:ascii="Arial" w:hAnsi="Arial" w:hint="cs"/>
          <w:rtl/>
        </w:rPr>
        <w:t xml:space="preserve"> שכונה וכיו"ב. סעיף 22 לחוק </w:t>
      </w:r>
      <w:r w:rsidR="00944043">
        <w:rPr>
          <w:rFonts w:ascii="Arial" w:hAnsi="Arial" w:hint="cs"/>
          <w:rtl/>
        </w:rPr>
        <w:t xml:space="preserve">קובע </w:t>
      </w:r>
      <w:r w:rsidR="00710637">
        <w:rPr>
          <w:rFonts w:ascii="Arial" w:hAnsi="Arial" w:hint="cs"/>
          <w:rtl/>
        </w:rPr>
        <w:t xml:space="preserve">כי במקרה כזה קיים </w:t>
      </w:r>
      <w:r w:rsidR="00710637">
        <w:rPr>
          <w:rFonts w:ascii="Arial" w:hAnsi="Arial" w:hint="cs"/>
          <w:b/>
          <w:bCs/>
          <w:rtl/>
        </w:rPr>
        <w:t xml:space="preserve">היתר </w:t>
      </w:r>
      <w:r w:rsidR="00710637">
        <w:rPr>
          <w:rFonts w:ascii="Arial" w:hAnsi="Arial" w:hint="cs"/>
          <w:rtl/>
        </w:rPr>
        <w:t>לעשות שימוש ביצירה המוגנת בזכות היוצרים, כל עוד השימוש בו הוא "אגבי", וכך נקבע בסעיף זה</w:t>
      </w:r>
      <w:r w:rsidR="009D3310">
        <w:rPr>
          <w:rFonts w:ascii="Arial" w:hAnsi="Arial" w:hint="cs"/>
          <w:rtl/>
        </w:rPr>
        <w:t xml:space="preserve">: </w:t>
      </w:r>
    </w:p>
    <w:p w:rsidR="009D3310" w:rsidRDefault="009D3310" w:rsidP="00AB4D66">
      <w:pPr>
        <w:spacing w:line="360" w:lineRule="auto"/>
        <w:jc w:val="both"/>
        <w:rPr>
          <w:rFonts w:ascii="Arial" w:hAnsi="Arial"/>
          <w:rtl/>
        </w:rPr>
      </w:pPr>
    </w:p>
    <w:tbl>
      <w:tblPr>
        <w:tblStyle w:val="ae"/>
        <w:bidiVisual/>
        <w:tblW w:w="0" w:type="auto"/>
        <w:tblInd w:w="9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6"/>
        <w:gridCol w:w="3679"/>
      </w:tblGrid>
      <w:tr w:rsidR="009D3310" w:rsidRPr="00CF1830" w:rsidTr="007F473A">
        <w:tc>
          <w:tcPr>
            <w:tcW w:w="1706" w:type="dxa"/>
            <w:hideMark/>
          </w:tcPr>
          <w:p w:rsidR="009D3310" w:rsidRPr="000745DA" w:rsidRDefault="009D3310" w:rsidP="009D3310">
            <w:pPr>
              <w:rPr>
                <w:rFonts w:ascii="Miriam" w:hAnsi="Miriam" w:cs="Miriam"/>
                <w:rtl/>
              </w:rPr>
            </w:pPr>
            <w:r>
              <w:rPr>
                <w:rFonts w:ascii="Miriam" w:hAnsi="Miriam" w:cs="Miriam" w:hint="cs"/>
                <w:rtl/>
              </w:rPr>
              <w:t>"שימוש אגבי ביצירה</w:t>
            </w:r>
          </w:p>
        </w:tc>
        <w:tc>
          <w:tcPr>
            <w:tcW w:w="3679" w:type="dxa"/>
          </w:tcPr>
          <w:p w:rsidR="009D3310" w:rsidRPr="00CF1830" w:rsidRDefault="009D3310" w:rsidP="007F473A">
            <w:pPr>
              <w:jc w:val="both"/>
              <w:rPr>
                <w:rFonts w:ascii="Arial" w:hAnsi="Arial"/>
                <w:sz w:val="28"/>
                <w:szCs w:val="28"/>
                <w:rtl/>
              </w:rPr>
            </w:pPr>
            <w:r>
              <w:rPr>
                <w:rFonts w:ascii="FrankRuehl" w:hAnsi="FrankRuehl" w:cs="FrankRuehl" w:hint="cs"/>
                <w:sz w:val="28"/>
                <w:szCs w:val="28"/>
                <w:rtl/>
              </w:rPr>
              <w:t xml:space="preserve">22. </w:t>
            </w:r>
            <w:r w:rsidRPr="009D3310">
              <w:rPr>
                <w:rFonts w:ascii="FrankRuehl" w:hAnsi="FrankRuehl" w:cs="FrankRuehl"/>
                <w:sz w:val="28"/>
                <w:szCs w:val="28"/>
                <w:rtl/>
              </w:rPr>
              <w:t>שימוש אגבי ביצירה בדרך של הכללתה ביצירת צילום, ביצירה קולנועית או בתקליט, וכן שימוש ביצירה שבה הוכללה היצירה כאמור, מותר; לעניין זה, הכללה במתכוון של יצירה מוסיקלית, לרבות המילים הנלוות אליה, או של תקליט שבו היא טבועה, ביצירה אחרת, לא תיחשב לשימוש אגבי</w:t>
            </w:r>
            <w:r>
              <w:rPr>
                <w:rFonts w:ascii="Arial" w:hAnsi="Arial" w:hint="cs"/>
                <w:sz w:val="28"/>
                <w:szCs w:val="28"/>
                <w:rtl/>
              </w:rPr>
              <w:t>".</w:t>
            </w:r>
          </w:p>
          <w:p w:rsidR="009D3310" w:rsidRPr="00CF1830" w:rsidRDefault="009D3310" w:rsidP="007F473A">
            <w:pPr>
              <w:jc w:val="both"/>
              <w:rPr>
                <w:rFonts w:ascii="Arial" w:hAnsi="Arial"/>
                <w:sz w:val="28"/>
                <w:szCs w:val="28"/>
                <w:rtl/>
              </w:rPr>
            </w:pPr>
          </w:p>
        </w:tc>
      </w:tr>
    </w:tbl>
    <w:p w:rsidR="00710637" w:rsidRPr="002C256B" w:rsidRDefault="0040466B" w:rsidP="00A930B8">
      <w:pPr>
        <w:spacing w:line="360" w:lineRule="auto"/>
        <w:jc w:val="both"/>
        <w:rPr>
          <w:rFonts w:ascii="Arial" w:hAnsi="Arial"/>
          <w:rtl/>
        </w:rPr>
      </w:pPr>
      <w:r>
        <w:rPr>
          <w:rFonts w:ascii="Arial" w:hAnsi="Arial"/>
          <w:rtl/>
        </w:rPr>
        <w:tab/>
      </w:r>
      <w:r>
        <w:rPr>
          <w:rFonts w:ascii="Arial" w:hAnsi="Arial" w:hint="cs"/>
          <w:rtl/>
        </w:rPr>
        <w:t>כפי שצוין בספרות, שימוש אגבי</w:t>
      </w:r>
      <w:r w:rsidR="00710637">
        <w:rPr>
          <w:rFonts w:ascii="Arial" w:hAnsi="Arial" w:hint="cs"/>
          <w:rtl/>
        </w:rPr>
        <w:t xml:space="preserve"> מותר, לעניין זה,</w:t>
      </w:r>
      <w:r>
        <w:rPr>
          <w:rFonts w:ascii="Arial" w:hAnsi="Arial" w:hint="cs"/>
          <w:rtl/>
        </w:rPr>
        <w:t xml:space="preserve"> הוא בראש ובראשונה, אך לא רק, </w:t>
      </w:r>
      <w:r w:rsidRPr="0040466B">
        <w:rPr>
          <w:rFonts w:ascii="Arial" w:hAnsi="Arial" w:hint="cs"/>
          <w:b/>
          <w:bCs/>
          <w:rtl/>
        </w:rPr>
        <w:t>שימוש אקראי</w:t>
      </w:r>
      <w:r>
        <w:rPr>
          <w:rFonts w:ascii="Arial" w:hAnsi="Arial" w:hint="cs"/>
          <w:rtl/>
        </w:rPr>
        <w:t>; לכן,</w:t>
      </w:r>
      <w:r w:rsidR="00A930B8">
        <w:rPr>
          <w:rFonts w:ascii="Arial" w:hAnsi="Arial" w:hint="cs"/>
          <w:rtl/>
        </w:rPr>
        <w:t xml:space="preserve"> למשל,</w:t>
      </w:r>
      <w:r>
        <w:rPr>
          <w:rFonts w:ascii="Arial" w:hAnsi="Arial" w:hint="cs"/>
          <w:rtl/>
        </w:rPr>
        <w:t xml:space="preserve"> ניתן לעשות שימוש ביצירה כאשר ניתן לראותה בסרט שהוסרט באתר שבו תלוי הציור או הצילון, כגון ברחוב שבו מוצב שלט פרסומת (</w:t>
      </w:r>
      <w:r>
        <w:rPr>
          <w:rFonts w:ascii="Arial" w:hAnsi="Arial" w:hint="cs"/>
          <w:b/>
          <w:bCs/>
          <w:rtl/>
        </w:rPr>
        <w:t>גרינמן</w:t>
      </w:r>
      <w:r>
        <w:rPr>
          <w:rFonts w:ascii="Arial" w:hAnsi="Arial" w:hint="cs"/>
          <w:rtl/>
        </w:rPr>
        <w:t>, בעמ' 340), או לענייננו, ברחוב שבו צוירה אמנות רחוב. המבחן הקובע, לעניין זה, כפי שצוין בספרות, הוא כי השימוש האגבי לא יתמקד ביצירה באופן שהשימוש יאבד מאופיו האגבי והיצירה תהפוך למעשה לנושא הצילום (</w:t>
      </w:r>
      <w:r>
        <w:rPr>
          <w:rFonts w:ascii="Arial" w:hAnsi="Arial" w:hint="cs"/>
          <w:b/>
          <w:bCs/>
          <w:rtl/>
        </w:rPr>
        <w:t>שם</w:t>
      </w:r>
      <w:r>
        <w:rPr>
          <w:rFonts w:ascii="Arial" w:hAnsi="Arial" w:hint="cs"/>
          <w:rtl/>
        </w:rPr>
        <w:t xml:space="preserve">, בעמ' 341).  </w:t>
      </w:r>
      <w:r w:rsidR="00A930B8">
        <w:rPr>
          <w:rFonts w:ascii="Arial" w:hAnsi="Arial" w:hint="cs"/>
          <w:rtl/>
        </w:rPr>
        <w:t>בהקשר זה ממש</w:t>
      </w:r>
      <w:r w:rsidR="00710637">
        <w:rPr>
          <w:rFonts w:ascii="Arial" w:hAnsi="Arial" w:hint="cs"/>
          <w:rtl/>
        </w:rPr>
        <w:t xml:space="preserve"> </w:t>
      </w:r>
      <w:r w:rsidR="007E5FBF">
        <w:rPr>
          <w:rFonts w:ascii="Arial" w:hAnsi="Arial" w:hint="cs"/>
          <w:rtl/>
        </w:rPr>
        <w:t>נדונה</w:t>
      </w:r>
      <w:r w:rsidR="00710637">
        <w:rPr>
          <w:rFonts w:ascii="Arial" w:hAnsi="Arial" w:hint="cs"/>
          <w:rtl/>
        </w:rPr>
        <w:t xml:space="preserve"> </w:t>
      </w:r>
      <w:r w:rsidR="007E5FBF">
        <w:rPr>
          <w:rFonts w:ascii="Arial" w:hAnsi="Arial" w:hint="cs"/>
          <w:rtl/>
        </w:rPr>
        <w:t xml:space="preserve">במדינת ניו-יורק שבארצות הברית, תביעה שהוגשה על-ידי אמן רחוב, נגד ערוץ הטלוויזיה </w:t>
      </w:r>
      <w:r w:rsidR="007E5FBF" w:rsidRPr="007E5FBF">
        <w:rPr>
          <w:rFonts w:asciiTheme="majorHAnsi" w:hAnsiTheme="majorHAnsi"/>
          <w:sz w:val="22"/>
          <w:szCs w:val="22"/>
        </w:rPr>
        <w:t>HBO</w:t>
      </w:r>
      <w:r w:rsidR="007E5FBF">
        <w:rPr>
          <w:rFonts w:ascii="Arial" w:hAnsi="Arial" w:hint="cs"/>
          <w:rtl/>
        </w:rPr>
        <w:t xml:space="preserve">, בטענה כי הערוץ </w:t>
      </w:r>
      <w:r w:rsidR="007E5FBF" w:rsidRPr="007E5FBF">
        <w:rPr>
          <w:rFonts w:ascii="Arial" w:hAnsi="Arial"/>
          <w:rtl/>
        </w:rPr>
        <w:t>השתמש ביצירתו בסדרת טלוויזיה ללא רשותו</w:t>
      </w:r>
      <w:r w:rsidR="007E5FBF">
        <w:rPr>
          <w:rFonts w:ascii="Arial" w:hAnsi="Arial" w:hint="cs"/>
          <w:rtl/>
        </w:rPr>
        <w:t xml:space="preserve"> (</w:t>
      </w:r>
      <w:r w:rsidR="007E5FBF" w:rsidRPr="007E5FBF">
        <w:rPr>
          <w:rFonts w:asciiTheme="majorHAnsi" w:hAnsiTheme="majorHAnsi"/>
          <w:sz w:val="22"/>
          <w:szCs w:val="22"/>
        </w:rPr>
        <w:t>Gayle v. HBO, Inc., 2018 U.S. Dist. LEXIS 73254</w:t>
      </w:r>
      <w:r w:rsidR="007E5FBF">
        <w:rPr>
          <w:rFonts w:ascii="Arial" w:hAnsi="Arial" w:hint="cs"/>
          <w:rtl/>
        </w:rPr>
        <w:t>)</w:t>
      </w:r>
      <w:r w:rsidR="00A930B8">
        <w:rPr>
          <w:rFonts w:ascii="Arial" w:hAnsi="Arial"/>
          <w:rtl/>
        </w:rPr>
        <w:t xml:space="preserve">. </w:t>
      </w:r>
      <w:r w:rsidR="007E5FBF">
        <w:rPr>
          <w:rFonts w:ascii="Arial" w:hAnsi="Arial" w:hint="cs"/>
          <w:rtl/>
        </w:rPr>
        <w:t xml:space="preserve">ברקע המקרה, פרק של סדרה שבמהלכו </w:t>
      </w:r>
      <w:r w:rsidR="00A930B8">
        <w:rPr>
          <w:rFonts w:ascii="Arial" w:hAnsi="Arial" w:hint="cs"/>
          <w:rtl/>
        </w:rPr>
        <w:t>צעדה</w:t>
      </w:r>
      <w:r w:rsidR="007E5FBF">
        <w:rPr>
          <w:rFonts w:ascii="Arial" w:hAnsi="Arial" w:hint="cs"/>
          <w:rtl/>
        </w:rPr>
        <w:t xml:space="preserve"> אחת הדמויות </w:t>
      </w:r>
      <w:r w:rsidR="007E5FBF" w:rsidRPr="007E5FBF">
        <w:rPr>
          <w:rFonts w:ascii="Arial" w:hAnsi="Arial"/>
          <w:rtl/>
        </w:rPr>
        <w:t xml:space="preserve">ברחובות </w:t>
      </w:r>
      <w:r w:rsidR="007E5FBF" w:rsidRPr="007E5FBF">
        <w:rPr>
          <w:rFonts w:ascii="Arial" w:hAnsi="Arial"/>
          <w:rtl/>
        </w:rPr>
        <w:lastRenderedPageBreak/>
        <w:t>ניו יורק וחלפה לפני המילים "</w:t>
      </w:r>
      <w:r w:rsidR="007E5FBF" w:rsidRPr="007E5FBF">
        <w:rPr>
          <w:rFonts w:asciiTheme="majorHAnsi" w:hAnsiTheme="majorHAnsi"/>
          <w:sz w:val="22"/>
          <w:szCs w:val="22"/>
        </w:rPr>
        <w:t>Art we all</w:t>
      </w:r>
      <w:r w:rsidR="007E5FBF" w:rsidRPr="007E5FBF">
        <w:rPr>
          <w:rFonts w:ascii="Arial" w:hAnsi="Arial"/>
          <w:rtl/>
        </w:rPr>
        <w:t xml:space="preserve">", שנכתבו </w:t>
      </w:r>
      <w:r w:rsidR="007E5FBF">
        <w:rPr>
          <w:rFonts w:ascii="Arial" w:hAnsi="Arial" w:hint="cs"/>
          <w:rtl/>
        </w:rPr>
        <w:t xml:space="preserve">על-ידי האומן </w:t>
      </w:r>
      <w:r w:rsidR="007E5FBF" w:rsidRPr="007E5FBF">
        <w:rPr>
          <w:rFonts w:ascii="Arial" w:hAnsi="Arial"/>
          <w:rtl/>
        </w:rPr>
        <w:t>בסגנון גרפיטי.</w:t>
      </w:r>
      <w:r w:rsidR="007E5FBF" w:rsidRPr="007E5FBF">
        <w:rPr>
          <w:rtl/>
        </w:rPr>
        <w:t xml:space="preserve"> </w:t>
      </w:r>
      <w:r w:rsidR="007E5FBF">
        <w:rPr>
          <w:rFonts w:ascii="Arial" w:hAnsi="Arial" w:hint="cs"/>
          <w:rtl/>
        </w:rPr>
        <w:t>בית המשפט פסק לטובת</w:t>
      </w:r>
      <w:r w:rsidR="002C256B">
        <w:rPr>
          <w:rFonts w:ascii="Arial" w:hAnsi="Arial" w:hint="cs"/>
          <w:rtl/>
        </w:rPr>
        <w:t xml:space="preserve"> ערוץ</w:t>
      </w:r>
      <w:r w:rsidR="007E5FBF">
        <w:rPr>
          <w:rFonts w:ascii="Arial" w:hAnsi="Arial" w:hint="cs"/>
          <w:rtl/>
        </w:rPr>
        <w:t xml:space="preserve"> </w:t>
      </w:r>
      <w:r w:rsidR="007E5FBF" w:rsidRPr="007E5FBF">
        <w:rPr>
          <w:rFonts w:asciiTheme="majorHAnsi" w:hAnsiTheme="majorHAnsi"/>
          <w:sz w:val="22"/>
          <w:szCs w:val="22"/>
        </w:rPr>
        <w:t>HBO</w:t>
      </w:r>
      <w:r w:rsidR="007E5FBF" w:rsidRPr="007E5FBF">
        <w:rPr>
          <w:rFonts w:ascii="Arial" w:hAnsi="Arial"/>
          <w:rtl/>
        </w:rPr>
        <w:t xml:space="preserve"> </w:t>
      </w:r>
      <w:r w:rsidR="002C256B">
        <w:rPr>
          <w:rFonts w:ascii="Arial" w:hAnsi="Arial" w:hint="cs"/>
          <w:rtl/>
        </w:rPr>
        <w:t>וקבע</w:t>
      </w:r>
      <w:r w:rsidR="00BB6013">
        <w:rPr>
          <w:rFonts w:ascii="Arial" w:hAnsi="Arial" w:hint="cs"/>
          <w:rtl/>
        </w:rPr>
        <w:t>, בהתבסס על הדוקטרינה של "זוטי דברים" (המקבילה בדין האמריקאי לדוקטרינת השימוש האגבי),</w:t>
      </w:r>
      <w:r w:rsidR="002C256B">
        <w:rPr>
          <w:rFonts w:ascii="Arial" w:hAnsi="Arial" w:hint="cs"/>
          <w:rtl/>
        </w:rPr>
        <w:t xml:space="preserve"> כי</w:t>
      </w:r>
      <w:r w:rsidR="002C256B" w:rsidRPr="002C256B">
        <w:rPr>
          <w:rFonts w:ascii="Arial" w:hAnsi="Arial"/>
          <w:rtl/>
        </w:rPr>
        <w:t xml:space="preserve"> השימוש </w:t>
      </w:r>
      <w:r w:rsidR="002C256B">
        <w:rPr>
          <w:rFonts w:ascii="Arial" w:hAnsi="Arial" w:hint="cs"/>
          <w:rtl/>
        </w:rPr>
        <w:t>ביצירה היה בגדר זוטי דברים (</w:t>
      </w:r>
      <w:r w:rsidR="002C256B" w:rsidRPr="002C256B">
        <w:rPr>
          <w:rFonts w:asciiTheme="majorHAnsi" w:hAnsiTheme="majorHAnsi"/>
          <w:sz w:val="22"/>
          <w:szCs w:val="22"/>
        </w:rPr>
        <w:t>de minimis</w:t>
      </w:r>
      <w:r w:rsidR="002C256B">
        <w:rPr>
          <w:rFonts w:ascii="Arial" w:hAnsi="Arial" w:hint="cs"/>
          <w:rtl/>
        </w:rPr>
        <w:t>)</w:t>
      </w:r>
      <w:r w:rsidR="002C256B" w:rsidRPr="002C256B">
        <w:rPr>
          <w:rFonts w:ascii="Arial" w:hAnsi="Arial"/>
          <w:rtl/>
        </w:rPr>
        <w:t xml:space="preserve"> ולכן אינו מהווה הפרה, שכן הגרפיטי הופיע באופן חולף, ברקע, בזווית אלכסונית ובתאורה חלשה שהקשתה על זיהויו, כשהמצלמה מתמקדת בשחקנית בקדמת הפריים. בית המשפט דחה את טענת התובע כי העובדה שהגרפיטי נבחר במכוון על ידי צוות ההפקה מונעת </w:t>
      </w:r>
      <w:r w:rsidR="002C256B">
        <w:rPr>
          <w:rFonts w:ascii="Arial" w:hAnsi="Arial" w:hint="cs"/>
          <w:rtl/>
        </w:rPr>
        <w:t>העלאת טענה של זוטי דברים</w:t>
      </w:r>
      <w:r w:rsidR="002C256B" w:rsidRPr="002C256B">
        <w:rPr>
          <w:rFonts w:ascii="Arial" w:hAnsi="Arial"/>
          <w:rtl/>
        </w:rPr>
        <w:t xml:space="preserve"> וקבע כי גם שימוש מכוון </w:t>
      </w:r>
      <w:r w:rsidR="00A930B8">
        <w:rPr>
          <w:rFonts w:ascii="Arial" w:hAnsi="Arial" w:hint="cs"/>
          <w:rtl/>
        </w:rPr>
        <w:t xml:space="preserve">עשוי </w:t>
      </w:r>
      <w:r w:rsidR="002C256B">
        <w:rPr>
          <w:rFonts w:ascii="Arial" w:hAnsi="Arial" w:hint="cs"/>
          <w:rtl/>
        </w:rPr>
        <w:t xml:space="preserve">לעלות כדי זוטי דברים, מקום בו </w:t>
      </w:r>
      <w:r w:rsidR="002C256B">
        <w:rPr>
          <w:rFonts w:ascii="Arial" w:hAnsi="Arial"/>
          <w:rtl/>
        </w:rPr>
        <w:t>השימוש הוא כה חולף ושולי</w:t>
      </w:r>
      <w:r w:rsidR="002C256B">
        <w:rPr>
          <w:rFonts w:ascii="Arial" w:hAnsi="Arial" w:hint="cs"/>
          <w:rtl/>
        </w:rPr>
        <w:t xml:space="preserve"> (לסקירה נוספת של פסק-הדין ראו גם, </w:t>
      </w:r>
      <w:r w:rsidR="002C256B">
        <w:rPr>
          <w:rFonts w:asciiTheme="majorHAnsi" w:hAnsiTheme="majorHAnsi"/>
          <w:sz w:val="22"/>
          <w:szCs w:val="22"/>
        </w:rPr>
        <w:t>Enrico Bonadio</w:t>
      </w:r>
      <w:r w:rsidR="002C256B" w:rsidRPr="006359D0">
        <w:rPr>
          <w:rFonts w:asciiTheme="majorHAnsi" w:hAnsiTheme="majorHAnsi"/>
          <w:sz w:val="22"/>
          <w:szCs w:val="22"/>
        </w:rPr>
        <w:t>, "</w:t>
      </w:r>
      <w:r w:rsidR="002C256B">
        <w:rPr>
          <w:rFonts w:asciiTheme="majorHAnsi" w:hAnsiTheme="majorHAnsi"/>
          <w:sz w:val="22"/>
          <w:szCs w:val="22"/>
        </w:rPr>
        <w:t>Street Art, Graffiti and Copyright: A US Perspective</w:t>
      </w:r>
      <w:r w:rsidR="002C256B" w:rsidRPr="006359D0">
        <w:rPr>
          <w:rFonts w:asciiTheme="majorHAnsi" w:hAnsiTheme="majorHAnsi"/>
          <w:sz w:val="20"/>
          <w:szCs w:val="20"/>
        </w:rPr>
        <w:t xml:space="preserve">" in: </w:t>
      </w:r>
      <w:r w:rsidR="002C256B" w:rsidRPr="00944043">
        <w:rPr>
          <w:rFonts w:asciiTheme="majorHAnsi" w:hAnsiTheme="majorHAnsi"/>
          <w:sz w:val="22"/>
          <w:szCs w:val="22"/>
        </w:rPr>
        <w:t>Enrico Bonadio (ed.) The Cambridge Handbook of Copyright in Street Art and Graffiti (2019), pp 110-113</w:t>
      </w:r>
      <w:r w:rsidR="002C256B">
        <w:rPr>
          <w:rFonts w:asciiTheme="majorHAnsi" w:hAnsiTheme="majorHAnsi" w:hint="cs"/>
          <w:sz w:val="20"/>
          <w:szCs w:val="20"/>
          <w:rtl/>
        </w:rPr>
        <w:t>).</w:t>
      </w:r>
    </w:p>
    <w:p w:rsidR="000F5078" w:rsidRDefault="000F5078" w:rsidP="0040466B">
      <w:pPr>
        <w:spacing w:line="360" w:lineRule="auto"/>
        <w:jc w:val="both"/>
        <w:rPr>
          <w:rFonts w:ascii="Arial" w:hAnsi="Arial"/>
          <w:rtl/>
        </w:rPr>
      </w:pPr>
    </w:p>
    <w:p w:rsidR="0098418B" w:rsidRDefault="006935A1" w:rsidP="002908D5">
      <w:pPr>
        <w:spacing w:line="360" w:lineRule="auto"/>
        <w:jc w:val="both"/>
        <w:rPr>
          <w:rFonts w:ascii="Arial" w:hAnsi="Arial"/>
          <w:rtl/>
        </w:rPr>
      </w:pPr>
      <w:r>
        <w:rPr>
          <w:rFonts w:ascii="Arial" w:hAnsi="Arial" w:hint="cs"/>
          <w:rtl/>
        </w:rPr>
        <w:t>41</w:t>
      </w:r>
      <w:r w:rsidR="0055130E">
        <w:rPr>
          <w:rFonts w:ascii="Arial" w:hAnsi="Arial" w:hint="cs"/>
          <w:rtl/>
        </w:rPr>
        <w:t>.</w:t>
      </w:r>
      <w:r w:rsidR="0055130E">
        <w:rPr>
          <w:rFonts w:ascii="Arial" w:hAnsi="Arial" w:hint="cs"/>
          <w:rtl/>
        </w:rPr>
        <w:tab/>
      </w:r>
      <w:r w:rsidR="002908D5">
        <w:rPr>
          <w:rFonts w:ascii="Arial" w:hAnsi="Arial" w:hint="cs"/>
          <w:b/>
          <w:bCs/>
          <w:u w:val="single"/>
          <w:rtl/>
        </w:rPr>
        <w:t>מאפיין</w:t>
      </w:r>
      <w:r w:rsidR="0055130E">
        <w:rPr>
          <w:rFonts w:ascii="Arial" w:hAnsi="Arial" w:hint="cs"/>
          <w:b/>
          <w:bCs/>
          <w:u w:val="single"/>
          <w:rtl/>
        </w:rPr>
        <w:t xml:space="preserve"> רביעי - </w:t>
      </w:r>
      <w:r w:rsidR="00BB6013">
        <w:rPr>
          <w:rFonts w:ascii="Arial" w:hAnsi="Arial" w:hint="cs"/>
          <w:b/>
          <w:bCs/>
          <w:u w:val="single"/>
          <w:rtl/>
        </w:rPr>
        <w:t>אופי</w:t>
      </w:r>
      <w:r w:rsidR="002C251B">
        <w:rPr>
          <w:rFonts w:ascii="Arial" w:hAnsi="Arial" w:hint="cs"/>
          <w:b/>
          <w:bCs/>
          <w:u w:val="single"/>
          <w:rtl/>
        </w:rPr>
        <w:t>י</w:t>
      </w:r>
      <w:r w:rsidR="00BB6013">
        <w:rPr>
          <w:rFonts w:ascii="Arial" w:hAnsi="Arial" w:hint="cs"/>
          <w:b/>
          <w:bCs/>
          <w:u w:val="single"/>
          <w:rtl/>
        </w:rPr>
        <w:t xml:space="preserve">ה של </w:t>
      </w:r>
      <w:r w:rsidR="002C251B">
        <w:rPr>
          <w:rFonts w:ascii="Arial" w:hAnsi="Arial" w:hint="cs"/>
          <w:b/>
          <w:bCs/>
          <w:u w:val="single"/>
          <w:rtl/>
        </w:rPr>
        <w:t xml:space="preserve">תרבות </w:t>
      </w:r>
      <w:r w:rsidR="00BB6013">
        <w:rPr>
          <w:rFonts w:ascii="Arial" w:hAnsi="Arial" w:hint="cs"/>
          <w:b/>
          <w:bCs/>
          <w:u w:val="single"/>
          <w:rtl/>
        </w:rPr>
        <w:t>אמנות הרחוב</w:t>
      </w:r>
      <w:r w:rsidR="002C251B">
        <w:rPr>
          <w:rFonts w:ascii="Arial" w:hAnsi="Arial" w:hint="cs"/>
          <w:b/>
          <w:bCs/>
          <w:u w:val="single"/>
          <w:rtl/>
        </w:rPr>
        <w:t xml:space="preserve"> המבוססת על שיתוף והשראה הדדית</w:t>
      </w:r>
      <w:r w:rsidR="00BB6013">
        <w:rPr>
          <w:rFonts w:ascii="Arial" w:hAnsi="Arial" w:hint="cs"/>
          <w:rtl/>
        </w:rPr>
        <w:t>: מאפיין אפשרי נוסף</w:t>
      </w:r>
      <w:r w:rsidR="002C251B">
        <w:rPr>
          <w:rFonts w:ascii="Arial" w:hAnsi="Arial" w:hint="cs"/>
          <w:rtl/>
        </w:rPr>
        <w:t xml:space="preserve"> נוגע לאופייה הייחודי של תרבות אמנות הרחוב המבוססת, במקרים רבים, על רעיונות של שיתוף והשראה הדדית</w:t>
      </w:r>
      <w:r w:rsidR="00BB6013">
        <w:rPr>
          <w:rFonts w:ascii="Arial" w:hAnsi="Arial" w:hint="cs"/>
          <w:rtl/>
        </w:rPr>
        <w:t>.</w:t>
      </w:r>
      <w:r w:rsidR="002C251B">
        <w:rPr>
          <w:rFonts w:ascii="Arial" w:hAnsi="Arial" w:hint="cs"/>
          <w:rtl/>
        </w:rPr>
        <w:t xml:space="preserve"> בהקשר זה עומד המלומד </w:t>
      </w:r>
      <w:r w:rsidR="002C251B">
        <w:rPr>
          <w:rFonts w:asciiTheme="majorHAnsi" w:hAnsiTheme="majorHAnsi"/>
          <w:sz w:val="22"/>
          <w:szCs w:val="22"/>
        </w:rPr>
        <w:t>Bonadio</w:t>
      </w:r>
      <w:r w:rsidR="002C251B">
        <w:rPr>
          <w:rFonts w:asciiTheme="majorHAnsi" w:hAnsiTheme="majorHAnsi" w:hint="cs"/>
          <w:sz w:val="22"/>
          <w:szCs w:val="22"/>
          <w:rtl/>
        </w:rPr>
        <w:t xml:space="preserve"> </w:t>
      </w:r>
      <w:r w:rsidR="002C251B">
        <w:rPr>
          <w:rFonts w:ascii="Arial" w:hAnsi="Arial" w:hint="cs"/>
          <w:rtl/>
        </w:rPr>
        <w:t>על כך</w:t>
      </w:r>
      <w:r w:rsidR="0098418B" w:rsidRPr="0098418B">
        <w:rPr>
          <w:rtl/>
        </w:rPr>
        <w:t xml:space="preserve"> </w:t>
      </w:r>
      <w:r w:rsidR="0098418B">
        <w:rPr>
          <w:rFonts w:ascii="Arial" w:hAnsi="Arial" w:hint="cs"/>
          <w:rtl/>
        </w:rPr>
        <w:t>ש</w:t>
      </w:r>
      <w:r w:rsidR="0098418B" w:rsidRPr="0098418B">
        <w:rPr>
          <w:rFonts w:ascii="Arial" w:hAnsi="Arial"/>
          <w:rtl/>
        </w:rPr>
        <w:t xml:space="preserve">אמנות הרחוב מאופיינת במספר תכונות ייחודיות המצדיקות </w:t>
      </w:r>
      <w:r w:rsidR="0098418B" w:rsidRPr="0098418B">
        <w:rPr>
          <w:rFonts w:ascii="Arial" w:hAnsi="Arial"/>
          <w:b/>
          <w:bCs/>
          <w:rtl/>
        </w:rPr>
        <w:t>התאמה של דיני זכויות היוצרים למאפייניה המיוחדים</w:t>
      </w:r>
      <w:r w:rsidR="0098418B">
        <w:rPr>
          <w:rFonts w:ascii="Arial" w:hAnsi="Arial" w:hint="cs"/>
          <w:rtl/>
        </w:rPr>
        <w:t xml:space="preserve">; מדובר לגישתו </w:t>
      </w:r>
      <w:r w:rsidR="0098418B" w:rsidRPr="0098418B">
        <w:rPr>
          <w:rFonts w:ascii="Arial" w:hAnsi="Arial"/>
          <w:rtl/>
        </w:rPr>
        <w:t xml:space="preserve">בתת-תרבות המבוססת על שיתוף, השראה הדדית והתפתחות אבולוציונית של סגנונות אמנותיים. בנוסף, אמנות זו מתקיימת לצד מערכת מפותחת של נורמות חברתיות המסדירות את היחסים בין האמנים ואת האופן שבו הם יכולים להשתמש ביצירות של אחרים. לאור מאפיינים אלה, המחבר מציע מודל של "זכויות יוצרים דקות ומרוככות" </w:t>
      </w:r>
      <w:r w:rsidR="0098418B" w:rsidRPr="0098418B">
        <w:rPr>
          <w:rFonts w:ascii="Arial" w:hAnsi="Arial"/>
          <w:b/>
          <w:bCs/>
          <w:u w:val="single"/>
          <w:rtl/>
        </w:rPr>
        <w:t>המבחין בין שימושים מסחריים ולא מסחריים</w:t>
      </w:r>
      <w:r w:rsidR="0098418B" w:rsidRPr="0098418B">
        <w:rPr>
          <w:rFonts w:ascii="Arial" w:hAnsi="Arial" w:hint="cs"/>
          <w:b/>
          <w:bCs/>
          <w:u w:val="single"/>
          <w:rtl/>
        </w:rPr>
        <w:t xml:space="preserve"> </w:t>
      </w:r>
      <w:r w:rsidR="0098418B">
        <w:rPr>
          <w:rFonts w:ascii="Arial" w:hAnsi="Arial" w:hint="cs"/>
          <w:rtl/>
        </w:rPr>
        <w:t>(</w:t>
      </w:r>
      <w:r w:rsidR="0098418B">
        <w:rPr>
          <w:rFonts w:ascii="Arial" w:hAnsi="Arial" w:hint="cs"/>
          <w:b/>
          <w:bCs/>
          <w:rtl/>
        </w:rPr>
        <w:t>שם</w:t>
      </w:r>
      <w:r w:rsidR="0098418B">
        <w:rPr>
          <w:rFonts w:ascii="Arial" w:hAnsi="Arial" w:hint="cs"/>
          <w:rtl/>
        </w:rPr>
        <w:t xml:space="preserve">, בעמ' 6-5). </w:t>
      </w:r>
      <w:r w:rsidR="0098418B" w:rsidRPr="0098418B">
        <w:rPr>
          <w:rFonts w:ascii="Arial" w:hAnsi="Arial"/>
          <w:rtl/>
        </w:rPr>
        <w:t xml:space="preserve">בכל </w:t>
      </w:r>
      <w:r w:rsidR="0098418B" w:rsidRPr="0098418B">
        <w:rPr>
          <w:rFonts w:ascii="Arial" w:hAnsi="Arial"/>
          <w:rtl/>
        </w:rPr>
        <w:lastRenderedPageBreak/>
        <w:t xml:space="preserve">הנוגע </w:t>
      </w:r>
      <w:r w:rsidR="0098418B" w:rsidRPr="0098418B">
        <w:rPr>
          <w:rFonts w:ascii="Arial" w:hAnsi="Arial"/>
          <w:b/>
          <w:bCs/>
          <w:rtl/>
        </w:rPr>
        <w:t>לשימושים מסחריים</w:t>
      </w:r>
      <w:r w:rsidR="0098418B" w:rsidRPr="0098418B">
        <w:rPr>
          <w:rFonts w:ascii="Arial" w:hAnsi="Arial"/>
          <w:rtl/>
        </w:rPr>
        <w:t xml:space="preserve">, </w:t>
      </w:r>
      <w:r w:rsidR="0098418B">
        <w:rPr>
          <w:rFonts w:asciiTheme="majorHAnsi" w:hAnsiTheme="majorHAnsi"/>
          <w:sz w:val="22"/>
          <w:szCs w:val="22"/>
        </w:rPr>
        <w:t>Bonadio</w:t>
      </w:r>
      <w:r w:rsidR="0098418B">
        <w:rPr>
          <w:rFonts w:asciiTheme="majorHAnsi" w:hAnsiTheme="majorHAnsi" w:hint="cs"/>
          <w:sz w:val="22"/>
          <w:szCs w:val="22"/>
          <w:rtl/>
        </w:rPr>
        <w:t xml:space="preserve"> </w:t>
      </w:r>
      <w:r w:rsidR="0098418B" w:rsidRPr="0098418B">
        <w:rPr>
          <w:rFonts w:ascii="Arial" w:hAnsi="Arial"/>
          <w:rtl/>
        </w:rPr>
        <w:t>תומך בהגנה משפטית משמעותית, ב</w:t>
      </w:r>
      <w:r w:rsidR="0098418B">
        <w:rPr>
          <w:rFonts w:ascii="Arial" w:hAnsi="Arial"/>
          <w:rtl/>
        </w:rPr>
        <w:t>מיוחד מפני ניצול על-ידי תאגידים</w:t>
      </w:r>
      <w:r w:rsidR="0098418B">
        <w:rPr>
          <w:rFonts w:ascii="Arial" w:hAnsi="Arial" w:hint="cs"/>
          <w:rtl/>
        </w:rPr>
        <w:t xml:space="preserve"> וביתר פירוט </w:t>
      </w:r>
      <w:r w:rsidR="0098418B">
        <w:rPr>
          <w:rFonts w:ascii="Arial" w:hAnsi="Arial"/>
          <w:rtl/>
        </w:rPr>
        <w:t>–</w:t>
      </w:r>
      <w:r w:rsidR="0098418B">
        <w:rPr>
          <w:rFonts w:ascii="Arial" w:hAnsi="Arial" w:hint="cs"/>
          <w:rtl/>
        </w:rPr>
        <w:t xml:space="preserve"> לגישתו - </w:t>
      </w:r>
      <w:r w:rsidR="0098418B" w:rsidRPr="0098418B">
        <w:rPr>
          <w:rFonts w:ascii="Arial" w:hAnsi="Arial"/>
          <w:rtl/>
        </w:rPr>
        <w:t>בקמפיינים פרסומיים של חברות אופנה. הגנה זו חשובה במיוחד לשמירה על המסר האנטי-ממסדי של האמנות ולמניעת אסוציאציה לא רצויה בי</w:t>
      </w:r>
      <w:r w:rsidR="0098418B">
        <w:rPr>
          <w:rFonts w:ascii="Arial" w:hAnsi="Arial"/>
          <w:rtl/>
        </w:rPr>
        <w:t>ן האמן לבין מסרים מסחריים</w:t>
      </w:r>
      <w:r w:rsidR="0098418B">
        <w:rPr>
          <w:rFonts w:ascii="Arial" w:hAnsi="Arial" w:hint="cs"/>
          <w:rtl/>
        </w:rPr>
        <w:t xml:space="preserve"> (</w:t>
      </w:r>
      <w:r w:rsidR="0098418B">
        <w:rPr>
          <w:rFonts w:ascii="Arial" w:hAnsi="Arial" w:hint="cs"/>
          <w:b/>
          <w:bCs/>
          <w:rtl/>
        </w:rPr>
        <w:t>שם</w:t>
      </w:r>
      <w:r w:rsidR="0098418B">
        <w:rPr>
          <w:rFonts w:ascii="Arial" w:hAnsi="Arial" w:hint="cs"/>
          <w:rtl/>
        </w:rPr>
        <w:t xml:space="preserve">, עמ' 4-3). </w:t>
      </w:r>
      <w:r w:rsidR="0098418B" w:rsidRPr="0098418B">
        <w:rPr>
          <w:rFonts w:ascii="Arial" w:hAnsi="Arial"/>
          <w:rtl/>
        </w:rPr>
        <w:t xml:space="preserve">לעומת זאת, ביחס </w:t>
      </w:r>
      <w:r w:rsidR="0098418B" w:rsidRPr="0098418B">
        <w:rPr>
          <w:rFonts w:ascii="Arial" w:hAnsi="Arial"/>
          <w:b/>
          <w:bCs/>
          <w:rtl/>
        </w:rPr>
        <w:t>לשימושים לא מסחריים</w:t>
      </w:r>
      <w:r w:rsidR="0098418B" w:rsidRPr="0098418B">
        <w:rPr>
          <w:rFonts w:ascii="Arial" w:hAnsi="Arial"/>
          <w:rtl/>
        </w:rPr>
        <w:t xml:space="preserve">, המחבר מציע </w:t>
      </w:r>
      <w:r w:rsidR="0098418B">
        <w:rPr>
          <w:rFonts w:ascii="Arial" w:hAnsi="Arial" w:hint="cs"/>
          <w:rtl/>
        </w:rPr>
        <w:t xml:space="preserve">הגנה משפטית מרוככת יותר על יצירות אמנות הרחוב. זאת, בדרך של </w:t>
      </w:r>
      <w:r w:rsidR="0098418B" w:rsidRPr="0098418B">
        <w:rPr>
          <w:rFonts w:ascii="Arial" w:hAnsi="Arial"/>
          <w:rtl/>
        </w:rPr>
        <w:t xml:space="preserve">הרחבת דוקטרינת השימוש ההוגן </w:t>
      </w:r>
      <w:r w:rsidR="0098418B">
        <w:rPr>
          <w:rFonts w:ascii="Arial" w:hAnsi="Arial" w:hint="cs"/>
          <w:rtl/>
        </w:rPr>
        <w:t>(</w:t>
      </w:r>
      <w:r w:rsidR="0098418B" w:rsidRPr="0098418B">
        <w:rPr>
          <w:rFonts w:ascii="Arial" w:hAnsi="Arial"/>
          <w:rtl/>
        </w:rPr>
        <w:t>שתאפשר לאמנים אחרים להשתמש ביצירות קיימות לצורך יצירת אמנות חדשה</w:t>
      </w:r>
      <w:r w:rsidR="0098418B">
        <w:rPr>
          <w:rFonts w:ascii="Arial" w:hAnsi="Arial" w:hint="cs"/>
          <w:rtl/>
        </w:rPr>
        <w:t>)</w:t>
      </w:r>
      <w:r w:rsidR="0098418B" w:rsidRPr="0098418B">
        <w:rPr>
          <w:rFonts w:ascii="Arial" w:hAnsi="Arial"/>
          <w:rtl/>
        </w:rPr>
        <w:t>, והרחבת</w:t>
      </w:r>
      <w:r w:rsidR="0098418B">
        <w:rPr>
          <w:rFonts w:ascii="Arial" w:hAnsi="Arial" w:hint="cs"/>
          <w:rtl/>
        </w:rPr>
        <w:t xml:space="preserve"> הכלל בדבר שימוש אגבי מותר (</w:t>
      </w:r>
      <w:r w:rsidR="0098418B">
        <w:rPr>
          <w:rFonts w:ascii="Arial" w:hAnsi="Arial" w:hint="cs"/>
          <w:b/>
          <w:bCs/>
          <w:rtl/>
        </w:rPr>
        <w:t>שם</w:t>
      </w:r>
      <w:r w:rsidR="0098418B">
        <w:rPr>
          <w:rFonts w:ascii="Arial" w:hAnsi="Arial" w:hint="cs"/>
          <w:rtl/>
        </w:rPr>
        <w:t xml:space="preserve">, עמ' 7-6) באופן  אשר יאפשר לציבור הרחב </w:t>
      </w:r>
      <w:r w:rsidR="0098418B" w:rsidRPr="0098418B">
        <w:rPr>
          <w:rFonts w:ascii="Arial" w:hAnsi="Arial"/>
          <w:rtl/>
        </w:rPr>
        <w:t>לצלם ולשתף</w:t>
      </w:r>
      <w:r w:rsidR="0098418B">
        <w:rPr>
          <w:rFonts w:ascii="Arial" w:hAnsi="Arial"/>
          <w:rtl/>
        </w:rPr>
        <w:t xml:space="preserve"> יצירות אמנות רחוב במדיה חברתית</w:t>
      </w:r>
      <w:r w:rsidR="00944043">
        <w:rPr>
          <w:rFonts w:ascii="Arial" w:hAnsi="Arial" w:hint="cs"/>
          <w:rtl/>
        </w:rPr>
        <w:t xml:space="preserve">. </w:t>
      </w:r>
      <w:r w:rsidR="0098418B">
        <w:rPr>
          <w:rFonts w:ascii="Arial" w:hAnsi="Arial" w:hint="cs"/>
          <w:rtl/>
        </w:rPr>
        <w:t xml:space="preserve">דומה כי </w:t>
      </w:r>
      <w:r w:rsidR="0098418B" w:rsidRPr="0098418B">
        <w:rPr>
          <w:rFonts w:ascii="Arial" w:hAnsi="Arial"/>
          <w:rtl/>
        </w:rPr>
        <w:t>מודל זה</w:t>
      </w:r>
      <w:r w:rsidR="0098418B">
        <w:rPr>
          <w:rFonts w:ascii="Arial" w:hAnsi="Arial" w:hint="cs"/>
          <w:rtl/>
        </w:rPr>
        <w:t xml:space="preserve"> </w:t>
      </w:r>
      <w:r w:rsidR="0098418B" w:rsidRPr="0098418B">
        <w:rPr>
          <w:rFonts w:ascii="Arial" w:hAnsi="Arial"/>
          <w:rtl/>
        </w:rPr>
        <w:t>מבקש ליצור מסגרת משפטית גמישה שתגן על אמני רחוב מפני ניצול מסחרי תוך שמירה על המאפיינים הייחודיים של תת-התרבות ועל יכולתה להתפתח באופן אורגני.</w:t>
      </w:r>
    </w:p>
    <w:p w:rsidR="000745DA" w:rsidRDefault="000745DA" w:rsidP="00CF1830">
      <w:pPr>
        <w:spacing w:line="360" w:lineRule="auto"/>
        <w:jc w:val="both"/>
        <w:rPr>
          <w:rFonts w:ascii="Miriam" w:hAnsi="Miriam" w:cs="Miriam"/>
          <w:rtl/>
        </w:rPr>
      </w:pPr>
    </w:p>
    <w:p w:rsidR="0098418B" w:rsidRPr="00DE7764" w:rsidRDefault="0098418B" w:rsidP="0098418B">
      <w:pPr>
        <w:spacing w:line="360" w:lineRule="auto"/>
        <w:jc w:val="both"/>
        <w:rPr>
          <w:rFonts w:ascii="Miriam" w:hAnsi="Miriam" w:cs="Miriam"/>
          <w:rtl/>
        </w:rPr>
      </w:pPr>
      <w:r w:rsidRPr="00DE7764">
        <w:rPr>
          <w:rFonts w:ascii="Miriam" w:hAnsi="Miriam" w:cs="Miriam"/>
          <w:rtl/>
        </w:rPr>
        <w:t>סיכום ביניים</w:t>
      </w:r>
    </w:p>
    <w:p w:rsidR="0098418B" w:rsidRDefault="0098418B" w:rsidP="0098418B">
      <w:pPr>
        <w:spacing w:line="360" w:lineRule="auto"/>
        <w:jc w:val="both"/>
        <w:rPr>
          <w:rFonts w:ascii="Miriam" w:hAnsi="Miriam" w:cs="Miriam"/>
          <w:rtl/>
        </w:rPr>
      </w:pPr>
    </w:p>
    <w:p w:rsidR="006935A1" w:rsidRDefault="0055130E" w:rsidP="00183A16">
      <w:pPr>
        <w:spacing w:line="360" w:lineRule="auto"/>
        <w:jc w:val="both"/>
        <w:rPr>
          <w:rFonts w:ascii="Arial" w:hAnsi="Arial"/>
          <w:rtl/>
        </w:rPr>
      </w:pPr>
      <w:r>
        <w:rPr>
          <w:rFonts w:ascii="Arial" w:hAnsi="Arial" w:hint="cs"/>
          <w:rtl/>
        </w:rPr>
        <w:t>42</w:t>
      </w:r>
      <w:r w:rsidR="0098418B">
        <w:rPr>
          <w:rFonts w:ascii="Arial" w:hAnsi="Arial" w:hint="cs"/>
          <w:rtl/>
        </w:rPr>
        <w:t>.</w:t>
      </w:r>
      <w:r w:rsidR="0098418B">
        <w:rPr>
          <w:rFonts w:ascii="Arial" w:hAnsi="Arial" w:hint="cs"/>
          <w:rtl/>
        </w:rPr>
        <w:tab/>
      </w:r>
      <w:r w:rsidR="0098418B" w:rsidRPr="0098418B">
        <w:rPr>
          <w:rFonts w:ascii="Arial" w:hAnsi="Arial" w:hint="cs"/>
          <w:b/>
          <w:bCs/>
          <w:u w:val="single"/>
          <w:rtl/>
        </w:rPr>
        <w:t>לסיכום הדברים עד כה:</w:t>
      </w:r>
      <w:r w:rsidR="0098418B">
        <w:rPr>
          <w:rFonts w:ascii="Arial" w:hAnsi="Arial" w:hint="cs"/>
          <w:rtl/>
        </w:rPr>
        <w:t xml:space="preserve"> </w:t>
      </w:r>
      <w:r w:rsidR="0098418B" w:rsidRPr="0098418B">
        <w:rPr>
          <w:rFonts w:ascii="Arial" w:hAnsi="Arial"/>
          <w:rtl/>
        </w:rPr>
        <w:t>אמנות הרחוב, על צורותיה המגוונות, מהווה ביטוי אמנותי-תרבותי בעל היסטוריה ארוכה</w:t>
      </w:r>
      <w:r w:rsidR="0098418B">
        <w:rPr>
          <w:rFonts w:ascii="Arial" w:hAnsi="Arial" w:hint="cs"/>
          <w:rtl/>
        </w:rPr>
        <w:t xml:space="preserve">. כיום, </w:t>
      </w:r>
      <w:r w:rsidR="0098418B" w:rsidRPr="0098418B">
        <w:rPr>
          <w:rFonts w:ascii="Arial" w:hAnsi="Arial"/>
          <w:rtl/>
        </w:rPr>
        <w:t>התגבשה ההכרה כי יצירות אמנות רחוב עשויות לעמוד בדרישות המינימליות של מקוריות ויצירתיות הקבועות בחוק זכות יוצרים. גישה זו מקובלת גם בשיטות משפט מרכזיות בעולם, ובהן ארצות הברית, אנגליה וגרמניה.</w:t>
      </w:r>
      <w:r w:rsidR="0098418B">
        <w:rPr>
          <w:rFonts w:ascii="Arial" w:hAnsi="Arial" w:hint="cs"/>
          <w:rtl/>
        </w:rPr>
        <w:t xml:space="preserve"> </w:t>
      </w:r>
      <w:r w:rsidR="0098418B" w:rsidRPr="0098418B">
        <w:rPr>
          <w:rFonts w:ascii="Arial" w:hAnsi="Arial"/>
          <w:rtl/>
        </w:rPr>
        <w:t xml:space="preserve">לצד זאת, </w:t>
      </w:r>
      <w:r w:rsidR="0098418B">
        <w:rPr>
          <w:rFonts w:ascii="Arial" w:hAnsi="Arial" w:hint="cs"/>
          <w:rtl/>
        </w:rPr>
        <w:t>ניתן לזהות מאפיינים שונים של</w:t>
      </w:r>
      <w:r w:rsidR="0098418B" w:rsidRPr="0098418B">
        <w:rPr>
          <w:rFonts w:ascii="Arial" w:hAnsi="Arial"/>
          <w:rtl/>
        </w:rPr>
        <w:t xml:space="preserve"> אמנות הרחוב המחייבים התייחסות מיוחדת: האחד, סוגיית אי-החוקיות האפשרית בביצוע היצירה, אשר כשלעצמה אינה שוללת את עצם קיומה של זכות היוצרים; השני, הקושי </w:t>
      </w:r>
      <w:r w:rsidR="0098418B" w:rsidRPr="0098418B">
        <w:rPr>
          <w:rFonts w:ascii="Arial" w:hAnsi="Arial"/>
          <w:rtl/>
        </w:rPr>
        <w:lastRenderedPageBreak/>
        <w:t xml:space="preserve">האפשרי בזיהוי היוצר, אשר מקבל מענה בהסדר הקבוע בסעיף 27א לחוק בעניין "יצירות יתומות"; השלישי, סוגיית השימוש האגבי ביצירות אמנות רחוב, המוסדרת בסעיף 22 לחוק; והרביעי, אופייה של תרבות אמנות הרחוב המבוססת על שיתוף והשראה הדדית, </w:t>
      </w:r>
      <w:r w:rsidR="00183A16">
        <w:rPr>
          <w:rFonts w:ascii="Arial" w:hAnsi="Arial" w:hint="cs"/>
          <w:rtl/>
        </w:rPr>
        <w:t>אשר עשויה אולי להצדיק</w:t>
      </w:r>
      <w:r w:rsidR="0098418B" w:rsidRPr="0098418B">
        <w:rPr>
          <w:rFonts w:ascii="Arial" w:hAnsi="Arial"/>
          <w:rtl/>
        </w:rPr>
        <w:t xml:space="preserve"> הגנה מרוככת יותר על היצירות, בעיקר בהקשרים שאינם מסחריים.</w:t>
      </w:r>
      <w:r w:rsidR="0098418B">
        <w:rPr>
          <w:rFonts w:ascii="Arial" w:hAnsi="Arial" w:hint="cs"/>
          <w:rtl/>
        </w:rPr>
        <w:t xml:space="preserve"> </w:t>
      </w:r>
    </w:p>
    <w:p w:rsidR="006935A1" w:rsidRDefault="006935A1" w:rsidP="006935A1">
      <w:pPr>
        <w:spacing w:line="360" w:lineRule="auto"/>
        <w:jc w:val="both"/>
        <w:rPr>
          <w:rFonts w:ascii="Arial" w:hAnsi="Arial"/>
          <w:rtl/>
        </w:rPr>
      </w:pPr>
    </w:p>
    <w:p w:rsidR="0098418B" w:rsidRDefault="00183A16" w:rsidP="00183A16">
      <w:pPr>
        <w:spacing w:line="360" w:lineRule="auto"/>
        <w:ind w:firstLine="720"/>
        <w:jc w:val="both"/>
        <w:rPr>
          <w:rFonts w:ascii="Arial" w:hAnsi="Arial"/>
          <w:rtl/>
        </w:rPr>
      </w:pPr>
      <w:r>
        <w:rPr>
          <w:rFonts w:ascii="Arial" w:hAnsi="Arial" w:hint="cs"/>
          <w:rtl/>
        </w:rPr>
        <w:t xml:space="preserve">יש </w:t>
      </w:r>
      <w:r w:rsidR="0098418B" w:rsidRPr="0098418B">
        <w:rPr>
          <w:rFonts w:ascii="Arial" w:hAnsi="Arial"/>
          <w:rtl/>
        </w:rPr>
        <w:t xml:space="preserve">לפנות </w:t>
      </w:r>
      <w:r w:rsidR="0098418B">
        <w:rPr>
          <w:rFonts w:ascii="Arial" w:hAnsi="Arial" w:hint="cs"/>
          <w:rtl/>
        </w:rPr>
        <w:t>עתה</w:t>
      </w:r>
      <w:r w:rsidR="0098418B" w:rsidRPr="0098418B">
        <w:rPr>
          <w:rFonts w:ascii="Arial" w:hAnsi="Arial"/>
          <w:rtl/>
        </w:rPr>
        <w:t xml:space="preserve"> </w:t>
      </w:r>
      <w:r>
        <w:rPr>
          <w:rFonts w:ascii="Arial" w:hAnsi="Arial" w:hint="cs"/>
          <w:rtl/>
        </w:rPr>
        <w:t>ליישומן של מסקנות אלה</w:t>
      </w:r>
      <w:r w:rsidR="0098418B" w:rsidRPr="0098418B">
        <w:rPr>
          <w:rFonts w:ascii="Arial" w:hAnsi="Arial"/>
          <w:rtl/>
        </w:rPr>
        <w:t xml:space="preserve"> על נסיבותיו הקונקרטיות של המקרה </w:t>
      </w:r>
      <w:r w:rsidR="0098418B">
        <w:rPr>
          <w:rFonts w:ascii="Arial" w:hAnsi="Arial" w:hint="cs"/>
          <w:rtl/>
        </w:rPr>
        <w:t>דנא</w:t>
      </w:r>
      <w:r w:rsidR="0098418B" w:rsidRPr="0098418B">
        <w:rPr>
          <w:rFonts w:ascii="Arial" w:hAnsi="Arial"/>
          <w:rtl/>
        </w:rPr>
        <w:t>.</w:t>
      </w:r>
    </w:p>
    <w:p w:rsidR="0098418B" w:rsidRDefault="0098418B" w:rsidP="0098418B">
      <w:pPr>
        <w:spacing w:line="360" w:lineRule="auto"/>
        <w:jc w:val="both"/>
        <w:rPr>
          <w:rFonts w:ascii="Arial" w:hAnsi="Arial"/>
          <w:rtl/>
        </w:rPr>
      </w:pPr>
    </w:p>
    <w:p w:rsidR="0098418B" w:rsidRDefault="00F518F6" w:rsidP="0098418B">
      <w:pPr>
        <w:spacing w:line="360" w:lineRule="auto"/>
        <w:jc w:val="both"/>
        <w:rPr>
          <w:rFonts w:ascii="Miriam" w:hAnsi="Miriam" w:cs="Miriam"/>
          <w:rtl/>
        </w:rPr>
      </w:pPr>
      <w:r>
        <w:rPr>
          <w:rFonts w:ascii="Miriam" w:hAnsi="Miriam" w:cs="Miriam" w:hint="cs"/>
          <w:rtl/>
        </w:rPr>
        <w:t>מן הכלל אל הפרט</w:t>
      </w:r>
    </w:p>
    <w:p w:rsidR="00F518F6" w:rsidRDefault="00F518F6" w:rsidP="00F518F6">
      <w:pPr>
        <w:spacing w:line="360" w:lineRule="auto"/>
        <w:jc w:val="both"/>
        <w:rPr>
          <w:rFonts w:ascii="Arial" w:hAnsi="Arial"/>
          <w:rtl/>
        </w:rPr>
      </w:pPr>
    </w:p>
    <w:p w:rsidR="00412E83" w:rsidRDefault="0055130E" w:rsidP="00412E83">
      <w:pPr>
        <w:spacing w:line="360" w:lineRule="auto"/>
        <w:jc w:val="both"/>
        <w:rPr>
          <w:rFonts w:ascii="Arial" w:hAnsi="Arial"/>
          <w:rtl/>
        </w:rPr>
      </w:pPr>
      <w:r>
        <w:rPr>
          <w:rFonts w:ascii="Arial" w:hAnsi="Arial" w:hint="cs"/>
          <w:rtl/>
        </w:rPr>
        <w:t>43</w:t>
      </w:r>
      <w:r w:rsidR="00F518F6">
        <w:rPr>
          <w:rFonts w:ascii="Arial" w:hAnsi="Arial" w:hint="cs"/>
          <w:rtl/>
        </w:rPr>
        <w:t>.</w:t>
      </w:r>
      <w:r w:rsidR="00F518F6">
        <w:rPr>
          <w:rFonts w:ascii="Arial" w:hAnsi="Arial" w:hint="cs"/>
          <w:rtl/>
        </w:rPr>
        <w:tab/>
        <w:t xml:space="preserve">עתה יש לבחון </w:t>
      </w:r>
      <w:r w:rsidR="00412E83">
        <w:rPr>
          <w:rFonts w:ascii="Arial" w:hAnsi="Arial" w:hint="cs"/>
          <w:rtl/>
        </w:rPr>
        <w:t xml:space="preserve">האם לתובעים הוקנתה זכות יוצרים ביצירות; וככל שכן, כיצד הפרה הנתבעת את זכות היוצרים הן בפן של הפרת הזכות הכלכלית, הן בפן של הפרת הזכות המוסרית, ומהו הסעד שלו זכאים הנתבעים עקב הפרות אלו. </w:t>
      </w:r>
    </w:p>
    <w:p w:rsidR="00412E83" w:rsidRDefault="00412E83" w:rsidP="00412E83">
      <w:pPr>
        <w:spacing w:line="360" w:lineRule="auto"/>
        <w:jc w:val="both"/>
        <w:rPr>
          <w:rFonts w:ascii="Arial" w:hAnsi="Arial"/>
          <w:rtl/>
        </w:rPr>
      </w:pPr>
    </w:p>
    <w:p w:rsidR="00412E83" w:rsidRPr="00412E83" w:rsidRDefault="00412E83" w:rsidP="004017F4">
      <w:pPr>
        <w:spacing w:line="360" w:lineRule="auto"/>
        <w:jc w:val="both"/>
        <w:rPr>
          <w:rFonts w:ascii="Miriam" w:hAnsi="Miriam" w:cs="Miriam"/>
          <w:rtl/>
        </w:rPr>
      </w:pPr>
      <w:r w:rsidRPr="00412E83">
        <w:rPr>
          <w:rFonts w:ascii="Miriam" w:hAnsi="Miriam" w:cs="Miriam"/>
          <w:rtl/>
        </w:rPr>
        <w:t>לתובעים מוקנית זכות יוצרים ביצירות</w:t>
      </w:r>
    </w:p>
    <w:p w:rsidR="00C202FB" w:rsidRDefault="00C202FB" w:rsidP="004017F4">
      <w:pPr>
        <w:spacing w:line="360" w:lineRule="auto"/>
        <w:jc w:val="both"/>
        <w:rPr>
          <w:rFonts w:ascii="Arial" w:hAnsi="Arial"/>
          <w:rtl/>
        </w:rPr>
      </w:pPr>
    </w:p>
    <w:p w:rsidR="00412E83" w:rsidRDefault="00C202FB" w:rsidP="0065280B">
      <w:pPr>
        <w:spacing w:line="360" w:lineRule="auto"/>
        <w:jc w:val="both"/>
        <w:rPr>
          <w:rFonts w:ascii="Arial" w:hAnsi="Arial"/>
          <w:rtl/>
        </w:rPr>
      </w:pPr>
      <w:r>
        <w:rPr>
          <w:rFonts w:ascii="Arial" w:hAnsi="Arial" w:hint="cs"/>
          <w:rtl/>
        </w:rPr>
        <w:t>44.</w:t>
      </w:r>
      <w:r>
        <w:rPr>
          <w:rFonts w:ascii="Arial" w:hAnsi="Arial" w:hint="cs"/>
          <w:rtl/>
        </w:rPr>
        <w:tab/>
      </w:r>
      <w:r w:rsidR="00412E83">
        <w:rPr>
          <w:rFonts w:ascii="Arial" w:hAnsi="Arial" w:hint="cs"/>
          <w:b/>
          <w:bCs/>
          <w:u w:val="single"/>
          <w:rtl/>
        </w:rPr>
        <w:t xml:space="preserve">לאחר בחינת מכלול טענות הצדדים אני סבור כי לתובעים זכות יוצרים מוגנת בכל היצירות </w:t>
      </w:r>
      <w:r w:rsidR="00412E83" w:rsidRPr="00944043">
        <w:rPr>
          <w:rFonts w:ascii="Arial" w:hAnsi="Arial" w:hint="cs"/>
          <w:b/>
          <w:bCs/>
          <w:u w:val="single"/>
          <w:rtl/>
        </w:rPr>
        <w:t>מושא כתב התביעה.</w:t>
      </w:r>
    </w:p>
    <w:p w:rsidR="00412E83" w:rsidRDefault="00412E83" w:rsidP="0065280B">
      <w:pPr>
        <w:spacing w:line="360" w:lineRule="auto"/>
        <w:jc w:val="both"/>
        <w:rPr>
          <w:rFonts w:ascii="Arial" w:hAnsi="Arial"/>
          <w:rtl/>
        </w:rPr>
      </w:pPr>
    </w:p>
    <w:p w:rsidR="00C202FB" w:rsidRDefault="00412E83" w:rsidP="00412E83">
      <w:pPr>
        <w:spacing w:line="360" w:lineRule="auto"/>
        <w:ind w:firstLine="720"/>
        <w:jc w:val="both"/>
        <w:rPr>
          <w:rFonts w:ascii="Arial" w:hAnsi="Arial"/>
          <w:rtl/>
        </w:rPr>
      </w:pPr>
      <w:r>
        <w:rPr>
          <w:rFonts w:ascii="Arial" w:hAnsi="Arial" w:hint="cs"/>
          <w:rtl/>
        </w:rPr>
        <w:t xml:space="preserve">תחילה, </w:t>
      </w:r>
      <w:r w:rsidR="00C202FB" w:rsidRPr="0065280B">
        <w:rPr>
          <w:rFonts w:ascii="Arial" w:hAnsi="Arial" w:hint="cs"/>
          <w:b/>
          <w:bCs/>
          <w:u w:val="single"/>
          <w:rtl/>
        </w:rPr>
        <w:t>יש לדחות</w:t>
      </w:r>
      <w:r w:rsidR="003832D6">
        <w:rPr>
          <w:rFonts w:ascii="Arial" w:hAnsi="Arial" w:hint="cs"/>
          <w:b/>
          <w:bCs/>
          <w:u w:val="single"/>
          <w:rtl/>
        </w:rPr>
        <w:t xml:space="preserve"> לעניין זה</w:t>
      </w:r>
      <w:r w:rsidR="00C202FB" w:rsidRPr="0065280B">
        <w:rPr>
          <w:rFonts w:ascii="Arial" w:hAnsi="Arial" w:hint="cs"/>
          <w:b/>
          <w:bCs/>
          <w:u w:val="single"/>
          <w:rtl/>
        </w:rPr>
        <w:t xml:space="preserve"> את טענת הנתבעת כי אין לראות ביצירות שיצרו הנתבעים משום יצירות שיש להגן עליהן לפי חוק זכות יוצרים, הן משום אופי היצירות, הן משום שאין מדובר ביוצרים </w:t>
      </w:r>
      <w:r w:rsidR="0065280B">
        <w:rPr>
          <w:rFonts w:ascii="Arial" w:hAnsi="Arial" w:hint="cs"/>
          <w:b/>
          <w:bCs/>
          <w:u w:val="single"/>
          <w:rtl/>
        </w:rPr>
        <w:t>מוכרים</w:t>
      </w:r>
      <w:r w:rsidR="00C202FB">
        <w:rPr>
          <w:rFonts w:ascii="Arial" w:hAnsi="Arial" w:hint="cs"/>
          <w:rtl/>
        </w:rPr>
        <w:t xml:space="preserve"> (וכפי שנטען בעניין זה בסיכומי הנתבעת, "אין מדובר בציורי קיר של אמנים מובילים. מדובר בציורי גרפיטי חביבים, אשר כמותם מצויים בכל רחבי תל-אביב, ברם בכל הכבוד אין עסקינן באמנות מהשורה הראשונה"</w:t>
      </w:r>
      <w:r w:rsidR="00944043">
        <w:rPr>
          <w:rFonts w:ascii="Arial" w:hAnsi="Arial" w:hint="cs"/>
          <w:rtl/>
        </w:rPr>
        <w:t>)</w:t>
      </w:r>
      <w:r w:rsidR="00C202FB">
        <w:rPr>
          <w:rFonts w:ascii="Arial" w:hAnsi="Arial" w:hint="cs"/>
          <w:rtl/>
        </w:rPr>
        <w:t>.</w:t>
      </w:r>
    </w:p>
    <w:p w:rsidR="00C202FB" w:rsidRDefault="00C202FB" w:rsidP="00C202FB">
      <w:pPr>
        <w:spacing w:line="360" w:lineRule="auto"/>
        <w:jc w:val="both"/>
        <w:rPr>
          <w:rFonts w:ascii="Arial" w:hAnsi="Arial"/>
          <w:rtl/>
        </w:rPr>
      </w:pPr>
    </w:p>
    <w:p w:rsidR="00284E06" w:rsidRDefault="00C202FB" w:rsidP="00944043">
      <w:pPr>
        <w:spacing w:line="360" w:lineRule="auto"/>
        <w:jc w:val="both"/>
        <w:rPr>
          <w:rFonts w:ascii="Arial" w:hAnsi="Arial"/>
          <w:rtl/>
        </w:rPr>
      </w:pPr>
      <w:r>
        <w:rPr>
          <w:rFonts w:ascii="Arial" w:hAnsi="Arial" w:hint="cs"/>
          <w:rtl/>
        </w:rPr>
        <w:t>45.</w:t>
      </w:r>
      <w:r>
        <w:rPr>
          <w:rFonts w:ascii="Arial" w:hAnsi="Arial" w:hint="cs"/>
          <w:rtl/>
        </w:rPr>
        <w:tab/>
        <w:t xml:space="preserve">אין בידי לקבל טענה זו. חוק זכות יוצרים, כפי שבואר בהרחבה לעיל (ראו פיסקה 30 לעיל), קובע כי יצירה יכולה להיות מושא זכות יוצרים אם היא עומדת במבחן ה"מקוריות" ובמבחן ה"יצירתיות". די לעיין ביצירות </w:t>
      </w:r>
      <w:r w:rsidR="0065280B">
        <w:rPr>
          <w:rFonts w:ascii="Arial" w:hAnsi="Arial" w:hint="cs"/>
          <w:rtl/>
        </w:rPr>
        <w:t xml:space="preserve">מושא כתב התביעה, גם שלא </w:t>
      </w:r>
      <w:r w:rsidR="00284E06">
        <w:rPr>
          <w:rFonts w:ascii="Arial" w:hAnsi="Arial" w:hint="cs"/>
          <w:rtl/>
        </w:rPr>
        <w:t>ממבט</w:t>
      </w:r>
      <w:r w:rsidR="0065280B">
        <w:rPr>
          <w:rFonts w:ascii="Arial" w:hAnsi="Arial" w:hint="cs"/>
          <w:rtl/>
        </w:rPr>
        <w:t xml:space="preserve"> של מבקר אמנות,</w:t>
      </w:r>
      <w:r w:rsidR="00284E06">
        <w:rPr>
          <w:rFonts w:ascii="Arial" w:hAnsi="Arial" w:hint="cs"/>
          <w:rtl/>
        </w:rPr>
        <w:t xml:space="preserve"> </w:t>
      </w:r>
      <w:r>
        <w:rPr>
          <w:rFonts w:ascii="Arial" w:hAnsi="Arial" w:hint="cs"/>
          <w:rtl/>
        </w:rPr>
        <w:t xml:space="preserve">על-מנת להתרשם כי אלה עומדות גם עומדות בתנאים אלה. בהקשר זה מקובלת עליי טענת התובעים כי גם כוכבא וגם טבק ז"ל השקיעו יצירתיות, מחשבה ודמיון עצמי בעיצוב </w:t>
      </w:r>
      <w:r w:rsidR="00944043">
        <w:rPr>
          <w:rFonts w:ascii="Arial" w:hAnsi="Arial" w:hint="cs"/>
          <w:rtl/>
        </w:rPr>
        <w:t>היצירות ובביצוען</w:t>
      </w:r>
      <w:r w:rsidR="0065280B">
        <w:rPr>
          <w:rFonts w:ascii="Arial" w:hAnsi="Arial" w:hint="cs"/>
          <w:rtl/>
        </w:rPr>
        <w:t>, ובוודאי שגם הושקע עמל רב</w:t>
      </w:r>
      <w:r>
        <w:rPr>
          <w:rFonts w:ascii="Arial" w:hAnsi="Arial" w:hint="cs"/>
          <w:rtl/>
        </w:rPr>
        <w:t xml:space="preserve"> וזמן באופן העולה על הרף המינימלי הדרוש להכרה ולהגנה על יצירת אמנות בהתאם להוראות חוק זכות יוצרים. </w:t>
      </w:r>
      <w:r w:rsidR="0065280B">
        <w:rPr>
          <w:rFonts w:ascii="Arial" w:hAnsi="Arial" w:hint="cs"/>
          <w:rtl/>
        </w:rPr>
        <w:t xml:space="preserve">על כך ניתן היה ללמוד למשל מעדותו של מר גורדצקי (חברו של טבק ז"ל) אשר סיפר כיצד היה טבק ז"ל מצייר את יצירותיו ("שיטת העבודה של דמיאן היא כזו שהוא מצייר לפי סקיצה שהוכנה על ידו מראש. הוא היה מתחיל עם הקווים העיקריים של הדמות אותה מצייר לאחר מכן צובע ולבסוף מוסיף את הפרטים הקטנים [...] משך העבודה על כל ציור ארך מספר שעות" (סעיפים 10-9 לתצהיר גורדצקי). </w:t>
      </w:r>
    </w:p>
    <w:p w:rsidR="00284E06" w:rsidRDefault="00284E06" w:rsidP="00284E06">
      <w:pPr>
        <w:spacing w:line="360" w:lineRule="auto"/>
        <w:jc w:val="both"/>
        <w:rPr>
          <w:rFonts w:ascii="Arial" w:hAnsi="Arial"/>
          <w:rtl/>
        </w:rPr>
      </w:pPr>
    </w:p>
    <w:p w:rsidR="00284E06" w:rsidRDefault="00284E06" w:rsidP="00944043">
      <w:pPr>
        <w:spacing w:line="360" w:lineRule="auto"/>
        <w:jc w:val="both"/>
        <w:rPr>
          <w:rFonts w:ascii="Arial" w:hAnsi="Arial"/>
          <w:rtl/>
        </w:rPr>
      </w:pPr>
      <w:r>
        <w:rPr>
          <w:rFonts w:ascii="Arial" w:hAnsi="Arial" w:hint="cs"/>
          <w:rtl/>
        </w:rPr>
        <w:lastRenderedPageBreak/>
        <w:t>46.</w:t>
      </w:r>
      <w:r>
        <w:rPr>
          <w:rFonts w:ascii="Arial" w:hAnsi="Arial" w:hint="cs"/>
          <w:rtl/>
        </w:rPr>
        <w:tab/>
      </w:r>
      <w:r w:rsidR="0065280B">
        <w:rPr>
          <w:rFonts w:ascii="Arial" w:hAnsi="Arial" w:hint="cs"/>
          <w:rtl/>
        </w:rPr>
        <w:t xml:space="preserve">אכן, אין כל הבדל מבחינת מידת ההשקעה, המקוריות והיצירתיות, בין יצירות של אמנים מסורתיים </w:t>
      </w:r>
      <w:r w:rsidR="00944043">
        <w:rPr>
          <w:rFonts w:ascii="Arial" w:hAnsi="Arial" w:hint="cs"/>
          <w:rtl/>
        </w:rPr>
        <w:t>המוצגות</w:t>
      </w:r>
      <w:r w:rsidR="0065280B">
        <w:rPr>
          <w:rFonts w:ascii="Arial" w:hAnsi="Arial" w:hint="cs"/>
          <w:rtl/>
        </w:rPr>
        <w:t xml:space="preserve"> במוזיאון, לבין היצירות שיצרו כוכבא וטבק ז"ל, למעט העובדה שיצירותיהם של אלה האחרונים צוירו ברחוב, ולא בבד-ציור בסטודיו. </w:t>
      </w:r>
      <w:r w:rsidR="00C202FB">
        <w:rPr>
          <w:rFonts w:ascii="Arial" w:hAnsi="Arial" w:hint="cs"/>
          <w:rtl/>
        </w:rPr>
        <w:t xml:space="preserve">בהקשר </w:t>
      </w:r>
      <w:r>
        <w:rPr>
          <w:rFonts w:ascii="Arial" w:hAnsi="Arial" w:hint="cs"/>
          <w:rtl/>
        </w:rPr>
        <w:t xml:space="preserve">זה אין לי אלא להפנות לעדותו של </w:t>
      </w:r>
      <w:r w:rsidR="00C202FB">
        <w:rPr>
          <w:rFonts w:ascii="Arial" w:hAnsi="Arial" w:hint="cs"/>
          <w:rtl/>
        </w:rPr>
        <w:t>כוכבא,</w:t>
      </w:r>
      <w:r w:rsidR="0065280B">
        <w:rPr>
          <w:rFonts w:ascii="Arial" w:hAnsi="Arial" w:hint="cs"/>
          <w:rtl/>
        </w:rPr>
        <w:t xml:space="preserve"> </w:t>
      </w:r>
      <w:r>
        <w:rPr>
          <w:rFonts w:ascii="Arial" w:hAnsi="Arial" w:hint="cs"/>
          <w:rtl/>
        </w:rPr>
        <w:t>אותה ראיתי לאמץ</w:t>
      </w:r>
      <w:r w:rsidR="0065280B">
        <w:rPr>
          <w:rFonts w:ascii="Arial" w:hAnsi="Arial" w:hint="cs"/>
          <w:rtl/>
        </w:rPr>
        <w:t xml:space="preserve">, עת </w:t>
      </w:r>
      <w:r w:rsidR="00C202FB">
        <w:rPr>
          <w:rFonts w:ascii="Arial" w:hAnsi="Arial" w:hint="cs"/>
          <w:rtl/>
        </w:rPr>
        <w:t>התבקש להסביר</w:t>
      </w:r>
      <w:r w:rsidR="0065280B">
        <w:rPr>
          <w:rFonts w:ascii="Arial" w:hAnsi="Arial" w:hint="cs"/>
          <w:rtl/>
        </w:rPr>
        <w:t xml:space="preserve"> מהו "אמן רחוב"</w:t>
      </w:r>
      <w:r>
        <w:rPr>
          <w:rFonts w:ascii="Arial" w:hAnsi="Arial" w:hint="cs"/>
          <w:rtl/>
        </w:rPr>
        <w:t>,</w:t>
      </w:r>
      <w:r w:rsidR="0065280B">
        <w:rPr>
          <w:rFonts w:ascii="Arial" w:hAnsi="Arial" w:hint="cs"/>
          <w:rtl/>
        </w:rPr>
        <w:t xml:space="preserve"> והשיב כי "</w:t>
      </w:r>
      <w:r w:rsidR="0065280B" w:rsidRPr="00284E06">
        <w:rPr>
          <w:rFonts w:ascii="Arial" w:hAnsi="Arial" w:hint="cs"/>
          <w:b/>
          <w:bCs/>
          <w:rtl/>
        </w:rPr>
        <w:t>אמן גרפיטי זה אמן שמצייר את האומנות של ברחוב וחושף את האומנות של לעיני הציבור</w:t>
      </w:r>
      <w:r>
        <w:rPr>
          <w:rFonts w:ascii="Arial" w:hAnsi="Arial" w:hint="cs"/>
          <w:rtl/>
        </w:rPr>
        <w:t>"</w:t>
      </w:r>
      <w:r w:rsidR="0065280B">
        <w:rPr>
          <w:rFonts w:ascii="Arial" w:hAnsi="Arial" w:hint="cs"/>
          <w:rtl/>
        </w:rPr>
        <w:t xml:space="preserve"> (תמליל, עמ' 11, ש' 34-33). </w:t>
      </w:r>
    </w:p>
    <w:p w:rsidR="00284E06" w:rsidRDefault="00284E06" w:rsidP="00284E06">
      <w:pPr>
        <w:spacing w:line="360" w:lineRule="auto"/>
        <w:jc w:val="both"/>
        <w:rPr>
          <w:rFonts w:ascii="Arial" w:hAnsi="Arial"/>
          <w:rtl/>
        </w:rPr>
      </w:pPr>
    </w:p>
    <w:p w:rsidR="00C202FB" w:rsidRDefault="0065280B" w:rsidP="00284E06">
      <w:pPr>
        <w:spacing w:line="360" w:lineRule="auto"/>
        <w:ind w:firstLine="720"/>
        <w:jc w:val="both"/>
        <w:rPr>
          <w:rFonts w:ascii="Arial" w:hAnsi="Arial"/>
          <w:rtl/>
        </w:rPr>
      </w:pPr>
      <w:r>
        <w:rPr>
          <w:rFonts w:ascii="Arial" w:hAnsi="Arial" w:hint="cs"/>
          <w:rtl/>
        </w:rPr>
        <w:t xml:space="preserve">עוד התבקש מר כוכבא להסביר מה </w:t>
      </w:r>
      <w:r w:rsidR="00C202FB">
        <w:rPr>
          <w:rFonts w:ascii="Arial" w:hAnsi="Arial" w:hint="cs"/>
          <w:rtl/>
        </w:rPr>
        <w:t xml:space="preserve">קו הגבול, לשיטתו, בין </w:t>
      </w:r>
      <w:r>
        <w:rPr>
          <w:rFonts w:ascii="Arial" w:hAnsi="Arial" w:hint="cs"/>
          <w:rtl/>
        </w:rPr>
        <w:t>ציור</w:t>
      </w:r>
      <w:r w:rsidR="00C202FB">
        <w:rPr>
          <w:rFonts w:ascii="Arial" w:hAnsi="Arial" w:hint="cs"/>
          <w:rtl/>
        </w:rPr>
        <w:t xml:space="preserve"> "סתם"</w:t>
      </w:r>
      <w:r>
        <w:rPr>
          <w:rFonts w:ascii="Arial" w:hAnsi="Arial" w:hint="cs"/>
          <w:rtl/>
        </w:rPr>
        <w:t xml:space="preserve"> המצויר על גבי קיר,</w:t>
      </w:r>
      <w:r w:rsidR="00C202FB">
        <w:rPr>
          <w:rFonts w:ascii="Arial" w:hAnsi="Arial" w:hint="cs"/>
          <w:rtl/>
        </w:rPr>
        <w:t xml:space="preserve"> ל</w:t>
      </w:r>
      <w:r>
        <w:rPr>
          <w:rFonts w:ascii="Arial" w:hAnsi="Arial" w:hint="cs"/>
          <w:rtl/>
        </w:rPr>
        <w:t xml:space="preserve">בין </w:t>
      </w:r>
      <w:r w:rsidR="00C202FB">
        <w:rPr>
          <w:rFonts w:ascii="Arial" w:hAnsi="Arial" w:hint="cs"/>
          <w:rtl/>
        </w:rPr>
        <w:t>יצירת אמנות</w:t>
      </w:r>
      <w:r>
        <w:rPr>
          <w:rFonts w:ascii="Arial" w:hAnsi="Arial" w:hint="cs"/>
          <w:rtl/>
        </w:rPr>
        <w:t xml:space="preserve"> רחוב, והוא השיב כי:</w:t>
      </w:r>
    </w:p>
    <w:p w:rsidR="00C202FB" w:rsidRDefault="00C202FB" w:rsidP="00C202FB">
      <w:pPr>
        <w:spacing w:line="360" w:lineRule="auto"/>
        <w:jc w:val="both"/>
        <w:rPr>
          <w:rFonts w:ascii="Arial" w:hAnsi="Arial"/>
          <w:rtl/>
        </w:rPr>
      </w:pPr>
    </w:p>
    <w:tbl>
      <w:tblPr>
        <w:tblStyle w:val="ae"/>
        <w:bidiVisual/>
        <w:tblW w:w="0" w:type="auto"/>
        <w:tblInd w:w="11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55"/>
        <w:gridCol w:w="3827"/>
      </w:tblGrid>
      <w:tr w:rsidR="00A0654C" w:rsidRPr="009B5B9F" w:rsidTr="00A0654C">
        <w:tc>
          <w:tcPr>
            <w:tcW w:w="1755" w:type="dxa"/>
            <w:hideMark/>
          </w:tcPr>
          <w:p w:rsidR="00A0654C" w:rsidRPr="009B5B9F" w:rsidRDefault="00A0654C" w:rsidP="00A0654C">
            <w:pPr>
              <w:spacing w:after="60"/>
              <w:jc w:val="both"/>
              <w:rPr>
                <w:rFonts w:ascii="Arial" w:hAnsi="Arial" w:cs="FrankRuehl"/>
                <w:noProof/>
                <w:sz w:val="28"/>
                <w:szCs w:val="28"/>
              </w:rPr>
            </w:pPr>
            <w:r w:rsidRPr="009B5B9F">
              <w:rPr>
                <w:rFonts w:ascii="Arial" w:hAnsi="Arial" w:cs="FrankRuehl"/>
                <w:sz w:val="28"/>
                <w:szCs w:val="28"/>
                <w:rtl/>
              </w:rPr>
              <w:t>"</w:t>
            </w:r>
            <w:r>
              <w:rPr>
                <w:rFonts w:ascii="Arial" w:hAnsi="Arial" w:cs="FrankRuehl" w:hint="cs"/>
                <w:sz w:val="28"/>
                <w:szCs w:val="28"/>
                <w:rtl/>
              </w:rPr>
              <w:t>עו"ד גבע:</w:t>
            </w:r>
          </w:p>
        </w:tc>
        <w:tc>
          <w:tcPr>
            <w:tcW w:w="3827" w:type="dxa"/>
            <w:hideMark/>
          </w:tcPr>
          <w:p w:rsidR="00A0654C" w:rsidRPr="00A0654C" w:rsidRDefault="00A0654C" w:rsidP="007B1789">
            <w:pPr>
              <w:spacing w:after="60"/>
              <w:jc w:val="both"/>
              <w:rPr>
                <w:rFonts w:ascii="Arial" w:hAnsi="Arial" w:cs="FrankRuehl"/>
                <w:sz w:val="28"/>
                <w:szCs w:val="28"/>
                <w:rtl/>
              </w:rPr>
            </w:pPr>
            <w:r w:rsidRPr="00A0654C">
              <w:rPr>
                <w:rFonts w:ascii="Arial" w:hAnsi="Arial" w:cs="FrankRuehl"/>
                <w:sz w:val="28"/>
                <w:szCs w:val="28"/>
                <w:rtl/>
              </w:rPr>
              <w:t>אז מה הופך בעצם משהו לאומנות?</w:t>
            </w:r>
          </w:p>
        </w:tc>
      </w:tr>
      <w:tr w:rsidR="00A0654C" w:rsidRPr="009B5B9F" w:rsidTr="00A0654C">
        <w:tc>
          <w:tcPr>
            <w:tcW w:w="1755" w:type="dxa"/>
            <w:hideMark/>
          </w:tcPr>
          <w:p w:rsidR="00A0654C" w:rsidRPr="009B5B9F" w:rsidRDefault="00A0654C" w:rsidP="007B1789">
            <w:pPr>
              <w:spacing w:after="60"/>
              <w:jc w:val="both"/>
              <w:rPr>
                <w:rFonts w:ascii="Arial" w:hAnsi="Arial" w:cs="FrankRuehl"/>
                <w:sz w:val="28"/>
                <w:szCs w:val="28"/>
                <w:rtl/>
              </w:rPr>
            </w:pPr>
            <w:r>
              <w:rPr>
                <w:rFonts w:ascii="Arial" w:hAnsi="Arial" w:cs="FrankRuehl" w:hint="cs"/>
                <w:sz w:val="28"/>
                <w:szCs w:val="28"/>
                <w:rtl/>
              </w:rPr>
              <w:t>העד, מר כוכבא:</w:t>
            </w:r>
          </w:p>
        </w:tc>
        <w:tc>
          <w:tcPr>
            <w:tcW w:w="3827" w:type="dxa"/>
            <w:hideMark/>
          </w:tcPr>
          <w:p w:rsidR="00A0654C" w:rsidRPr="009B5B9F" w:rsidRDefault="00A0654C" w:rsidP="007B1789">
            <w:pPr>
              <w:spacing w:after="60"/>
              <w:jc w:val="both"/>
              <w:rPr>
                <w:rFonts w:ascii="Arial" w:hAnsi="Arial" w:cs="FrankRuehl"/>
                <w:sz w:val="28"/>
                <w:szCs w:val="28"/>
                <w:rtl/>
              </w:rPr>
            </w:pPr>
            <w:r>
              <w:rPr>
                <w:rFonts w:ascii="Arial" w:hAnsi="Arial" w:cs="FrankRuehl" w:hint="cs"/>
                <w:sz w:val="28"/>
                <w:szCs w:val="28"/>
                <w:rtl/>
              </w:rPr>
              <w:t>הציור קיר הציור עצמו.</w:t>
            </w:r>
          </w:p>
        </w:tc>
      </w:tr>
      <w:tr w:rsidR="00A0654C" w:rsidRPr="009B5B9F" w:rsidTr="00A0654C">
        <w:tc>
          <w:tcPr>
            <w:tcW w:w="1755" w:type="dxa"/>
            <w:hideMark/>
          </w:tcPr>
          <w:p w:rsidR="00A0654C" w:rsidRPr="009B5B9F" w:rsidRDefault="00A0654C" w:rsidP="007B1789">
            <w:pPr>
              <w:spacing w:after="60"/>
              <w:jc w:val="both"/>
              <w:rPr>
                <w:rFonts w:ascii="Arial" w:hAnsi="Arial" w:cs="FrankRuehl"/>
                <w:sz w:val="28"/>
                <w:szCs w:val="28"/>
                <w:rtl/>
              </w:rPr>
            </w:pPr>
            <w:r w:rsidRPr="009B5B9F">
              <w:rPr>
                <w:rFonts w:ascii="Arial" w:hAnsi="Arial" w:cs="FrankRuehl"/>
                <w:sz w:val="28"/>
                <w:szCs w:val="28"/>
                <w:rtl/>
              </w:rPr>
              <w:t xml:space="preserve">ש. </w:t>
            </w:r>
          </w:p>
        </w:tc>
        <w:tc>
          <w:tcPr>
            <w:tcW w:w="3827" w:type="dxa"/>
            <w:hideMark/>
          </w:tcPr>
          <w:p w:rsidR="00A0654C" w:rsidRPr="009B5B9F" w:rsidRDefault="00A0654C" w:rsidP="007B1789">
            <w:pPr>
              <w:spacing w:after="60"/>
              <w:jc w:val="both"/>
              <w:rPr>
                <w:rFonts w:ascii="Arial" w:hAnsi="Arial" w:cs="FrankRuehl"/>
                <w:sz w:val="28"/>
                <w:szCs w:val="28"/>
                <w:rtl/>
              </w:rPr>
            </w:pPr>
            <w:r w:rsidRPr="00A0654C">
              <w:rPr>
                <w:rFonts w:ascii="Arial" w:hAnsi="Arial" w:cs="FrankRuehl"/>
                <w:sz w:val="28"/>
                <w:szCs w:val="28"/>
                <w:rtl/>
              </w:rPr>
              <w:t>אם אני עכשיו באה ומציירת על הקיר סתם משהו.</w:t>
            </w:r>
          </w:p>
        </w:tc>
      </w:tr>
      <w:tr w:rsidR="00A0654C" w:rsidRPr="009B5B9F" w:rsidTr="00A0654C">
        <w:trPr>
          <w:trHeight w:val="74"/>
        </w:trPr>
        <w:tc>
          <w:tcPr>
            <w:tcW w:w="1755" w:type="dxa"/>
            <w:hideMark/>
          </w:tcPr>
          <w:p w:rsidR="00A0654C" w:rsidRPr="009B5B9F" w:rsidRDefault="00A0654C" w:rsidP="007B1789">
            <w:pPr>
              <w:spacing w:after="60"/>
              <w:jc w:val="both"/>
              <w:rPr>
                <w:rFonts w:ascii="Arial" w:hAnsi="Arial" w:cs="FrankRuehl"/>
                <w:sz w:val="28"/>
                <w:szCs w:val="28"/>
                <w:rtl/>
              </w:rPr>
            </w:pPr>
            <w:r w:rsidRPr="009B5B9F">
              <w:rPr>
                <w:rFonts w:ascii="Arial" w:hAnsi="Arial" w:cs="FrankRuehl"/>
                <w:sz w:val="28"/>
                <w:szCs w:val="28"/>
                <w:rtl/>
              </w:rPr>
              <w:t>ת.</w:t>
            </w:r>
          </w:p>
        </w:tc>
        <w:tc>
          <w:tcPr>
            <w:tcW w:w="3827" w:type="dxa"/>
            <w:hideMark/>
          </w:tcPr>
          <w:p w:rsidR="00A0654C" w:rsidRPr="009B5B9F" w:rsidRDefault="00A0654C" w:rsidP="007B1789">
            <w:pPr>
              <w:spacing w:after="60"/>
              <w:jc w:val="both"/>
              <w:rPr>
                <w:rFonts w:ascii="Arial" w:hAnsi="Arial" w:cs="FrankRuehl"/>
                <w:sz w:val="28"/>
                <w:szCs w:val="28"/>
                <w:rtl/>
              </w:rPr>
            </w:pPr>
            <w:r>
              <w:rPr>
                <w:rFonts w:ascii="Arial" w:hAnsi="Arial" w:cs="FrankRuehl" w:hint="cs"/>
                <w:sz w:val="28"/>
                <w:szCs w:val="28"/>
                <w:rtl/>
              </w:rPr>
              <w:t>אז בהצלחה לך.</w:t>
            </w:r>
          </w:p>
        </w:tc>
      </w:tr>
      <w:tr w:rsidR="00A0654C" w:rsidRPr="009B5B9F" w:rsidTr="00A0654C">
        <w:trPr>
          <w:trHeight w:val="74"/>
        </w:trPr>
        <w:tc>
          <w:tcPr>
            <w:tcW w:w="1755" w:type="dxa"/>
          </w:tcPr>
          <w:p w:rsidR="00A0654C" w:rsidRPr="009B5B9F" w:rsidRDefault="00A0654C"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A0654C" w:rsidRDefault="00A0654C" w:rsidP="007B1789">
            <w:pPr>
              <w:spacing w:after="60"/>
              <w:jc w:val="both"/>
              <w:rPr>
                <w:rFonts w:ascii="Arial" w:hAnsi="Arial" w:cs="FrankRuehl"/>
                <w:sz w:val="28"/>
                <w:szCs w:val="28"/>
                <w:rtl/>
              </w:rPr>
            </w:pPr>
            <w:r>
              <w:rPr>
                <w:rFonts w:ascii="Arial" w:hAnsi="Arial" w:cs="FrankRuehl" w:hint="cs"/>
                <w:sz w:val="28"/>
                <w:szCs w:val="28"/>
                <w:rtl/>
              </w:rPr>
              <w:t>לא זה אומנות רחוב?</w:t>
            </w:r>
          </w:p>
        </w:tc>
      </w:tr>
      <w:tr w:rsidR="00A0654C" w:rsidRPr="009B5B9F" w:rsidTr="00A0654C">
        <w:trPr>
          <w:trHeight w:val="74"/>
        </w:trPr>
        <w:tc>
          <w:tcPr>
            <w:tcW w:w="1755" w:type="dxa"/>
          </w:tcPr>
          <w:p w:rsidR="00A0654C" w:rsidRDefault="00A0654C"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A0654C" w:rsidRDefault="00A0654C" w:rsidP="007B1789">
            <w:pPr>
              <w:spacing w:after="60"/>
              <w:jc w:val="both"/>
              <w:rPr>
                <w:rFonts w:ascii="Arial" w:hAnsi="Arial" w:cs="FrankRuehl"/>
                <w:sz w:val="28"/>
                <w:szCs w:val="28"/>
                <w:rtl/>
              </w:rPr>
            </w:pPr>
            <w:r>
              <w:rPr>
                <w:rFonts w:ascii="Arial" w:hAnsi="Arial" w:cs="FrankRuehl" w:hint="cs"/>
                <w:sz w:val="28"/>
                <w:szCs w:val="28"/>
                <w:rtl/>
              </w:rPr>
              <w:t>תלוי בכישורים שלך.</w:t>
            </w:r>
          </w:p>
        </w:tc>
      </w:tr>
      <w:tr w:rsidR="00A0654C" w:rsidRPr="009B5B9F" w:rsidTr="00A0654C">
        <w:trPr>
          <w:trHeight w:val="74"/>
        </w:trPr>
        <w:tc>
          <w:tcPr>
            <w:tcW w:w="1755" w:type="dxa"/>
          </w:tcPr>
          <w:p w:rsidR="00A0654C" w:rsidRDefault="00A0654C"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A0654C" w:rsidRDefault="00A0654C" w:rsidP="007B1789">
            <w:pPr>
              <w:spacing w:after="60"/>
              <w:jc w:val="both"/>
              <w:rPr>
                <w:rFonts w:ascii="Arial" w:hAnsi="Arial" w:cs="FrankRuehl"/>
                <w:sz w:val="28"/>
                <w:szCs w:val="28"/>
                <w:rtl/>
              </w:rPr>
            </w:pPr>
            <w:r w:rsidRPr="00A0654C">
              <w:rPr>
                <w:rFonts w:ascii="Arial" w:hAnsi="Arial" w:cs="FrankRuehl"/>
                <w:sz w:val="28"/>
                <w:szCs w:val="28"/>
                <w:rtl/>
              </w:rPr>
              <w:t>אבל מי קובע מה הכישורים שלי כי אומנות זה דבר סובייקטיבי.</w:t>
            </w:r>
          </w:p>
        </w:tc>
      </w:tr>
      <w:tr w:rsidR="00A0654C" w:rsidRPr="009B5B9F" w:rsidTr="00A0654C">
        <w:trPr>
          <w:trHeight w:val="74"/>
        </w:trPr>
        <w:tc>
          <w:tcPr>
            <w:tcW w:w="1755" w:type="dxa"/>
          </w:tcPr>
          <w:p w:rsidR="00A0654C" w:rsidRDefault="00A0654C"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A0654C" w:rsidRPr="00A0654C" w:rsidRDefault="00A0654C" w:rsidP="007B1789">
            <w:pPr>
              <w:spacing w:after="60"/>
              <w:jc w:val="both"/>
              <w:rPr>
                <w:rFonts w:ascii="Arial" w:hAnsi="Arial" w:cs="FrankRuehl"/>
                <w:sz w:val="28"/>
                <w:szCs w:val="28"/>
                <w:rtl/>
              </w:rPr>
            </w:pPr>
            <w:r w:rsidRPr="00A0654C">
              <w:rPr>
                <w:rFonts w:ascii="Arial" w:hAnsi="Arial" w:cs="FrankRuehl"/>
                <w:sz w:val="28"/>
                <w:szCs w:val="28"/>
                <w:rtl/>
              </w:rPr>
              <w:t>אבל ברגע שיש לך קהל שעוקב אחרייך והיה שם ומוניטין שמזמינים ממך עבודות אז הוא מראה שהאומנות שלך.</w:t>
            </w:r>
          </w:p>
        </w:tc>
      </w:tr>
      <w:tr w:rsidR="00A0654C" w:rsidRPr="009B5B9F" w:rsidTr="00A0654C">
        <w:trPr>
          <w:trHeight w:val="74"/>
        </w:trPr>
        <w:tc>
          <w:tcPr>
            <w:tcW w:w="1755" w:type="dxa"/>
          </w:tcPr>
          <w:p w:rsidR="00A0654C" w:rsidRDefault="00A0654C"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A0654C" w:rsidRPr="00A0654C" w:rsidRDefault="00A0654C" w:rsidP="007B1789">
            <w:pPr>
              <w:spacing w:after="60"/>
              <w:jc w:val="both"/>
              <w:rPr>
                <w:rFonts w:ascii="Arial" w:hAnsi="Arial" w:cs="FrankRuehl"/>
                <w:sz w:val="28"/>
                <w:szCs w:val="28"/>
                <w:rtl/>
              </w:rPr>
            </w:pPr>
            <w:r w:rsidRPr="00A0654C">
              <w:rPr>
                <w:rFonts w:ascii="Arial" w:hAnsi="Arial" w:cs="FrankRuehl"/>
                <w:sz w:val="28"/>
                <w:szCs w:val="28"/>
                <w:rtl/>
              </w:rPr>
              <w:t>רק אם מזמינים ממך עבודות אתה הופך להיות?</w:t>
            </w:r>
          </w:p>
        </w:tc>
      </w:tr>
      <w:tr w:rsidR="00A0654C" w:rsidRPr="009B5B9F" w:rsidTr="00A0654C">
        <w:trPr>
          <w:trHeight w:val="74"/>
        </w:trPr>
        <w:tc>
          <w:tcPr>
            <w:tcW w:w="1755" w:type="dxa"/>
          </w:tcPr>
          <w:p w:rsidR="00A0654C" w:rsidRDefault="00A0654C"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A0654C" w:rsidRPr="00A0654C" w:rsidRDefault="00A0654C" w:rsidP="007B1789">
            <w:pPr>
              <w:spacing w:after="60"/>
              <w:jc w:val="both"/>
              <w:rPr>
                <w:rFonts w:ascii="Arial" w:hAnsi="Arial" w:cs="FrankRuehl"/>
                <w:sz w:val="28"/>
                <w:szCs w:val="28"/>
                <w:rtl/>
              </w:rPr>
            </w:pPr>
            <w:r w:rsidRPr="00A0654C">
              <w:rPr>
                <w:rFonts w:ascii="Arial" w:hAnsi="Arial" w:cs="FrankRuehl"/>
                <w:sz w:val="28"/>
                <w:szCs w:val="28"/>
                <w:rtl/>
              </w:rPr>
              <w:t>אני מאמין שזה נותן קצת רלוונטיות ערכית כספית לאומנות כן.</w:t>
            </w:r>
          </w:p>
        </w:tc>
      </w:tr>
      <w:tr w:rsidR="00EA279A" w:rsidRPr="009B5B9F" w:rsidTr="00A0654C">
        <w:trPr>
          <w:trHeight w:val="74"/>
        </w:trPr>
        <w:tc>
          <w:tcPr>
            <w:tcW w:w="1755" w:type="dxa"/>
          </w:tcPr>
          <w:p w:rsidR="00EA279A" w:rsidRDefault="00EA279A"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EA279A" w:rsidRPr="00A0654C" w:rsidRDefault="00EA279A" w:rsidP="007B1789">
            <w:pPr>
              <w:spacing w:after="60"/>
              <w:jc w:val="both"/>
              <w:rPr>
                <w:rFonts w:ascii="Arial" w:hAnsi="Arial" w:cs="FrankRuehl"/>
                <w:sz w:val="28"/>
                <w:szCs w:val="28"/>
                <w:rtl/>
              </w:rPr>
            </w:pPr>
            <w:r w:rsidRPr="00EA279A">
              <w:rPr>
                <w:rFonts w:ascii="Arial" w:hAnsi="Arial" w:cs="FrankRuehl"/>
                <w:sz w:val="28"/>
                <w:szCs w:val="28"/>
                <w:rtl/>
              </w:rPr>
              <w:t>תסכים איתי שאומנות זה דבר מאוד מפושט זה דבר סובייקטיבי.</w:t>
            </w:r>
          </w:p>
        </w:tc>
      </w:tr>
      <w:tr w:rsidR="00EA279A" w:rsidRPr="009B5B9F" w:rsidTr="00A0654C">
        <w:trPr>
          <w:trHeight w:val="74"/>
        </w:trPr>
        <w:tc>
          <w:tcPr>
            <w:tcW w:w="1755" w:type="dxa"/>
          </w:tcPr>
          <w:p w:rsidR="00EA279A" w:rsidRDefault="00EA279A"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EA279A" w:rsidRPr="00EA279A" w:rsidRDefault="00EA279A" w:rsidP="007B1789">
            <w:pPr>
              <w:spacing w:after="60"/>
              <w:jc w:val="both"/>
              <w:rPr>
                <w:rFonts w:ascii="Arial" w:hAnsi="Arial" w:cs="FrankRuehl"/>
                <w:sz w:val="28"/>
                <w:szCs w:val="28"/>
                <w:rtl/>
              </w:rPr>
            </w:pPr>
            <w:r>
              <w:rPr>
                <w:rFonts w:ascii="Arial" w:hAnsi="Arial" w:cs="FrankRuehl" w:hint="cs"/>
                <w:sz w:val="28"/>
                <w:szCs w:val="28"/>
                <w:rtl/>
              </w:rPr>
              <w:t>נכון.</w:t>
            </w:r>
          </w:p>
        </w:tc>
      </w:tr>
      <w:tr w:rsidR="00EA279A" w:rsidRPr="009B5B9F" w:rsidTr="00A0654C">
        <w:trPr>
          <w:trHeight w:val="74"/>
        </w:trPr>
        <w:tc>
          <w:tcPr>
            <w:tcW w:w="1755" w:type="dxa"/>
          </w:tcPr>
          <w:p w:rsidR="00EA279A" w:rsidRDefault="00EA279A" w:rsidP="007B1789">
            <w:pPr>
              <w:spacing w:after="60"/>
              <w:jc w:val="both"/>
              <w:rPr>
                <w:rFonts w:ascii="Arial" w:hAnsi="Arial" w:cs="FrankRuehl"/>
                <w:sz w:val="28"/>
                <w:szCs w:val="28"/>
                <w:rtl/>
              </w:rPr>
            </w:pPr>
            <w:r>
              <w:rPr>
                <w:rFonts w:ascii="Arial" w:hAnsi="Arial" w:cs="FrankRuehl" w:hint="cs"/>
                <w:sz w:val="28"/>
                <w:szCs w:val="28"/>
                <w:rtl/>
              </w:rPr>
              <w:lastRenderedPageBreak/>
              <w:t>ש.</w:t>
            </w:r>
          </w:p>
        </w:tc>
        <w:tc>
          <w:tcPr>
            <w:tcW w:w="3827" w:type="dxa"/>
          </w:tcPr>
          <w:p w:rsidR="00EA279A" w:rsidRPr="00EA279A" w:rsidRDefault="00EA279A" w:rsidP="007B1789">
            <w:pPr>
              <w:spacing w:after="60"/>
              <w:jc w:val="both"/>
              <w:rPr>
                <w:rFonts w:ascii="Arial" w:hAnsi="Arial" w:cs="FrankRuehl"/>
                <w:sz w:val="28"/>
                <w:szCs w:val="28"/>
                <w:rtl/>
              </w:rPr>
            </w:pPr>
            <w:r w:rsidRPr="00EA279A">
              <w:rPr>
                <w:rFonts w:ascii="Arial" w:hAnsi="Arial" w:cs="FrankRuehl"/>
                <w:sz w:val="28"/>
                <w:szCs w:val="28"/>
                <w:rtl/>
              </w:rPr>
              <w:t>אז אם אני עכשיו מגיע לקיר ומציירת איש כזה כמו שהבן שלי מצייר בגן ככה.</w:t>
            </w:r>
          </w:p>
        </w:tc>
      </w:tr>
      <w:tr w:rsidR="00EA279A" w:rsidRPr="009B5B9F" w:rsidTr="00A0654C">
        <w:trPr>
          <w:trHeight w:val="74"/>
        </w:trPr>
        <w:tc>
          <w:tcPr>
            <w:tcW w:w="1755" w:type="dxa"/>
          </w:tcPr>
          <w:p w:rsidR="00EA279A" w:rsidRDefault="00EA279A"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EA279A" w:rsidRPr="00EA279A" w:rsidRDefault="00EA279A" w:rsidP="007B1789">
            <w:pPr>
              <w:spacing w:after="60"/>
              <w:jc w:val="both"/>
              <w:rPr>
                <w:rFonts w:ascii="Arial" w:hAnsi="Arial" w:cs="FrankRuehl"/>
                <w:sz w:val="28"/>
                <w:szCs w:val="28"/>
                <w:rtl/>
              </w:rPr>
            </w:pPr>
            <w:r>
              <w:rPr>
                <w:rFonts w:ascii="Arial" w:hAnsi="Arial" w:cs="FrankRuehl" w:hint="cs"/>
                <w:sz w:val="28"/>
                <w:szCs w:val="28"/>
                <w:rtl/>
              </w:rPr>
              <w:t>נכון.</w:t>
            </w:r>
          </w:p>
        </w:tc>
      </w:tr>
      <w:tr w:rsidR="00EA279A" w:rsidRPr="009B5B9F" w:rsidTr="00A0654C">
        <w:trPr>
          <w:trHeight w:val="74"/>
        </w:trPr>
        <w:tc>
          <w:tcPr>
            <w:tcW w:w="1755" w:type="dxa"/>
          </w:tcPr>
          <w:p w:rsidR="00EA279A" w:rsidRDefault="00EA279A"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EA279A" w:rsidRDefault="00EA279A" w:rsidP="007B1789">
            <w:pPr>
              <w:spacing w:after="60"/>
              <w:jc w:val="both"/>
              <w:rPr>
                <w:rFonts w:ascii="Arial" w:hAnsi="Arial" w:cs="FrankRuehl"/>
                <w:sz w:val="28"/>
                <w:szCs w:val="28"/>
                <w:rtl/>
              </w:rPr>
            </w:pPr>
            <w:r>
              <w:rPr>
                <w:rFonts w:ascii="Arial" w:hAnsi="Arial" w:cs="FrankRuehl" w:hint="cs"/>
                <w:sz w:val="28"/>
                <w:szCs w:val="28"/>
                <w:rtl/>
              </w:rPr>
              <w:t>זה אומנות רחוב?</w:t>
            </w:r>
          </w:p>
        </w:tc>
      </w:tr>
      <w:tr w:rsidR="00EA279A" w:rsidRPr="009B5B9F" w:rsidTr="00A0654C">
        <w:trPr>
          <w:trHeight w:val="74"/>
        </w:trPr>
        <w:tc>
          <w:tcPr>
            <w:tcW w:w="1755" w:type="dxa"/>
          </w:tcPr>
          <w:p w:rsidR="00EA279A" w:rsidRDefault="00EA279A"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EA279A" w:rsidRDefault="00EA279A" w:rsidP="007B1789">
            <w:pPr>
              <w:spacing w:after="60"/>
              <w:jc w:val="both"/>
              <w:rPr>
                <w:rFonts w:ascii="Arial" w:hAnsi="Arial" w:cs="FrankRuehl"/>
                <w:sz w:val="28"/>
                <w:szCs w:val="28"/>
                <w:rtl/>
              </w:rPr>
            </w:pPr>
            <w:r>
              <w:rPr>
                <w:rFonts w:ascii="Arial" w:hAnsi="Arial" w:cs="FrankRuehl" w:hint="cs"/>
                <w:sz w:val="28"/>
                <w:szCs w:val="28"/>
                <w:rtl/>
              </w:rPr>
              <w:t>כן.</w:t>
            </w:r>
          </w:p>
        </w:tc>
      </w:tr>
      <w:tr w:rsidR="00EA279A" w:rsidRPr="009B5B9F" w:rsidTr="00A0654C">
        <w:trPr>
          <w:trHeight w:val="74"/>
        </w:trPr>
        <w:tc>
          <w:tcPr>
            <w:tcW w:w="1755" w:type="dxa"/>
          </w:tcPr>
          <w:p w:rsidR="00EA279A" w:rsidRDefault="00EA279A"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EA279A" w:rsidRDefault="00EA279A" w:rsidP="007B1789">
            <w:pPr>
              <w:spacing w:after="60"/>
              <w:jc w:val="both"/>
              <w:rPr>
                <w:rFonts w:ascii="Arial" w:hAnsi="Arial" w:cs="FrankRuehl"/>
                <w:sz w:val="28"/>
                <w:szCs w:val="28"/>
                <w:rtl/>
              </w:rPr>
            </w:pPr>
            <w:r>
              <w:rPr>
                <w:rFonts w:ascii="Arial" w:hAnsi="Arial" w:cs="FrankRuehl" w:hint="cs"/>
                <w:sz w:val="28"/>
                <w:szCs w:val="28"/>
                <w:rtl/>
              </w:rPr>
              <w:t>זה גרפיטי?</w:t>
            </w:r>
          </w:p>
        </w:tc>
      </w:tr>
      <w:tr w:rsidR="00EA279A" w:rsidRPr="009B5B9F" w:rsidTr="00A0654C">
        <w:trPr>
          <w:trHeight w:val="74"/>
        </w:trPr>
        <w:tc>
          <w:tcPr>
            <w:tcW w:w="1755" w:type="dxa"/>
          </w:tcPr>
          <w:p w:rsidR="00EA279A" w:rsidRDefault="00EA279A"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EA279A" w:rsidRPr="00EA279A" w:rsidRDefault="00EA279A" w:rsidP="007B1789">
            <w:pPr>
              <w:spacing w:after="60"/>
              <w:jc w:val="both"/>
              <w:rPr>
                <w:rFonts w:ascii="Arial" w:hAnsi="Arial" w:cs="FrankRuehl"/>
                <w:sz w:val="28"/>
                <w:szCs w:val="28"/>
                <w:rtl/>
              </w:rPr>
            </w:pPr>
            <w:r>
              <w:rPr>
                <w:rFonts w:ascii="Arial" w:hAnsi="Arial" w:cs="FrankRuehl" w:hint="cs"/>
                <w:sz w:val="28"/>
                <w:szCs w:val="28"/>
                <w:rtl/>
              </w:rPr>
              <w:t>כן" (</w:t>
            </w:r>
            <w:r>
              <w:rPr>
                <w:rFonts w:ascii="Arial" w:hAnsi="Arial" w:cs="FrankRuehl" w:hint="cs"/>
                <w:b/>
                <w:bCs/>
                <w:sz w:val="28"/>
                <w:szCs w:val="28"/>
                <w:rtl/>
              </w:rPr>
              <w:t>תמליל</w:t>
            </w:r>
            <w:r>
              <w:rPr>
                <w:rFonts w:ascii="Arial" w:hAnsi="Arial" w:cs="FrankRuehl" w:hint="cs"/>
                <w:sz w:val="28"/>
                <w:szCs w:val="28"/>
                <w:rtl/>
              </w:rPr>
              <w:t xml:space="preserve">, עמ' 13, ש' 39-20). </w:t>
            </w:r>
          </w:p>
        </w:tc>
      </w:tr>
    </w:tbl>
    <w:p w:rsidR="00A0654C" w:rsidRDefault="00A0654C" w:rsidP="00A0654C">
      <w:pPr>
        <w:spacing w:line="360" w:lineRule="auto"/>
        <w:jc w:val="both"/>
        <w:rPr>
          <w:rFonts w:ascii="Arial" w:hAnsi="Arial"/>
          <w:rtl/>
        </w:rPr>
      </w:pPr>
    </w:p>
    <w:p w:rsidR="00284E06" w:rsidRPr="004029F2" w:rsidRDefault="00284E06" w:rsidP="00944043">
      <w:pPr>
        <w:spacing w:line="360" w:lineRule="auto"/>
        <w:jc w:val="both"/>
        <w:rPr>
          <w:rFonts w:ascii="Arial" w:hAnsi="Arial"/>
          <w:rtl/>
        </w:rPr>
      </w:pPr>
      <w:r>
        <w:rPr>
          <w:rFonts w:ascii="Arial" w:hAnsi="Arial"/>
          <w:rtl/>
        </w:rPr>
        <w:tab/>
      </w:r>
      <w:r>
        <w:rPr>
          <w:rFonts w:ascii="Arial" w:hAnsi="Arial" w:hint="cs"/>
          <w:rtl/>
        </w:rPr>
        <w:t xml:space="preserve">תשובתו-זו של כוכבא, לפיה גם ציור של "איש" </w:t>
      </w:r>
      <w:r w:rsidR="00F620AE">
        <w:rPr>
          <w:rFonts w:ascii="Arial" w:hAnsi="Arial" w:hint="cs"/>
          <w:rtl/>
        </w:rPr>
        <w:t xml:space="preserve">בידי פעוט בגן ילדים, </w:t>
      </w:r>
      <w:r>
        <w:rPr>
          <w:rFonts w:ascii="Arial" w:hAnsi="Arial" w:hint="cs"/>
          <w:rtl/>
        </w:rPr>
        <w:t>עשוי לעלות כדי אמנות רחוב</w:t>
      </w:r>
      <w:r w:rsidR="00F620AE">
        <w:rPr>
          <w:rFonts w:ascii="Arial" w:hAnsi="Arial" w:hint="cs"/>
          <w:rtl/>
        </w:rPr>
        <w:t>,</w:t>
      </w:r>
      <w:r>
        <w:rPr>
          <w:rFonts w:ascii="Arial" w:hAnsi="Arial" w:hint="cs"/>
          <w:rtl/>
        </w:rPr>
        <w:t xml:space="preserve"> מלמדת</w:t>
      </w:r>
      <w:r w:rsidR="00F620AE">
        <w:rPr>
          <w:rFonts w:ascii="Arial" w:hAnsi="Arial" w:hint="cs"/>
          <w:rtl/>
        </w:rPr>
        <w:t xml:space="preserve"> לטענת הנתבעת </w:t>
      </w:r>
      <w:r>
        <w:rPr>
          <w:rFonts w:ascii="Arial" w:hAnsi="Arial" w:hint="cs"/>
          <w:rtl/>
        </w:rPr>
        <w:t>על "גישת התובעים המופרכת לפיה כל ציור על קיר הוא 'אומנות' המקימה זכות לפיצוי". אלא שגישה זו אינה מופרכת כלל ועיקר,</w:t>
      </w:r>
      <w:r w:rsidR="00496129">
        <w:rPr>
          <w:rFonts w:ascii="Arial" w:hAnsi="Arial" w:hint="cs"/>
          <w:rtl/>
        </w:rPr>
        <w:t xml:space="preserve"> וה</w:t>
      </w:r>
      <w:r w:rsidR="00F620AE">
        <w:rPr>
          <w:rFonts w:ascii="Arial" w:hAnsi="Arial" w:hint="cs"/>
          <w:rtl/>
        </w:rPr>
        <w:t>י</w:t>
      </w:r>
      <w:r w:rsidR="00496129">
        <w:rPr>
          <w:rFonts w:ascii="Arial" w:hAnsi="Arial" w:hint="cs"/>
          <w:rtl/>
        </w:rPr>
        <w:t>א משקפת היטב את הדין הקיים</w:t>
      </w:r>
      <w:r>
        <w:rPr>
          <w:rFonts w:ascii="Arial" w:hAnsi="Arial" w:hint="cs"/>
          <w:rtl/>
        </w:rPr>
        <w:t xml:space="preserve"> </w:t>
      </w:r>
      <w:r w:rsidR="00F620AE">
        <w:rPr>
          <w:rFonts w:ascii="Arial" w:hAnsi="Arial" w:hint="cs"/>
          <w:rtl/>
        </w:rPr>
        <w:t>שלפיו יצירה יכולה להיות</w:t>
      </w:r>
      <w:r w:rsidR="00F620AE" w:rsidRPr="00F620AE">
        <w:rPr>
          <w:rFonts w:ascii="Arial" w:hAnsi="Arial"/>
          <w:rtl/>
        </w:rPr>
        <w:t xml:space="preserve"> מושא זכות יוצרים, אם </w:t>
      </w:r>
      <w:r w:rsidR="00F620AE">
        <w:rPr>
          <w:rFonts w:ascii="Arial" w:hAnsi="Arial" w:hint="cs"/>
          <w:rtl/>
        </w:rPr>
        <w:t>היא עומדת</w:t>
      </w:r>
      <w:r w:rsidR="00F620AE" w:rsidRPr="00F620AE">
        <w:rPr>
          <w:rFonts w:ascii="Arial" w:hAnsi="Arial"/>
          <w:rtl/>
        </w:rPr>
        <w:t xml:space="preserve"> במבחני החוק הרגילים המציבים דרישה מינימלית של מקוריות ושל יצירתיות כתנאי להגנה</w:t>
      </w:r>
      <w:r w:rsidR="00496129">
        <w:rPr>
          <w:rFonts w:ascii="Arial" w:hAnsi="Arial" w:hint="cs"/>
          <w:rtl/>
        </w:rPr>
        <w:t xml:space="preserve"> (ע"א 360/83 </w:t>
      </w:r>
      <w:r w:rsidR="00496129">
        <w:rPr>
          <w:rFonts w:ascii="Arial" w:hAnsi="Arial" w:hint="cs"/>
          <w:b/>
          <w:bCs/>
          <w:rtl/>
        </w:rPr>
        <w:t>סטרוסקי בע"מ נ' גלידת ויטמן בע"מ</w:t>
      </w:r>
      <w:r w:rsidR="00496129">
        <w:rPr>
          <w:rFonts w:ascii="Arial" w:hAnsi="Arial" w:hint="cs"/>
          <w:rtl/>
        </w:rPr>
        <w:t>, פ"ד מ(3) 340</w:t>
      </w:r>
      <w:r w:rsidR="00F620AE">
        <w:rPr>
          <w:rFonts w:ascii="Arial" w:hAnsi="Arial" w:hint="cs"/>
          <w:rtl/>
        </w:rPr>
        <w:t xml:space="preserve"> </w:t>
      </w:r>
      <w:r w:rsidR="00496129">
        <w:rPr>
          <w:rFonts w:ascii="Arial" w:hAnsi="Arial" w:hint="cs"/>
          <w:rtl/>
        </w:rPr>
        <w:t xml:space="preserve">(1985)). </w:t>
      </w:r>
      <w:r w:rsidR="00F620AE">
        <w:rPr>
          <w:rFonts w:ascii="Arial" w:hAnsi="Arial" w:hint="cs"/>
          <w:rtl/>
        </w:rPr>
        <w:t>לעניין זה נדרשת יצירתיות במידה מינימלית ביותר; שהרי כפי שצוין בספ</w:t>
      </w:r>
      <w:r w:rsidR="004029F2">
        <w:rPr>
          <w:rFonts w:ascii="Arial" w:hAnsi="Arial" w:hint="cs"/>
          <w:rtl/>
        </w:rPr>
        <w:t>ר</w:t>
      </w:r>
      <w:r w:rsidR="00F620AE">
        <w:rPr>
          <w:rFonts w:ascii="Arial" w:hAnsi="Arial" w:hint="cs"/>
          <w:rtl/>
        </w:rPr>
        <w:t>ות, דיני זכויות יוצרים אינם "אליטיסטים"</w:t>
      </w:r>
      <w:r w:rsidR="004029F2">
        <w:rPr>
          <w:rFonts w:ascii="Arial" w:hAnsi="Arial" w:hint="cs"/>
          <w:rtl/>
        </w:rPr>
        <w:t xml:space="preserve"> ו</w:t>
      </w:r>
      <w:r w:rsidR="00F620AE">
        <w:rPr>
          <w:rFonts w:ascii="Arial" w:hAnsi="Arial" w:hint="cs"/>
          <w:rtl/>
        </w:rPr>
        <w:t>אין מקום במסגרתם ל"מבחני איכות"</w:t>
      </w:r>
      <w:r w:rsidR="004029F2">
        <w:rPr>
          <w:rFonts w:ascii="Arial" w:hAnsi="Arial" w:hint="cs"/>
          <w:rtl/>
        </w:rPr>
        <w:t xml:space="preserve">; </w:t>
      </w:r>
      <w:r w:rsidR="00F620AE">
        <w:rPr>
          <w:rFonts w:ascii="Arial" w:hAnsi="Arial" w:hint="cs"/>
          <w:rtl/>
        </w:rPr>
        <w:t>לכן</w:t>
      </w:r>
      <w:r w:rsidR="004029F2">
        <w:rPr>
          <w:rFonts w:ascii="Arial" w:hAnsi="Arial" w:hint="cs"/>
          <w:rtl/>
        </w:rPr>
        <w:t>,</w:t>
      </w:r>
      <w:r w:rsidR="00F620AE">
        <w:rPr>
          <w:rFonts w:ascii="Arial" w:hAnsi="Arial" w:hint="cs"/>
          <w:rtl/>
        </w:rPr>
        <w:t xml:space="preserve"> </w:t>
      </w:r>
      <w:r w:rsidR="00F620AE" w:rsidRPr="004029F2">
        <w:rPr>
          <w:rFonts w:ascii="Arial" w:hAnsi="Arial" w:hint="cs"/>
          <w:b/>
          <w:bCs/>
          <w:rtl/>
        </w:rPr>
        <w:t>גם</w:t>
      </w:r>
      <w:r w:rsidR="00F620AE">
        <w:rPr>
          <w:rFonts w:ascii="Arial" w:hAnsi="Arial" w:hint="cs"/>
          <w:rtl/>
        </w:rPr>
        <w:t xml:space="preserve"> "</w:t>
      </w:r>
      <w:r w:rsidR="00F620AE" w:rsidRPr="004029F2">
        <w:rPr>
          <w:rFonts w:ascii="Arial" w:hAnsi="Arial" w:hint="cs"/>
          <w:b/>
          <w:bCs/>
          <w:rtl/>
        </w:rPr>
        <w:t xml:space="preserve">ציוריו של </w:t>
      </w:r>
      <w:r w:rsidR="004029F2" w:rsidRPr="004029F2">
        <w:rPr>
          <w:rFonts w:ascii="Arial" w:hAnsi="Arial" w:hint="cs"/>
          <w:b/>
          <w:bCs/>
          <w:rtl/>
        </w:rPr>
        <w:t>ילד</w:t>
      </w:r>
      <w:r w:rsidR="00F620AE" w:rsidRPr="004029F2">
        <w:rPr>
          <w:rFonts w:ascii="Arial" w:hAnsi="Arial" w:hint="cs"/>
          <w:b/>
          <w:bCs/>
          <w:rtl/>
        </w:rPr>
        <w:t xml:space="preserve"> בגן חובה זכאים להגנה זהה לזו שהחוק מעניק ליצירתם של שאגאל ושל דאלי</w:t>
      </w:r>
      <w:r w:rsidR="00F620AE">
        <w:rPr>
          <w:rFonts w:ascii="Arial" w:hAnsi="Arial" w:hint="cs"/>
          <w:rtl/>
        </w:rPr>
        <w:t>" (</w:t>
      </w:r>
      <w:r w:rsidR="00F620AE">
        <w:rPr>
          <w:rFonts w:ascii="Arial" w:hAnsi="Arial" w:hint="cs"/>
          <w:b/>
          <w:bCs/>
          <w:rtl/>
        </w:rPr>
        <w:t>גרינמן</w:t>
      </w:r>
      <w:r w:rsidR="00F620AE">
        <w:rPr>
          <w:rFonts w:ascii="Arial" w:hAnsi="Arial" w:hint="cs"/>
          <w:rtl/>
        </w:rPr>
        <w:t xml:space="preserve">, עמ' 103). אכן, </w:t>
      </w:r>
      <w:r w:rsidR="00EE00AB">
        <w:rPr>
          <w:rFonts w:ascii="Arial" w:hAnsi="Arial" w:hint="cs"/>
          <w:rtl/>
        </w:rPr>
        <w:t xml:space="preserve">הנתבעת צודקת בטענתה (סעיף 20 לסיכומים) כי "לא כל ציור על קיר הינו אומנות המוגנת תחת החוק". ואכן, גם בחוק </w:t>
      </w:r>
      <w:r w:rsidR="00F620AE">
        <w:rPr>
          <w:rFonts w:ascii="Arial" w:hAnsi="Arial" w:hint="cs"/>
          <w:rtl/>
        </w:rPr>
        <w:t>קיים "גבול תחתון" לדרישת היצירתיות</w:t>
      </w:r>
      <w:r w:rsidR="004029F2">
        <w:rPr>
          <w:rFonts w:ascii="Arial" w:hAnsi="Arial" w:hint="cs"/>
          <w:rtl/>
        </w:rPr>
        <w:t xml:space="preserve">, וכפי שציין בית המשפט העליון בפרשת </w:t>
      </w:r>
      <w:r w:rsidR="004029F2">
        <w:rPr>
          <w:rFonts w:ascii="Arial" w:hAnsi="Arial" w:hint="cs"/>
          <w:b/>
          <w:bCs/>
          <w:rtl/>
        </w:rPr>
        <w:t>סטרוסקי</w:t>
      </w:r>
      <w:r w:rsidR="004029F2">
        <w:rPr>
          <w:rFonts w:ascii="Arial" w:hAnsi="Arial" w:hint="cs"/>
          <w:rtl/>
        </w:rPr>
        <w:t xml:space="preserve">, "פשטות היצירה לא תמנע הגנת זכות יוצרים, </w:t>
      </w:r>
      <w:r w:rsidR="004029F2" w:rsidRPr="0081355A">
        <w:rPr>
          <w:rFonts w:ascii="Arial" w:hAnsi="Arial" w:hint="cs"/>
          <w:b/>
          <w:bCs/>
          <w:u w:val="single"/>
          <w:rtl/>
        </w:rPr>
        <w:t>אלא אם היא קיצונית, כגון סתם קו ישר או עגול</w:t>
      </w:r>
      <w:r w:rsidR="004029F2">
        <w:rPr>
          <w:rFonts w:ascii="Arial" w:hAnsi="Arial" w:hint="cs"/>
          <w:rtl/>
        </w:rPr>
        <w:t xml:space="preserve"> [...] כדי לבח</w:t>
      </w:r>
      <w:r w:rsidR="0081355A">
        <w:rPr>
          <w:rFonts w:ascii="Arial" w:hAnsi="Arial" w:hint="cs"/>
          <w:rtl/>
        </w:rPr>
        <w:t>ו</w:t>
      </w:r>
      <w:r w:rsidR="004029F2">
        <w:rPr>
          <w:rFonts w:ascii="Arial" w:hAnsi="Arial" w:hint="cs"/>
          <w:rtl/>
        </w:rPr>
        <w:t>ן אם היצירה ראויה להגנה יש לראותה בכללותה, כשלמות אחת [...]" (</w:t>
      </w:r>
      <w:r w:rsidR="004029F2">
        <w:rPr>
          <w:rFonts w:ascii="Arial" w:hAnsi="Arial" w:hint="cs"/>
          <w:b/>
          <w:bCs/>
          <w:rtl/>
        </w:rPr>
        <w:t>שם</w:t>
      </w:r>
      <w:r w:rsidR="004029F2">
        <w:rPr>
          <w:rFonts w:ascii="Arial" w:hAnsi="Arial" w:hint="cs"/>
          <w:rtl/>
        </w:rPr>
        <w:t xml:space="preserve">, בעמ' 346, מפי כב' השופטת </w:t>
      </w:r>
      <w:r w:rsidR="004029F2">
        <w:rPr>
          <w:rFonts w:ascii="Arial" w:hAnsi="Arial" w:hint="cs"/>
          <w:b/>
          <w:bCs/>
          <w:rtl/>
        </w:rPr>
        <w:t>ש' נתניהו</w:t>
      </w:r>
      <w:r w:rsidR="0081355A">
        <w:rPr>
          <w:rFonts w:ascii="Arial" w:hAnsi="Arial" w:hint="cs"/>
          <w:rtl/>
        </w:rPr>
        <w:t xml:space="preserve">; [ההדגשה שלי </w:t>
      </w:r>
      <w:r w:rsidR="0081355A">
        <w:rPr>
          <w:rFonts w:ascii="Arial" w:hAnsi="Arial"/>
          <w:rtl/>
        </w:rPr>
        <w:t>–</w:t>
      </w:r>
      <w:r w:rsidR="0081355A">
        <w:rPr>
          <w:rFonts w:ascii="Arial" w:hAnsi="Arial" w:hint="cs"/>
          <w:rtl/>
        </w:rPr>
        <w:t xml:space="preserve"> ר' ג'])</w:t>
      </w:r>
      <w:r w:rsidR="004029F2">
        <w:rPr>
          <w:rFonts w:ascii="Arial" w:hAnsi="Arial" w:hint="cs"/>
          <w:rtl/>
        </w:rPr>
        <w:t xml:space="preserve">. אלא שברור מאליו כי יצירותיהם המקוריות, המושקעות והיצירתיות של כוכבא ושל טבק ז"ל, צולחות בקלות את הרף </w:t>
      </w:r>
      <w:r w:rsidR="004029F2">
        <w:rPr>
          <w:rFonts w:ascii="Arial" w:hAnsi="Arial" w:hint="cs"/>
          <w:rtl/>
        </w:rPr>
        <w:lastRenderedPageBreak/>
        <w:t>האמור. אציין, כי הראיה הטובה לכך הינה בחירתה של הנתבעת עצמה לצלם את אותן יצירות ולעשות בהן שימוש</w:t>
      </w:r>
      <w:r w:rsidR="00EE00AB">
        <w:rPr>
          <w:rFonts w:ascii="Arial" w:hAnsi="Arial" w:hint="cs"/>
          <w:rtl/>
        </w:rPr>
        <w:t>.</w:t>
      </w:r>
      <w:r w:rsidR="0081355A">
        <w:rPr>
          <w:rFonts w:ascii="Arial" w:hAnsi="Arial" w:hint="cs"/>
          <w:rtl/>
        </w:rPr>
        <w:t xml:space="preserve"> </w:t>
      </w:r>
      <w:r w:rsidR="004029F2">
        <w:rPr>
          <w:rFonts w:ascii="Arial" w:hAnsi="Arial" w:hint="cs"/>
          <w:rtl/>
        </w:rPr>
        <w:t xml:space="preserve">וכפי </w:t>
      </w:r>
      <w:r w:rsidR="00EE00AB">
        <w:rPr>
          <w:rFonts w:ascii="Arial" w:hAnsi="Arial" w:hint="cs"/>
          <w:rtl/>
        </w:rPr>
        <w:t>שהסכימה למעשה גם ה</w:t>
      </w:r>
      <w:r w:rsidR="004029F2">
        <w:rPr>
          <w:rFonts w:ascii="Arial" w:hAnsi="Arial" w:hint="cs"/>
          <w:rtl/>
        </w:rPr>
        <w:t xml:space="preserve">נתבעת בעדותה </w:t>
      </w:r>
      <w:r w:rsidR="004029F2">
        <w:rPr>
          <w:rFonts w:ascii="Arial" w:hAnsi="Arial"/>
          <w:rtl/>
        </w:rPr>
        <w:t>–</w:t>
      </w:r>
      <w:r w:rsidR="004029F2">
        <w:rPr>
          <w:rFonts w:ascii="Arial" w:hAnsi="Arial" w:hint="cs"/>
          <w:rtl/>
        </w:rPr>
        <w:t xml:space="preserve"> </w:t>
      </w:r>
      <w:r w:rsidR="00EE00AB">
        <w:rPr>
          <w:rFonts w:ascii="Arial" w:hAnsi="Arial" w:hint="cs"/>
          <w:rtl/>
        </w:rPr>
        <w:t xml:space="preserve">מדובר ביצירות שאהבה, ולכן צילמה אותן; הנתבעת גם הסכימה </w:t>
      </w:r>
      <w:r w:rsidR="0081355A">
        <w:rPr>
          <w:rFonts w:ascii="Arial" w:hAnsi="Arial"/>
          <w:rtl/>
        </w:rPr>
        <w:t>–</w:t>
      </w:r>
      <w:r w:rsidR="0081355A">
        <w:rPr>
          <w:rFonts w:ascii="Arial" w:hAnsi="Arial" w:hint="cs"/>
          <w:rtl/>
        </w:rPr>
        <w:t xml:space="preserve"> למעשה </w:t>
      </w:r>
      <w:r w:rsidR="0081355A">
        <w:rPr>
          <w:rFonts w:ascii="Arial" w:hAnsi="Arial"/>
          <w:rtl/>
        </w:rPr>
        <w:t>–</w:t>
      </w:r>
      <w:r w:rsidR="0081355A">
        <w:rPr>
          <w:rFonts w:ascii="Arial" w:hAnsi="Arial" w:hint="cs"/>
          <w:rtl/>
        </w:rPr>
        <w:t xml:space="preserve"> </w:t>
      </w:r>
      <w:r w:rsidR="00EE00AB">
        <w:rPr>
          <w:rFonts w:ascii="Arial" w:hAnsi="Arial" w:hint="cs"/>
          <w:rtl/>
        </w:rPr>
        <w:t>עם הטענה כי מדובר באמנות:</w:t>
      </w:r>
    </w:p>
    <w:p w:rsidR="00496129" w:rsidRDefault="00496129" w:rsidP="00496129">
      <w:pPr>
        <w:spacing w:line="360" w:lineRule="auto"/>
        <w:jc w:val="both"/>
        <w:rPr>
          <w:rFonts w:ascii="Arial" w:hAnsi="Arial"/>
          <w:rtl/>
        </w:rPr>
      </w:pPr>
    </w:p>
    <w:tbl>
      <w:tblPr>
        <w:tblStyle w:val="ae"/>
        <w:bidiVisual/>
        <w:tblW w:w="0" w:type="auto"/>
        <w:tblInd w:w="11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55"/>
        <w:gridCol w:w="3827"/>
      </w:tblGrid>
      <w:tr w:rsidR="00EE00AB" w:rsidRPr="00A0654C" w:rsidTr="00562F3E">
        <w:tc>
          <w:tcPr>
            <w:tcW w:w="1755" w:type="dxa"/>
            <w:hideMark/>
          </w:tcPr>
          <w:p w:rsidR="00EE00AB" w:rsidRPr="009B5B9F" w:rsidRDefault="00EE00AB" w:rsidP="00EE00AB">
            <w:pPr>
              <w:spacing w:after="60"/>
              <w:jc w:val="both"/>
              <w:rPr>
                <w:rFonts w:ascii="Arial" w:hAnsi="Arial" w:cs="FrankRuehl"/>
                <w:noProof/>
                <w:sz w:val="28"/>
                <w:szCs w:val="28"/>
              </w:rPr>
            </w:pPr>
            <w:r w:rsidRPr="009B5B9F">
              <w:rPr>
                <w:rFonts w:ascii="Arial" w:hAnsi="Arial" w:cs="FrankRuehl"/>
                <w:sz w:val="28"/>
                <w:szCs w:val="28"/>
                <w:rtl/>
              </w:rPr>
              <w:t>"</w:t>
            </w:r>
            <w:r>
              <w:rPr>
                <w:rFonts w:ascii="Arial" w:hAnsi="Arial" w:cs="FrankRuehl" w:hint="cs"/>
                <w:sz w:val="28"/>
                <w:szCs w:val="28"/>
                <w:rtl/>
              </w:rPr>
              <w:t>עו"ד גרינמן:</w:t>
            </w:r>
          </w:p>
        </w:tc>
        <w:tc>
          <w:tcPr>
            <w:tcW w:w="3827" w:type="dxa"/>
            <w:hideMark/>
          </w:tcPr>
          <w:p w:rsidR="00EE00AB" w:rsidRPr="00A0654C" w:rsidRDefault="00EE00AB" w:rsidP="00562F3E">
            <w:pPr>
              <w:spacing w:after="60"/>
              <w:jc w:val="both"/>
              <w:rPr>
                <w:rFonts w:ascii="Arial" w:hAnsi="Arial" w:cs="FrankRuehl"/>
                <w:sz w:val="28"/>
                <w:szCs w:val="28"/>
                <w:rtl/>
              </w:rPr>
            </w:pPr>
            <w:r w:rsidRPr="00EE00AB">
              <w:rPr>
                <w:rFonts w:ascii="Arial" w:hAnsi="Arial" w:cs="FrankRuehl"/>
                <w:sz w:val="28"/>
                <w:szCs w:val="28"/>
                <w:rtl/>
              </w:rPr>
              <w:t>יש לנו בה בתביעה הזו 4 יצירות של יונתן כוכבא 4 של דמיאן טבק ז"ל, את יכולה להגיד למהפכה לצלם זה להציג את התמונות הללו?</w:t>
            </w:r>
          </w:p>
        </w:tc>
      </w:tr>
      <w:tr w:rsidR="00EE00AB" w:rsidRPr="009B5B9F" w:rsidTr="00562F3E">
        <w:tc>
          <w:tcPr>
            <w:tcW w:w="1755" w:type="dxa"/>
            <w:hideMark/>
          </w:tcPr>
          <w:p w:rsidR="00EE00AB" w:rsidRPr="009B5B9F" w:rsidRDefault="00EE00AB" w:rsidP="00562F3E">
            <w:pPr>
              <w:spacing w:after="60"/>
              <w:jc w:val="both"/>
              <w:rPr>
                <w:rFonts w:ascii="Arial" w:hAnsi="Arial" w:cs="FrankRuehl"/>
                <w:sz w:val="28"/>
                <w:szCs w:val="28"/>
                <w:rtl/>
              </w:rPr>
            </w:pPr>
            <w:r>
              <w:rPr>
                <w:rFonts w:ascii="Arial" w:hAnsi="Arial" w:cs="FrankRuehl" w:hint="cs"/>
                <w:sz w:val="28"/>
                <w:szCs w:val="28"/>
                <w:rtl/>
              </w:rPr>
              <w:t>הנתבעת:</w:t>
            </w:r>
          </w:p>
        </w:tc>
        <w:tc>
          <w:tcPr>
            <w:tcW w:w="3827" w:type="dxa"/>
            <w:hideMark/>
          </w:tcPr>
          <w:p w:rsidR="00EE00AB" w:rsidRPr="009B5B9F" w:rsidRDefault="00EE00AB" w:rsidP="00562F3E">
            <w:pPr>
              <w:spacing w:after="60"/>
              <w:jc w:val="both"/>
              <w:rPr>
                <w:rFonts w:ascii="Arial" w:hAnsi="Arial" w:cs="FrankRuehl"/>
                <w:sz w:val="28"/>
                <w:szCs w:val="28"/>
                <w:rtl/>
              </w:rPr>
            </w:pPr>
            <w:r w:rsidRPr="00EE00AB">
              <w:rPr>
                <w:rFonts w:ascii="Arial" w:hAnsi="Arial" w:cs="FrankRuehl"/>
                <w:sz w:val="28"/>
                <w:szCs w:val="28"/>
                <w:rtl/>
              </w:rPr>
              <w:t>כי אני מאוד אהבתי אותם.</w:t>
            </w:r>
          </w:p>
        </w:tc>
      </w:tr>
      <w:tr w:rsidR="00EE00AB" w:rsidRPr="009B5B9F" w:rsidTr="00562F3E">
        <w:tc>
          <w:tcPr>
            <w:tcW w:w="1755" w:type="dxa"/>
            <w:hideMark/>
          </w:tcPr>
          <w:p w:rsidR="00EE00AB" w:rsidRPr="009B5B9F" w:rsidRDefault="00EE00AB" w:rsidP="00562F3E">
            <w:pPr>
              <w:spacing w:after="60"/>
              <w:jc w:val="both"/>
              <w:rPr>
                <w:rFonts w:ascii="Arial" w:hAnsi="Arial" w:cs="FrankRuehl"/>
                <w:sz w:val="28"/>
                <w:szCs w:val="28"/>
                <w:rtl/>
              </w:rPr>
            </w:pPr>
            <w:r w:rsidRPr="009B5B9F">
              <w:rPr>
                <w:rFonts w:ascii="Arial" w:hAnsi="Arial" w:cs="FrankRuehl"/>
                <w:sz w:val="28"/>
                <w:szCs w:val="28"/>
                <w:rtl/>
              </w:rPr>
              <w:t xml:space="preserve">ש. </w:t>
            </w:r>
          </w:p>
        </w:tc>
        <w:tc>
          <w:tcPr>
            <w:tcW w:w="3827" w:type="dxa"/>
            <w:hideMark/>
          </w:tcPr>
          <w:p w:rsidR="00EE00AB" w:rsidRPr="009B5B9F" w:rsidRDefault="00EE00AB" w:rsidP="00562F3E">
            <w:pPr>
              <w:spacing w:after="60"/>
              <w:jc w:val="both"/>
              <w:rPr>
                <w:rFonts w:ascii="Arial" w:hAnsi="Arial" w:cs="FrankRuehl"/>
                <w:sz w:val="28"/>
                <w:szCs w:val="28"/>
                <w:rtl/>
              </w:rPr>
            </w:pPr>
            <w:r>
              <w:rPr>
                <w:rFonts w:ascii="Arial" w:hAnsi="Arial" w:cs="FrankRuehl" w:hint="cs"/>
                <w:sz w:val="28"/>
                <w:szCs w:val="28"/>
                <w:rtl/>
              </w:rPr>
              <w:t>מאוד אהבת אותם.</w:t>
            </w:r>
          </w:p>
        </w:tc>
      </w:tr>
      <w:tr w:rsidR="00EE00AB" w:rsidRPr="009B5B9F" w:rsidTr="00562F3E">
        <w:tc>
          <w:tcPr>
            <w:tcW w:w="1755" w:type="dxa"/>
          </w:tcPr>
          <w:p w:rsidR="00EE00AB" w:rsidRPr="009B5B9F" w:rsidRDefault="00EE00AB" w:rsidP="00562F3E">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EE00AB" w:rsidRDefault="00EE00AB" w:rsidP="00562F3E">
            <w:pPr>
              <w:spacing w:after="60"/>
              <w:jc w:val="both"/>
              <w:rPr>
                <w:rFonts w:ascii="Arial" w:hAnsi="Arial" w:cs="FrankRuehl"/>
                <w:sz w:val="28"/>
                <w:szCs w:val="28"/>
                <w:rtl/>
              </w:rPr>
            </w:pPr>
            <w:r>
              <w:rPr>
                <w:rFonts w:ascii="Arial" w:hAnsi="Arial" w:cs="FrankRuehl" w:hint="cs"/>
                <w:sz w:val="28"/>
                <w:szCs w:val="28"/>
                <w:rtl/>
              </w:rPr>
              <w:t>כן.</w:t>
            </w:r>
          </w:p>
        </w:tc>
      </w:tr>
      <w:tr w:rsidR="00EE00AB" w:rsidRPr="009B5B9F" w:rsidTr="00562F3E">
        <w:tc>
          <w:tcPr>
            <w:tcW w:w="1755" w:type="dxa"/>
          </w:tcPr>
          <w:p w:rsidR="00EE00AB" w:rsidRDefault="00EE00AB" w:rsidP="00562F3E">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EE00AB" w:rsidRDefault="00EE00AB" w:rsidP="00562F3E">
            <w:pPr>
              <w:spacing w:after="60"/>
              <w:jc w:val="both"/>
              <w:rPr>
                <w:rFonts w:ascii="Arial" w:hAnsi="Arial" w:cs="FrankRuehl"/>
                <w:sz w:val="28"/>
                <w:szCs w:val="28"/>
                <w:rtl/>
              </w:rPr>
            </w:pPr>
            <w:r>
              <w:rPr>
                <w:rFonts w:ascii="Arial" w:hAnsi="Arial" w:cs="FrankRuehl" w:hint="cs"/>
                <w:sz w:val="28"/>
                <w:szCs w:val="28"/>
                <w:rtl/>
              </w:rPr>
              <w:t>הם אומנות לדעתך?</w:t>
            </w:r>
          </w:p>
        </w:tc>
      </w:tr>
      <w:tr w:rsidR="00EE00AB" w:rsidRPr="009B5B9F" w:rsidTr="00562F3E">
        <w:tc>
          <w:tcPr>
            <w:tcW w:w="1755" w:type="dxa"/>
          </w:tcPr>
          <w:p w:rsidR="00EE00AB" w:rsidRDefault="00EE00AB" w:rsidP="00562F3E">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EE00AB" w:rsidRDefault="00EE00AB" w:rsidP="00562F3E">
            <w:pPr>
              <w:spacing w:after="60"/>
              <w:jc w:val="both"/>
              <w:rPr>
                <w:rFonts w:ascii="Arial" w:hAnsi="Arial" w:cs="FrankRuehl"/>
                <w:sz w:val="28"/>
                <w:szCs w:val="28"/>
                <w:rtl/>
              </w:rPr>
            </w:pPr>
            <w:r>
              <w:rPr>
                <w:rFonts w:ascii="Arial" w:hAnsi="Arial" w:cs="FrankRuehl" w:hint="cs"/>
                <w:sz w:val="28"/>
                <w:szCs w:val="28"/>
                <w:rtl/>
              </w:rPr>
              <w:t>הם צילום יפה לדעתי.</w:t>
            </w:r>
          </w:p>
        </w:tc>
      </w:tr>
      <w:tr w:rsidR="00EE00AB" w:rsidRPr="009B5B9F" w:rsidTr="00562F3E">
        <w:tc>
          <w:tcPr>
            <w:tcW w:w="1755" w:type="dxa"/>
          </w:tcPr>
          <w:p w:rsidR="00EE00AB" w:rsidRDefault="00EE00AB" w:rsidP="00562F3E">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EE00AB" w:rsidRDefault="00EE00AB" w:rsidP="00562F3E">
            <w:pPr>
              <w:spacing w:after="60"/>
              <w:jc w:val="both"/>
              <w:rPr>
                <w:rFonts w:ascii="Arial" w:hAnsi="Arial" w:cs="FrankRuehl"/>
                <w:sz w:val="28"/>
                <w:szCs w:val="28"/>
                <w:rtl/>
              </w:rPr>
            </w:pPr>
            <w:r>
              <w:rPr>
                <w:rFonts w:ascii="Arial" w:hAnsi="Arial" w:cs="FrankRuehl" w:hint="cs"/>
                <w:sz w:val="28"/>
                <w:szCs w:val="28"/>
                <w:rtl/>
              </w:rPr>
              <w:t>צילום יפה כן, הציורים הללו מגדירה אותם כאומנות?</w:t>
            </w:r>
          </w:p>
        </w:tc>
      </w:tr>
      <w:tr w:rsidR="00EE00AB" w:rsidRPr="009B5B9F" w:rsidTr="00562F3E">
        <w:tc>
          <w:tcPr>
            <w:tcW w:w="1755" w:type="dxa"/>
          </w:tcPr>
          <w:p w:rsidR="00EE00AB" w:rsidRDefault="00EE00AB" w:rsidP="00562F3E">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EE00AB" w:rsidRPr="00EE00AB" w:rsidRDefault="00EE00AB" w:rsidP="00562F3E">
            <w:pPr>
              <w:spacing w:after="60"/>
              <w:jc w:val="both"/>
              <w:rPr>
                <w:rFonts w:ascii="Arial" w:hAnsi="Arial" w:cs="FrankRuehl"/>
                <w:sz w:val="28"/>
                <w:szCs w:val="28"/>
                <w:rtl/>
              </w:rPr>
            </w:pPr>
            <w:r>
              <w:rPr>
                <w:rFonts w:ascii="Arial" w:hAnsi="Arial" w:cs="FrankRuehl" w:hint="cs"/>
                <w:sz w:val="28"/>
                <w:szCs w:val="28"/>
                <w:rtl/>
              </w:rPr>
              <w:t>כצילום יפה, כן [...] (</w:t>
            </w:r>
            <w:r>
              <w:rPr>
                <w:rFonts w:ascii="Arial" w:hAnsi="Arial" w:cs="FrankRuehl" w:hint="cs"/>
                <w:b/>
                <w:bCs/>
                <w:sz w:val="28"/>
                <w:szCs w:val="28"/>
                <w:rtl/>
              </w:rPr>
              <w:t>תמליל</w:t>
            </w:r>
            <w:r>
              <w:rPr>
                <w:rFonts w:ascii="Arial" w:hAnsi="Arial" w:cs="FrankRuehl" w:hint="cs"/>
                <w:sz w:val="28"/>
                <w:szCs w:val="28"/>
                <w:rtl/>
              </w:rPr>
              <w:t>, עמ' 40, ש' 20-12).</w:t>
            </w:r>
          </w:p>
        </w:tc>
      </w:tr>
    </w:tbl>
    <w:p w:rsidR="00EE00AB" w:rsidRPr="00A0654C" w:rsidRDefault="00EE00AB" w:rsidP="00496129">
      <w:pPr>
        <w:spacing w:line="360" w:lineRule="auto"/>
        <w:jc w:val="both"/>
        <w:rPr>
          <w:rFonts w:ascii="Arial" w:hAnsi="Arial"/>
        </w:rPr>
      </w:pPr>
    </w:p>
    <w:p w:rsidR="004929CA" w:rsidRPr="00120E6C" w:rsidRDefault="004929CA" w:rsidP="002A1D12">
      <w:pPr>
        <w:spacing w:line="360" w:lineRule="auto"/>
        <w:jc w:val="both"/>
        <w:rPr>
          <w:rFonts w:ascii="Arial" w:hAnsi="Arial"/>
          <w:rtl/>
        </w:rPr>
      </w:pPr>
      <w:r>
        <w:rPr>
          <w:rFonts w:ascii="Arial" w:hAnsi="Arial" w:hint="cs"/>
          <w:rtl/>
        </w:rPr>
        <w:t>47.</w:t>
      </w:r>
      <w:r>
        <w:rPr>
          <w:rFonts w:ascii="Arial" w:hAnsi="Arial" w:hint="cs"/>
          <w:rtl/>
        </w:rPr>
        <w:tab/>
      </w:r>
      <w:r w:rsidRPr="004929CA">
        <w:rPr>
          <w:rFonts w:ascii="Arial" w:hAnsi="Arial" w:hint="cs"/>
          <w:b/>
          <w:bCs/>
          <w:u w:val="single"/>
          <w:rtl/>
        </w:rPr>
        <w:t>הנתבעת טענה בנוסף, כאמור, כי אין לאכוף זכות יוצרים ביצירות משום שאין מדובר ביצירות שנוצרו על-ידי "אמני</w:t>
      </w:r>
      <w:r>
        <w:rPr>
          <w:rFonts w:ascii="Arial" w:hAnsi="Arial" w:hint="cs"/>
          <w:b/>
          <w:bCs/>
          <w:u w:val="single"/>
          <w:rtl/>
        </w:rPr>
        <w:t>ם</w:t>
      </w:r>
      <w:r w:rsidRPr="004929CA">
        <w:rPr>
          <w:rFonts w:ascii="Arial" w:hAnsi="Arial" w:hint="cs"/>
          <w:b/>
          <w:bCs/>
          <w:u w:val="single"/>
          <w:rtl/>
        </w:rPr>
        <w:t xml:space="preserve"> מוכרים". דין הטענה להידחות</w:t>
      </w:r>
      <w:r>
        <w:rPr>
          <w:rFonts w:ascii="Arial" w:hAnsi="Arial" w:hint="cs"/>
          <w:rtl/>
        </w:rPr>
        <w:t>. כפי שהוסבר לעיל, אין כל נפקות לשאלה אם מדובר ביוצר מוכר אם לאו, לצורך הכרה  ביצירה כמוגנת לפי חוק זכות יוצרים. בבחינת למעלה מן הדרוש אציין, כי מחומר הראיות שהוצג בהליך מסתברת יותר גרסת התובעים שלפיה גם כוכבא וגם טבק ז"ל הינם אמנים מוכרים וידועים בתחום של אמנות רחוב. כך למשל, ציינה התובעת 2 בעדותה על בן זוגה, טבק ז"ל: "</w:t>
      </w:r>
      <w:r w:rsidRPr="004929CA">
        <w:rPr>
          <w:rFonts w:ascii="Arial" w:hAnsi="Arial"/>
          <w:rtl/>
        </w:rPr>
        <w:t xml:space="preserve">אני חושבת מכיוון שהחשיפה לעבודות שלו הייתה מאוד גבוהה, אני יודעת מכיוון שברגע שהיה תערוכות ישר רצו להזמין אותו הוא כרגע מופיע והקדישו לו חדר פרטי בתערוכה </w:t>
      </w:r>
      <w:r w:rsidRPr="004929CA">
        <w:rPr>
          <w:rFonts w:ascii="Arial" w:hAnsi="Arial"/>
          <w:rtl/>
        </w:rPr>
        <w:lastRenderedPageBreak/>
        <w:t xml:space="preserve">במוזיאון באר-שבע לאומנות, בית עסק בית השקעות עשה תערוכה לזכרו </w:t>
      </w:r>
      <w:r w:rsidR="002A1D12">
        <w:rPr>
          <w:rFonts w:ascii="Arial" w:hAnsi="Arial" w:hint="cs"/>
          <w:rtl/>
        </w:rPr>
        <w:t xml:space="preserve">'חלאסרטן' </w:t>
      </w:r>
      <w:r w:rsidRPr="004929CA">
        <w:rPr>
          <w:rFonts w:ascii="Arial" w:hAnsi="Arial"/>
          <w:rtl/>
        </w:rPr>
        <w:t>הצטרפו בשביל לגייס כסף כספים לעמותה לזכרו, ברגע שהם מחפשים את השם שלו ישר עולות רשומות, אז כן זה מה שגורם לי לחשוב שהוא אחד מהמובילים בתחום. אני יודעת שהרבה מדריכים שבסיורים של אומנות רחוב מזכירים אותו מדברים עליו, יש לעמוד שלו באינסטגרם ולאפליקציה שהוא יצר הרבה טראפיק אז זה כל מה שגורם לי לחשוב שהוא אחד מהמובילים בתחום בישראל" (</w:t>
      </w:r>
      <w:r w:rsidRPr="004929CA">
        <w:rPr>
          <w:rFonts w:ascii="Arial" w:hAnsi="Arial" w:hint="cs"/>
          <w:b/>
          <w:bCs/>
          <w:rtl/>
        </w:rPr>
        <w:t>תמליל</w:t>
      </w:r>
      <w:r>
        <w:rPr>
          <w:rFonts w:ascii="Arial" w:hAnsi="Arial" w:hint="cs"/>
          <w:rtl/>
        </w:rPr>
        <w:t xml:space="preserve">, </w:t>
      </w:r>
      <w:r w:rsidRPr="004929CA">
        <w:rPr>
          <w:rFonts w:ascii="Arial" w:hAnsi="Arial"/>
          <w:rtl/>
        </w:rPr>
        <w:t>עמ' 33, ש' 32-24).</w:t>
      </w:r>
      <w:r>
        <w:rPr>
          <w:rFonts w:ascii="Arial" w:hAnsi="Arial" w:hint="cs"/>
          <w:rtl/>
        </w:rPr>
        <w:t xml:space="preserve"> אשר לכוכבא, הלה העיד כי "</w:t>
      </w:r>
      <w:r w:rsidRPr="004929CA">
        <w:rPr>
          <w:rFonts w:ascii="Arial" w:hAnsi="Arial"/>
          <w:rtl/>
        </w:rPr>
        <w:t>אני אחד מהוותיקים קודם כל מ-2001 אני מצייר ברחוב, אני ארגנתי תערוכות לשיתופי פעולה עם אמנים מכל העולם, ייצגתי את ישראל באנגליה פולין גרמניה יכול להיות שאני שוכח עוד איזה מקום, אני אחד מהאנשים שקיבלו אייטמים ראשונים בתחום כבר ב-2007 בעיתונות, ואם את מחפשת מס 972 בגוגל אז יש 9 דפים של תוצאות רלוונטיות לגביי, אז אני מאמין שאני די נודע בתחום הנעשות סדנאות עשיתי מ-2007 סדנאות בתחום בתיכון אלון בכפר הירוק</w:t>
      </w:r>
      <w:r>
        <w:rPr>
          <w:rFonts w:ascii="Arial" w:hAnsi="Arial" w:hint="cs"/>
          <w:rtl/>
        </w:rPr>
        <w:t>" (</w:t>
      </w:r>
      <w:r w:rsidRPr="004929CA">
        <w:rPr>
          <w:rFonts w:ascii="Arial" w:hAnsi="Arial" w:hint="cs"/>
          <w:b/>
          <w:bCs/>
          <w:rtl/>
        </w:rPr>
        <w:t>תמליל</w:t>
      </w:r>
      <w:r>
        <w:rPr>
          <w:rFonts w:ascii="Arial" w:hAnsi="Arial" w:hint="cs"/>
          <w:rtl/>
        </w:rPr>
        <w:t>, עמ' 12, ש' 10-4). גרסאות אלה מתיישבות היטב עם חומר הראיות שהוצג לפיו יצירותיהם של כוכבא ושל טבק ז"ל הוצגו בתערוכות שונו</w:t>
      </w:r>
      <w:r w:rsidR="00120E6C">
        <w:rPr>
          <w:rFonts w:ascii="Arial" w:hAnsi="Arial" w:hint="cs"/>
          <w:rtl/>
        </w:rPr>
        <w:t xml:space="preserve">ת (ראו אסמכתאות בנספחים 2 (קורות חיים) ו-9 (צילומים מתערוכה) לתצהיר כוכבא, ובנספחים </w:t>
      </w:r>
      <w:r w:rsidR="002A1D12">
        <w:rPr>
          <w:rFonts w:ascii="Arial" w:hAnsi="Arial" w:hint="cs"/>
          <w:rtl/>
        </w:rPr>
        <w:t xml:space="preserve"> 1 (קורות חיים) </w:t>
      </w:r>
      <w:r w:rsidR="00120E6C">
        <w:rPr>
          <w:rFonts w:ascii="Arial" w:hAnsi="Arial" w:hint="cs"/>
          <w:rtl/>
        </w:rPr>
        <w:t>2</w:t>
      </w:r>
      <w:r w:rsidR="002A1D12">
        <w:rPr>
          <w:rFonts w:ascii="Arial" w:hAnsi="Arial" w:hint="cs"/>
          <w:rtl/>
        </w:rPr>
        <w:t xml:space="preserve"> (כתבות ופרסומים על טבק ז"ל)</w:t>
      </w:r>
      <w:r w:rsidR="00120E6C">
        <w:rPr>
          <w:rFonts w:ascii="Arial" w:hAnsi="Arial" w:hint="cs"/>
          <w:rtl/>
        </w:rPr>
        <w:t xml:space="preserve"> ו-11 </w:t>
      </w:r>
      <w:r w:rsidR="002A1D12">
        <w:rPr>
          <w:rFonts w:ascii="Arial" w:hAnsi="Arial" w:hint="cs"/>
          <w:rtl/>
        </w:rPr>
        <w:t xml:space="preserve">(פרסומים על תערוכות של טבק ז"ל) </w:t>
      </w:r>
      <w:r w:rsidR="00120E6C">
        <w:rPr>
          <w:rFonts w:ascii="Arial" w:hAnsi="Arial" w:hint="cs"/>
          <w:rtl/>
        </w:rPr>
        <w:t xml:space="preserve">לתצהירה של התובעת 2), בספרים העוסקים בתחום (ראו נספח 3 לתצהיר כוכבא ונספח 4 לתצהיר התובעת 2), ואף בסרטים ותוכנית טלוויזיה (ראו, נספח 4 לתצהיר כוכבא ונספח 5 לתצהיר התובעת 2). לא </w:t>
      </w:r>
      <w:r w:rsidR="002A1D12">
        <w:rPr>
          <w:rFonts w:ascii="Arial" w:hAnsi="Arial" w:hint="cs"/>
          <w:rtl/>
        </w:rPr>
        <w:t>נעל</w:t>
      </w:r>
      <w:r w:rsidR="00120E6C">
        <w:rPr>
          <w:rFonts w:ascii="Arial" w:hAnsi="Arial" w:hint="cs"/>
          <w:rtl/>
        </w:rPr>
        <w:t xml:space="preserve">ם מעיניי כי כוכבא לא צירף מסמך בכתב המלמד כי אכן נכרת הסכם כלשהו שלפיו התיר שימוש ביצירה שיצר בסדרה ששודרה ב"נטפליקס" (ראו, </w:t>
      </w:r>
      <w:r w:rsidR="00120E6C">
        <w:rPr>
          <w:rFonts w:ascii="Arial" w:hAnsi="Arial" w:hint="cs"/>
          <w:b/>
          <w:bCs/>
          <w:rtl/>
        </w:rPr>
        <w:t>תמליל</w:t>
      </w:r>
      <w:r w:rsidR="00120E6C">
        <w:rPr>
          <w:rFonts w:ascii="Arial" w:hAnsi="Arial" w:hint="cs"/>
          <w:rtl/>
        </w:rPr>
        <w:t xml:space="preserve">, עמ' 27, ש' 31-10), ואף לא צירף מסמך בכתב התומך בטענתו כי אכן צייר בהזמנה עבודות במסעדה בתל אביב (ראו, </w:t>
      </w:r>
      <w:r w:rsidR="00120E6C">
        <w:rPr>
          <w:rFonts w:ascii="Arial" w:hAnsi="Arial" w:hint="cs"/>
          <w:b/>
          <w:bCs/>
          <w:rtl/>
        </w:rPr>
        <w:t>תמליל</w:t>
      </w:r>
      <w:r w:rsidR="00120E6C">
        <w:rPr>
          <w:rFonts w:ascii="Arial" w:hAnsi="Arial" w:hint="cs"/>
          <w:rtl/>
        </w:rPr>
        <w:t xml:space="preserve"> עמ' 28, ש' 5-4) </w:t>
      </w:r>
      <w:r w:rsidR="002A1D12">
        <w:rPr>
          <w:rFonts w:ascii="Arial" w:hAnsi="Arial" w:hint="cs"/>
          <w:rtl/>
        </w:rPr>
        <w:t>או בדבר</w:t>
      </w:r>
      <w:r w:rsidR="00120E6C">
        <w:rPr>
          <w:rFonts w:ascii="Arial" w:hAnsi="Arial" w:hint="cs"/>
          <w:rtl/>
        </w:rPr>
        <w:t xml:space="preserve"> התערוכות שבהן הציג </w:t>
      </w:r>
      <w:r w:rsidR="00120E6C">
        <w:rPr>
          <w:rFonts w:ascii="Arial" w:hAnsi="Arial" w:hint="cs"/>
          <w:rtl/>
        </w:rPr>
        <w:lastRenderedPageBreak/>
        <w:t>(</w:t>
      </w:r>
      <w:r w:rsidR="00120E6C">
        <w:rPr>
          <w:rFonts w:ascii="Arial" w:hAnsi="Arial" w:hint="cs"/>
          <w:b/>
          <w:bCs/>
          <w:rtl/>
        </w:rPr>
        <w:t>שם</w:t>
      </w:r>
      <w:r w:rsidR="00120E6C">
        <w:rPr>
          <w:rFonts w:ascii="Arial" w:hAnsi="Arial" w:hint="cs"/>
          <w:rtl/>
        </w:rPr>
        <w:t>, ש' 36-35</w:t>
      </w:r>
      <w:r w:rsidR="002A1D12">
        <w:rPr>
          <w:rFonts w:ascii="Arial" w:hAnsi="Arial" w:hint="cs"/>
          <w:rtl/>
        </w:rPr>
        <w:t xml:space="preserve">; אך יצוין כי כוכבא </w:t>
      </w:r>
      <w:r w:rsidR="00944043">
        <w:rPr>
          <w:rFonts w:ascii="Arial" w:hAnsi="Arial" w:hint="cs"/>
          <w:rtl/>
        </w:rPr>
        <w:t xml:space="preserve">כן </w:t>
      </w:r>
      <w:r w:rsidR="002A1D12">
        <w:rPr>
          <w:rFonts w:ascii="Arial" w:hAnsi="Arial" w:hint="cs"/>
          <w:rtl/>
        </w:rPr>
        <w:t xml:space="preserve">צירף </w:t>
      </w:r>
      <w:r w:rsidR="00120E6C">
        <w:rPr>
          <w:rFonts w:ascii="Arial" w:hAnsi="Arial" w:hint="cs"/>
          <w:rtl/>
        </w:rPr>
        <w:t>תמונות שצולמו בתערוכה</w:t>
      </w:r>
      <w:r w:rsidR="002A1D12">
        <w:rPr>
          <w:rFonts w:ascii="Arial" w:hAnsi="Arial" w:hint="cs"/>
          <w:rtl/>
        </w:rPr>
        <w:t>)</w:t>
      </w:r>
      <w:r w:rsidR="00120E6C">
        <w:rPr>
          <w:rFonts w:ascii="Arial" w:hAnsi="Arial" w:hint="cs"/>
          <w:rtl/>
        </w:rPr>
        <w:t xml:space="preserve">. יחד עם זאת אין בעובדה שראיות אלה לא הוצגו כדי לקעקע מן הגרסה שלפיה עסקינן בשני אמנים מוכרים. ואוסיף כי ממילא גם אם לא היה מוכח כי מדובר באמנים מוכרים, אין בכך כדי לגרוע מזכות היוצרים המוקנית להם ביצירות שיצרו. </w:t>
      </w:r>
    </w:p>
    <w:p w:rsidR="00A0654C" w:rsidRDefault="00A0654C" w:rsidP="00A0654C">
      <w:pPr>
        <w:spacing w:line="360" w:lineRule="auto"/>
        <w:jc w:val="both"/>
        <w:rPr>
          <w:rFonts w:ascii="Arial" w:hAnsi="Arial"/>
          <w:rtl/>
        </w:rPr>
      </w:pPr>
    </w:p>
    <w:p w:rsidR="00F15D90" w:rsidRDefault="002A1D12" w:rsidP="00B00A9F">
      <w:pPr>
        <w:spacing w:line="360" w:lineRule="auto"/>
        <w:jc w:val="both"/>
        <w:rPr>
          <w:rFonts w:ascii="Arial" w:hAnsi="Arial"/>
          <w:rtl/>
        </w:rPr>
      </w:pPr>
      <w:r>
        <w:rPr>
          <w:rFonts w:ascii="Arial" w:hAnsi="Arial" w:hint="cs"/>
          <w:rtl/>
        </w:rPr>
        <w:t>48.</w:t>
      </w:r>
      <w:r>
        <w:rPr>
          <w:rFonts w:ascii="Arial" w:hAnsi="Arial" w:hint="cs"/>
          <w:rtl/>
        </w:rPr>
        <w:tab/>
      </w:r>
      <w:r>
        <w:rPr>
          <w:rFonts w:ascii="Arial" w:hAnsi="Arial" w:hint="cs"/>
          <w:b/>
          <w:bCs/>
          <w:u w:val="single"/>
          <w:rtl/>
        </w:rPr>
        <w:t>הנתבעת הוסיפה וטענה כי אין לאכוף את זכות היוצרים מן הטעם שעסקינן ביצירות שנוצרו ללא היתר</w:t>
      </w:r>
      <w:r>
        <w:rPr>
          <w:rFonts w:ascii="Arial" w:hAnsi="Arial" w:hint="cs"/>
          <w:rtl/>
        </w:rPr>
        <w:t>. גם טענה זו דינה להידחות. ראשית, משום שבהיבט העקרוני אין בטענה זו כדי לשלול את זכות היוצרים,</w:t>
      </w:r>
      <w:r w:rsidR="00944043">
        <w:rPr>
          <w:rFonts w:ascii="Arial" w:hAnsi="Arial" w:hint="cs"/>
          <w:rtl/>
        </w:rPr>
        <w:t xml:space="preserve"> כפי שהוסבר בפיסקאות 38-37 לעיל</w:t>
      </w:r>
      <w:r>
        <w:rPr>
          <w:rFonts w:ascii="Arial" w:hAnsi="Arial" w:hint="cs"/>
          <w:rtl/>
        </w:rPr>
        <w:t xml:space="preserve">. </w:t>
      </w:r>
    </w:p>
    <w:p w:rsidR="00F15D90" w:rsidRDefault="00F15D90" w:rsidP="00B00A9F">
      <w:pPr>
        <w:spacing w:line="360" w:lineRule="auto"/>
        <w:jc w:val="both"/>
        <w:rPr>
          <w:rFonts w:ascii="Arial" w:hAnsi="Arial"/>
          <w:rtl/>
        </w:rPr>
      </w:pPr>
    </w:p>
    <w:p w:rsidR="00F15D90" w:rsidRDefault="002A1D12" w:rsidP="00F15D90">
      <w:pPr>
        <w:spacing w:line="360" w:lineRule="auto"/>
        <w:ind w:firstLine="720"/>
        <w:jc w:val="both"/>
        <w:rPr>
          <w:rFonts w:ascii="Arial" w:hAnsi="Arial"/>
          <w:rtl/>
        </w:rPr>
      </w:pPr>
      <w:r>
        <w:rPr>
          <w:rFonts w:ascii="Arial" w:hAnsi="Arial" w:hint="cs"/>
          <w:rtl/>
        </w:rPr>
        <w:t>מכל מקום,</w:t>
      </w:r>
      <w:r w:rsidR="00F15D90">
        <w:rPr>
          <w:rFonts w:ascii="Arial" w:hAnsi="Arial" w:hint="cs"/>
          <w:rtl/>
        </w:rPr>
        <w:t xml:space="preserve"> ו</w:t>
      </w:r>
      <w:r w:rsidR="00F15D90">
        <w:rPr>
          <w:rFonts w:ascii="Arial" w:hAnsi="Arial" w:hint="cs"/>
          <w:b/>
          <w:bCs/>
          <w:u w:val="single"/>
          <w:rtl/>
        </w:rPr>
        <w:t>בבחינת למעלה מן הדרוש</w:t>
      </w:r>
      <w:r w:rsidR="00F15D90">
        <w:rPr>
          <w:rFonts w:ascii="Arial" w:hAnsi="Arial" w:hint="cs"/>
          <w:rtl/>
        </w:rPr>
        <w:t>,</w:t>
      </w:r>
      <w:r>
        <w:rPr>
          <w:rFonts w:ascii="Arial" w:hAnsi="Arial" w:hint="cs"/>
          <w:rtl/>
        </w:rPr>
        <w:t xml:space="preserve"> גם אם היה מקום ליתן לשיקול זה משקל, סבורני כי די בראיות שהוצגו על-ידי התובעים כדי ללמד כי הטענה שהעלתה הנתבעת (בדבר אי-החוקיות) לא הוכחה</w:t>
      </w:r>
      <w:r w:rsidR="007347C5">
        <w:rPr>
          <w:rFonts w:ascii="Arial" w:hAnsi="Arial" w:hint="cs"/>
          <w:rtl/>
        </w:rPr>
        <w:t xml:space="preserve"> </w:t>
      </w:r>
      <w:r w:rsidR="007347C5">
        <w:rPr>
          <w:rFonts w:ascii="Arial" w:hAnsi="Arial"/>
          <w:rtl/>
        </w:rPr>
        <w:t>–</w:t>
      </w:r>
      <w:r w:rsidR="007347C5">
        <w:rPr>
          <w:rFonts w:ascii="Arial" w:hAnsi="Arial" w:hint="cs"/>
          <w:rtl/>
        </w:rPr>
        <w:t xml:space="preserve"> ואציין כי הנטל להוכיח טענה זו מוטל על הנתבעת ולא על התובעים. </w:t>
      </w:r>
    </w:p>
    <w:p w:rsidR="00F15D90" w:rsidRDefault="00F15D90" w:rsidP="00F15D90">
      <w:pPr>
        <w:spacing w:line="360" w:lineRule="auto"/>
        <w:ind w:firstLine="720"/>
        <w:jc w:val="both"/>
        <w:rPr>
          <w:rFonts w:ascii="Arial" w:hAnsi="Arial"/>
          <w:rtl/>
        </w:rPr>
      </w:pPr>
    </w:p>
    <w:p w:rsidR="0081355A" w:rsidRDefault="007347C5" w:rsidP="00944043">
      <w:pPr>
        <w:spacing w:line="360" w:lineRule="auto"/>
        <w:ind w:firstLine="720"/>
        <w:jc w:val="both"/>
        <w:rPr>
          <w:rFonts w:ascii="Arial" w:hAnsi="Arial"/>
          <w:rtl/>
        </w:rPr>
      </w:pPr>
      <w:r>
        <w:rPr>
          <w:rFonts w:ascii="Arial" w:hAnsi="Arial" w:hint="cs"/>
          <w:rtl/>
        </w:rPr>
        <w:t>כך, בכל הנוגע ליצירה "</w:t>
      </w:r>
      <w:r w:rsidRPr="007347C5">
        <w:rPr>
          <w:rFonts w:ascii="Arial" w:hAnsi="Arial" w:hint="cs"/>
          <w:b/>
          <w:bCs/>
          <w:u w:val="single"/>
          <w:rtl/>
        </w:rPr>
        <w:t>איש עם קרטיב</w:t>
      </w:r>
      <w:r>
        <w:rPr>
          <w:rFonts w:ascii="Arial" w:hAnsi="Arial" w:hint="cs"/>
          <w:rtl/>
        </w:rPr>
        <w:t xml:space="preserve">" ("טבק2") מר גורדצקי ציין בתצהירו כי </w:t>
      </w:r>
      <w:r w:rsidRPr="007347C5">
        <w:rPr>
          <w:rFonts w:ascii="Arial" w:hAnsi="Arial"/>
          <w:rtl/>
        </w:rPr>
        <w:t xml:space="preserve">היה נוכח עם </w:t>
      </w:r>
      <w:r>
        <w:rPr>
          <w:rFonts w:ascii="Arial" w:hAnsi="Arial" w:hint="cs"/>
          <w:rtl/>
        </w:rPr>
        <w:t>טבק ז"ל</w:t>
      </w:r>
      <w:r w:rsidRPr="007347C5">
        <w:rPr>
          <w:rFonts w:ascii="Arial" w:hAnsi="Arial"/>
          <w:rtl/>
        </w:rPr>
        <w:t xml:space="preserve"> ביום 24.8.2024 במשך מספר שעות </w:t>
      </w:r>
      <w:r>
        <w:rPr>
          <w:rFonts w:ascii="Arial" w:hAnsi="Arial" w:hint="cs"/>
          <w:rtl/>
        </w:rPr>
        <w:t>עת יצר טבק ז"ל</w:t>
      </w:r>
      <w:r w:rsidRPr="007347C5">
        <w:rPr>
          <w:rFonts w:ascii="Arial" w:hAnsi="Arial"/>
          <w:rtl/>
        </w:rPr>
        <w:t xml:space="preserve"> את היצירה. </w:t>
      </w:r>
      <w:r>
        <w:rPr>
          <w:rFonts w:ascii="Arial" w:hAnsi="Arial" w:hint="cs"/>
          <w:rtl/>
        </w:rPr>
        <w:t>גורדצקי אף היה מי ש</w:t>
      </w:r>
      <w:r w:rsidRPr="007347C5">
        <w:rPr>
          <w:rFonts w:ascii="Arial" w:hAnsi="Arial"/>
          <w:rtl/>
        </w:rPr>
        <w:t xml:space="preserve">תיעד את </w:t>
      </w:r>
      <w:r>
        <w:rPr>
          <w:rFonts w:ascii="Arial" w:hAnsi="Arial" w:hint="cs"/>
          <w:rtl/>
        </w:rPr>
        <w:t xml:space="preserve">ביצוע </w:t>
      </w:r>
      <w:r w:rsidRPr="007347C5">
        <w:rPr>
          <w:rFonts w:ascii="Arial" w:hAnsi="Arial"/>
          <w:rtl/>
        </w:rPr>
        <w:t>היצירה.</w:t>
      </w:r>
      <w:r>
        <w:rPr>
          <w:rFonts w:ascii="Arial" w:hAnsi="Arial" w:hint="cs"/>
          <w:rtl/>
        </w:rPr>
        <w:t xml:space="preserve"> הוא טען בתצהירו, כי הציור נוצר במיקום </w:t>
      </w:r>
      <w:r w:rsidRPr="007347C5">
        <w:rPr>
          <w:rFonts w:ascii="Arial" w:hAnsi="Arial"/>
          <w:rtl/>
        </w:rPr>
        <w:t xml:space="preserve">שבו העירייה </w:t>
      </w:r>
      <w:r>
        <w:rPr>
          <w:rFonts w:ascii="Arial" w:hAnsi="Arial" w:hint="cs"/>
          <w:rtl/>
        </w:rPr>
        <w:t>התירה זאת</w:t>
      </w:r>
      <w:r w:rsidRPr="007347C5">
        <w:rPr>
          <w:rFonts w:ascii="Arial" w:hAnsi="Arial"/>
          <w:rtl/>
        </w:rPr>
        <w:t xml:space="preserve"> (סעיפים 6-5 לתצהיר).</w:t>
      </w:r>
      <w:r>
        <w:rPr>
          <w:rFonts w:ascii="Arial" w:hAnsi="Arial" w:hint="cs"/>
          <w:rtl/>
        </w:rPr>
        <w:t xml:space="preserve"> ביחס ליצירה "</w:t>
      </w:r>
      <w:r>
        <w:rPr>
          <w:rFonts w:ascii="Arial" w:hAnsi="Arial" w:hint="cs"/>
          <w:b/>
          <w:bCs/>
          <w:u w:val="single"/>
          <w:rtl/>
        </w:rPr>
        <w:t>תולעת</w:t>
      </w:r>
      <w:r>
        <w:rPr>
          <w:rFonts w:ascii="Arial" w:hAnsi="Arial" w:hint="cs"/>
          <w:rtl/>
        </w:rPr>
        <w:t>" ("טבק3") טען גורדצקי כי זו צוירה בהסכמת בעלי המח</w:t>
      </w:r>
      <w:r w:rsidR="00B00A9F">
        <w:rPr>
          <w:rFonts w:ascii="Arial" w:hAnsi="Arial" w:hint="cs"/>
          <w:rtl/>
        </w:rPr>
        <w:t>סן שעליו בוצעה היצירה (</w:t>
      </w:r>
      <w:r>
        <w:rPr>
          <w:rFonts w:ascii="Arial" w:hAnsi="Arial" w:hint="cs"/>
          <w:rtl/>
        </w:rPr>
        <w:t>סעיפים 8-7</w:t>
      </w:r>
      <w:r w:rsidR="00B00A9F">
        <w:rPr>
          <w:rFonts w:ascii="Arial" w:hAnsi="Arial" w:hint="cs"/>
          <w:rtl/>
        </w:rPr>
        <w:t xml:space="preserve"> לתצהירו). הוא הוסיף והעיד כי </w:t>
      </w:r>
      <w:r w:rsidR="00B00A9F">
        <w:rPr>
          <w:rFonts w:ascii="Arial" w:hAnsi="Arial" w:hint="cs"/>
          <w:rtl/>
        </w:rPr>
        <w:lastRenderedPageBreak/>
        <w:t>טבק ז"ל "</w:t>
      </w:r>
      <w:r w:rsidR="00B00A9F" w:rsidRPr="007347C5">
        <w:rPr>
          <w:rFonts w:ascii="Arial" w:hAnsi="Arial"/>
          <w:rtl/>
        </w:rPr>
        <w:t>תמיד היה מבקש רשות במקומות שהוא היה מצייר, תמיד תמיד הוא היה מבקש מהבעלים של המבנה והיינו באים לפני זה למוסך או מה שזה יהיה כשזה פתוח בשעות העבודה ומבקשים לצייר, בדרך כלל זה מבנים מאוד כאלה לא בניינים חדשים או משהו מבנים ישנים מוסכים דברים כאלה אז כאילו היה להם בכיף כי זה כאילו זה יצירה זה מצלם את המקום יפה</w:t>
      </w:r>
      <w:r w:rsidR="00B00A9F">
        <w:rPr>
          <w:rFonts w:ascii="Arial" w:hAnsi="Arial" w:hint="cs"/>
          <w:rtl/>
        </w:rPr>
        <w:t>" (</w:t>
      </w:r>
      <w:r w:rsidR="00B00A9F">
        <w:rPr>
          <w:rFonts w:ascii="Arial" w:hAnsi="Arial" w:hint="cs"/>
          <w:b/>
          <w:bCs/>
          <w:rtl/>
        </w:rPr>
        <w:t>תמליל</w:t>
      </w:r>
      <w:r w:rsidR="00B00A9F">
        <w:rPr>
          <w:rFonts w:ascii="Arial" w:hAnsi="Arial" w:hint="cs"/>
          <w:rtl/>
        </w:rPr>
        <w:t>, עמ' 10, ש' 38-33). אף שגורדצקי לא הציג אסמכתאות בכתב התומכות בטענותיו אלה, דומני כי די בעדותו המהימנה כדי ללמד כי אין ממש בטענה כי טבק ז"ל יצר את יצירותיו בניגוד להוראות כל דין.  אוסיף כי גם מר ונטורה העיד בתצהירו ביחס ליצירה "</w:t>
      </w:r>
      <w:r w:rsidR="00B00A9F">
        <w:rPr>
          <w:rFonts w:ascii="Arial" w:hAnsi="Arial" w:hint="cs"/>
          <w:b/>
          <w:bCs/>
          <w:u w:val="single"/>
          <w:rtl/>
        </w:rPr>
        <w:t>תפוח</w:t>
      </w:r>
      <w:r w:rsidR="00B00A9F">
        <w:rPr>
          <w:rFonts w:ascii="Arial" w:hAnsi="Arial" w:hint="cs"/>
          <w:rtl/>
        </w:rPr>
        <w:t xml:space="preserve">" ("טבק 4") </w:t>
      </w:r>
      <w:r w:rsidR="00B00A9F">
        <w:rPr>
          <w:rFonts w:ascii="Arial" w:hAnsi="Arial"/>
          <w:rtl/>
        </w:rPr>
        <w:t>–</w:t>
      </w:r>
      <w:r w:rsidR="00B00A9F">
        <w:rPr>
          <w:rFonts w:ascii="Arial" w:hAnsi="Arial" w:hint="cs"/>
          <w:rtl/>
        </w:rPr>
        <w:t xml:space="preserve"> אשר תהליך יצירתה תועד על-ידו בוידאו </w:t>
      </w:r>
      <w:r w:rsidR="00B00A9F">
        <w:rPr>
          <w:rFonts w:ascii="Arial" w:hAnsi="Arial"/>
          <w:rtl/>
        </w:rPr>
        <w:t>–</w:t>
      </w:r>
      <w:r w:rsidR="00B00A9F">
        <w:rPr>
          <w:rFonts w:ascii="Arial" w:hAnsi="Arial" w:hint="cs"/>
          <w:rtl/>
        </w:rPr>
        <w:t xml:space="preserve"> כי </w:t>
      </w:r>
      <w:r w:rsidR="00B00A9F">
        <w:rPr>
          <w:rFonts w:ascii="Arial" w:hAnsi="Arial"/>
          <w:rtl/>
        </w:rPr>
        <w:t>למיטב ידיעתו</w:t>
      </w:r>
      <w:r w:rsidRPr="007347C5">
        <w:rPr>
          <w:rFonts w:ascii="Arial" w:hAnsi="Arial"/>
          <w:rtl/>
        </w:rPr>
        <w:t xml:space="preserve"> הציור נוצר במיקום</w:t>
      </w:r>
      <w:r w:rsidR="00B00A9F">
        <w:rPr>
          <w:rFonts w:ascii="Arial" w:hAnsi="Arial" w:hint="cs"/>
          <w:rtl/>
        </w:rPr>
        <w:t xml:space="preserve"> מותר על-ידי עיריית תל אביב. </w:t>
      </w:r>
      <w:r w:rsidR="00944043">
        <w:rPr>
          <w:rFonts w:ascii="Arial" w:hAnsi="Arial" w:hint="cs"/>
          <w:rtl/>
        </w:rPr>
        <w:t>מר ונטורה</w:t>
      </w:r>
      <w:r w:rsidR="00B00A9F">
        <w:rPr>
          <w:rFonts w:ascii="Arial" w:hAnsi="Arial" w:hint="cs"/>
          <w:rtl/>
        </w:rPr>
        <w:t xml:space="preserve"> אף הוא לא צירף אסמכתה לביסוס טענה זו, </w:t>
      </w:r>
      <w:r w:rsidR="00944043">
        <w:rPr>
          <w:rFonts w:ascii="Arial" w:hAnsi="Arial" w:hint="cs"/>
          <w:rtl/>
        </w:rPr>
        <w:t xml:space="preserve">אך </w:t>
      </w:r>
      <w:r w:rsidR="00B00A9F">
        <w:rPr>
          <w:rFonts w:ascii="Arial" w:hAnsi="Arial" w:hint="cs"/>
          <w:rtl/>
        </w:rPr>
        <w:t xml:space="preserve">הוא העיד </w:t>
      </w:r>
      <w:r w:rsidR="00B00A9F">
        <w:rPr>
          <w:rFonts w:ascii="Arial" w:hAnsi="Arial"/>
          <w:rtl/>
        </w:rPr>
        <w:t>–</w:t>
      </w:r>
      <w:r w:rsidR="00B00A9F">
        <w:rPr>
          <w:rFonts w:ascii="Arial" w:hAnsi="Arial" w:hint="cs"/>
          <w:rtl/>
        </w:rPr>
        <w:t xml:space="preserve"> בעדות שלא מצאתי כל טעם לפקפק בה </w:t>
      </w:r>
      <w:r w:rsidR="00B00A9F">
        <w:rPr>
          <w:rFonts w:ascii="Arial" w:hAnsi="Arial"/>
          <w:rtl/>
        </w:rPr>
        <w:t>–</w:t>
      </w:r>
      <w:r w:rsidR="00944043">
        <w:rPr>
          <w:rFonts w:ascii="Arial" w:hAnsi="Arial" w:hint="cs"/>
          <w:rtl/>
        </w:rPr>
        <w:t xml:space="preserve"> כי הוא וטבק ז"ל</w:t>
      </w:r>
      <w:r w:rsidR="00B00A9F">
        <w:rPr>
          <w:rFonts w:ascii="Arial" w:hAnsi="Arial" w:hint="cs"/>
          <w:rtl/>
        </w:rPr>
        <w:t xml:space="preserve"> </w:t>
      </w:r>
      <w:r w:rsidRPr="007347C5">
        <w:rPr>
          <w:rFonts w:ascii="Arial" w:hAnsi="Arial"/>
          <w:rtl/>
        </w:rPr>
        <w:t xml:space="preserve">היו מקיימים </w:t>
      </w:r>
      <w:r w:rsidR="00B00A9F">
        <w:rPr>
          <w:rFonts w:ascii="Arial" w:hAnsi="Arial" w:hint="cs"/>
          <w:rtl/>
        </w:rPr>
        <w:t>שיחות</w:t>
      </w:r>
      <w:r w:rsidRPr="007347C5">
        <w:rPr>
          <w:rFonts w:ascii="Arial" w:hAnsi="Arial"/>
          <w:rtl/>
        </w:rPr>
        <w:t xml:space="preserve"> עם פקחי העירייה, </w:t>
      </w:r>
      <w:r w:rsidR="00B00A9F">
        <w:rPr>
          <w:rFonts w:ascii="Arial" w:hAnsi="Arial" w:hint="cs"/>
          <w:rtl/>
        </w:rPr>
        <w:t>אשר מעולם</w:t>
      </w:r>
      <w:r w:rsidRPr="007347C5">
        <w:rPr>
          <w:rFonts w:ascii="Arial" w:hAnsi="Arial"/>
          <w:rtl/>
        </w:rPr>
        <w:t xml:space="preserve"> לא התנגדו לביצוע היצירות (</w:t>
      </w:r>
      <w:r w:rsidRPr="00B00A9F">
        <w:rPr>
          <w:rFonts w:ascii="Arial" w:hAnsi="Arial"/>
          <w:b/>
          <w:bCs/>
          <w:rtl/>
        </w:rPr>
        <w:t>תמליל</w:t>
      </w:r>
      <w:r w:rsidRPr="007347C5">
        <w:rPr>
          <w:rFonts w:ascii="Arial" w:hAnsi="Arial"/>
          <w:rtl/>
        </w:rPr>
        <w:t>, עמ' 8, ש' 39-37).</w:t>
      </w:r>
    </w:p>
    <w:p w:rsidR="00F15D90" w:rsidRDefault="00F15D90" w:rsidP="00B00A9F">
      <w:pPr>
        <w:spacing w:line="360" w:lineRule="auto"/>
        <w:jc w:val="both"/>
        <w:rPr>
          <w:rFonts w:ascii="Arial" w:hAnsi="Arial"/>
          <w:rtl/>
        </w:rPr>
      </w:pPr>
    </w:p>
    <w:p w:rsidR="00F15D90" w:rsidRDefault="00F15D90" w:rsidP="00576165">
      <w:pPr>
        <w:spacing w:line="360" w:lineRule="auto"/>
        <w:jc w:val="both"/>
        <w:rPr>
          <w:rFonts w:ascii="Arial" w:hAnsi="Arial"/>
          <w:rtl/>
        </w:rPr>
      </w:pPr>
      <w:r>
        <w:rPr>
          <w:rFonts w:ascii="Arial" w:hAnsi="Arial"/>
          <w:rtl/>
        </w:rPr>
        <w:tab/>
      </w:r>
      <w:r>
        <w:rPr>
          <w:rFonts w:ascii="Arial" w:hAnsi="Arial" w:hint="cs"/>
          <w:rtl/>
        </w:rPr>
        <w:t xml:space="preserve">כוכבא הדגיש אף הוא בעדותו כי </w:t>
      </w:r>
      <w:r w:rsidR="00576165">
        <w:rPr>
          <w:rFonts w:ascii="Arial" w:hAnsi="Arial" w:hint="cs"/>
          <w:rtl/>
        </w:rPr>
        <w:t>יצר</w:t>
      </w:r>
      <w:r>
        <w:rPr>
          <w:rFonts w:ascii="Arial" w:hAnsi="Arial" w:hint="cs"/>
          <w:rtl/>
        </w:rPr>
        <w:t xml:space="preserve"> את כל היצירות מושא כתב התביעה במקומות שבהן עיריית תל אביב התירה לאמנים כדוגמתו לצייר אמנות רחוב, וכדבריו בעדותו </w:t>
      </w:r>
      <w:r>
        <w:rPr>
          <w:rFonts w:ascii="Arial" w:hAnsi="Arial"/>
          <w:rtl/>
        </w:rPr>
        <w:t>–</w:t>
      </w:r>
      <w:r>
        <w:rPr>
          <w:rFonts w:ascii="Arial" w:hAnsi="Arial" w:hint="cs"/>
          <w:rtl/>
        </w:rPr>
        <w:t xml:space="preserve"> "</w:t>
      </w:r>
      <w:r w:rsidRPr="00F15D90">
        <w:rPr>
          <w:rFonts w:ascii="Arial" w:hAnsi="Arial"/>
          <w:rtl/>
        </w:rPr>
        <w:t>מחלקת תרבות ואומנות</w:t>
      </w:r>
      <w:r>
        <w:rPr>
          <w:rFonts w:ascii="Arial" w:hAnsi="Arial" w:hint="cs"/>
          <w:rtl/>
        </w:rPr>
        <w:t xml:space="preserve"> [של עיריית תל-אביב </w:t>
      </w:r>
      <w:r>
        <w:rPr>
          <w:rFonts w:ascii="Arial" w:hAnsi="Arial"/>
          <w:rtl/>
        </w:rPr>
        <w:t>–</w:t>
      </w:r>
      <w:r>
        <w:rPr>
          <w:rFonts w:ascii="Arial" w:hAnsi="Arial" w:hint="cs"/>
          <w:rtl/>
        </w:rPr>
        <w:t xml:space="preserve"> ר' ג']</w:t>
      </w:r>
      <w:r w:rsidRPr="00F15D90">
        <w:rPr>
          <w:rFonts w:ascii="Arial" w:hAnsi="Arial"/>
          <w:rtl/>
        </w:rPr>
        <w:t xml:space="preserve"> שפרסמו רשימה ב-2013 עד 2017 שהייתה קיימת אונליין למי שרוצה למצוא את זה באתר שלהם [...]  הי[ית]ה רשימה של מחלקת תרבות ואומנות שהיה 4 או 5 רחובות באזור פלורנטין שהיה מותר לצייר בהם" (</w:t>
      </w:r>
      <w:r w:rsidRPr="00F15D90">
        <w:rPr>
          <w:rFonts w:ascii="Arial" w:hAnsi="Arial" w:hint="cs"/>
          <w:b/>
          <w:bCs/>
          <w:rtl/>
        </w:rPr>
        <w:t>תמליל</w:t>
      </w:r>
      <w:r>
        <w:rPr>
          <w:rFonts w:ascii="Arial" w:hAnsi="Arial" w:hint="cs"/>
          <w:rtl/>
        </w:rPr>
        <w:t xml:space="preserve">, </w:t>
      </w:r>
      <w:r w:rsidRPr="00F15D90">
        <w:rPr>
          <w:rFonts w:ascii="Arial" w:hAnsi="Arial"/>
          <w:rtl/>
        </w:rPr>
        <w:t>עמ' 20, ש' 14-13, ש' 21-20).</w:t>
      </w:r>
      <w:r w:rsidRPr="00F15D90">
        <w:rPr>
          <w:rtl/>
        </w:rPr>
        <w:t xml:space="preserve"> </w:t>
      </w:r>
      <w:r w:rsidRPr="00F15D90">
        <w:rPr>
          <w:rFonts w:ascii="Arial" w:hAnsi="Arial"/>
          <w:rtl/>
        </w:rPr>
        <w:t xml:space="preserve">כשנשאל מדוע </w:t>
      </w:r>
      <w:r w:rsidR="002F10BA">
        <w:rPr>
          <w:rFonts w:ascii="Arial" w:hAnsi="Arial" w:hint="cs"/>
          <w:rtl/>
        </w:rPr>
        <w:t>לדעתו העירייה תיתן א</w:t>
      </w:r>
      <w:r w:rsidR="006C5A73">
        <w:rPr>
          <w:rFonts w:ascii="Arial" w:hAnsi="Arial" w:hint="cs"/>
          <w:rtl/>
        </w:rPr>
        <w:t>ישור כללי</w:t>
      </w:r>
      <w:r>
        <w:rPr>
          <w:rFonts w:ascii="Arial" w:hAnsi="Arial" w:hint="cs"/>
          <w:rtl/>
        </w:rPr>
        <w:t xml:space="preserve"> לאמנים ליצור על שטחים פרטיים שאינם </w:t>
      </w:r>
      <w:r w:rsidRPr="00F15D90">
        <w:rPr>
          <w:rFonts w:ascii="Arial" w:hAnsi="Arial"/>
          <w:rtl/>
        </w:rPr>
        <w:t>בבעלותה</w:t>
      </w:r>
      <w:r w:rsidR="006C5A73">
        <w:rPr>
          <w:rFonts w:ascii="Arial" w:hAnsi="Arial" w:hint="cs"/>
          <w:rtl/>
        </w:rPr>
        <w:t>,</w:t>
      </w:r>
      <w:r w:rsidRPr="00F15D90">
        <w:rPr>
          <w:rFonts w:ascii="Arial" w:hAnsi="Arial"/>
          <w:rtl/>
        </w:rPr>
        <w:t xml:space="preserve"> </w:t>
      </w:r>
      <w:r>
        <w:rPr>
          <w:rFonts w:ascii="Arial" w:hAnsi="Arial" w:hint="cs"/>
          <w:rtl/>
        </w:rPr>
        <w:t>השיב כי</w:t>
      </w:r>
      <w:r w:rsidRPr="00F15D90">
        <w:rPr>
          <w:rFonts w:ascii="Arial" w:hAnsi="Arial"/>
          <w:rtl/>
        </w:rPr>
        <w:t xml:space="preserve"> "יש אזורים שהם רצו לשפר מבחינת חיי קהילה ונתנו אישור לאנשים כמוני שגורמים לחיי קהילה לעשות אומנות </w:t>
      </w:r>
      <w:r w:rsidRPr="00F15D90">
        <w:rPr>
          <w:rFonts w:ascii="Arial" w:hAnsi="Arial"/>
          <w:rtl/>
        </w:rPr>
        <w:lastRenderedPageBreak/>
        <w:t>במרחב הציבורי, זה אחד מהרחובות האלה" (</w:t>
      </w:r>
      <w:r w:rsidRPr="00F15D90">
        <w:rPr>
          <w:rFonts w:ascii="Arial" w:hAnsi="Arial"/>
          <w:b/>
          <w:bCs/>
          <w:rtl/>
        </w:rPr>
        <w:t>תמליל</w:t>
      </w:r>
      <w:r>
        <w:rPr>
          <w:rFonts w:ascii="Arial" w:hAnsi="Arial" w:hint="cs"/>
          <w:b/>
          <w:bCs/>
          <w:rtl/>
        </w:rPr>
        <w:t xml:space="preserve">, </w:t>
      </w:r>
      <w:r w:rsidRPr="00944043">
        <w:rPr>
          <w:rFonts w:ascii="Arial" w:hAnsi="Arial"/>
          <w:rtl/>
        </w:rPr>
        <w:t>עמ'</w:t>
      </w:r>
      <w:r w:rsidRPr="00F15D90">
        <w:rPr>
          <w:rFonts w:ascii="Arial" w:hAnsi="Arial"/>
          <w:rtl/>
        </w:rPr>
        <w:t xml:space="preserve"> 23, ש' 33-31).</w:t>
      </w:r>
      <w:r w:rsidR="006C5A73">
        <w:rPr>
          <w:rFonts w:ascii="Arial" w:hAnsi="Arial" w:hint="cs"/>
          <w:rtl/>
        </w:rPr>
        <w:t xml:space="preserve"> כוכבא אומנם לא טען בעדותו כי יצירותיו נוצרו לאחר שביקש אישור מבעל המקרקעין (ראו ב</w:t>
      </w:r>
      <w:r w:rsidR="006C5A73">
        <w:rPr>
          <w:rFonts w:ascii="Arial" w:hAnsi="Arial" w:hint="cs"/>
          <w:b/>
          <w:bCs/>
          <w:rtl/>
        </w:rPr>
        <w:t>תמליל</w:t>
      </w:r>
      <w:r w:rsidR="006C5A73">
        <w:rPr>
          <w:rFonts w:ascii="Arial" w:hAnsi="Arial" w:hint="cs"/>
          <w:rtl/>
        </w:rPr>
        <w:t>, עמ' 20, ביחס ליצירה "כוכבא1</w:t>
      </w:r>
      <w:r w:rsidR="00944043">
        <w:rPr>
          <w:rFonts w:ascii="Arial" w:hAnsi="Arial" w:hint="cs"/>
          <w:rtl/>
        </w:rPr>
        <w:t>"</w:t>
      </w:r>
      <w:r w:rsidR="006C5A73">
        <w:rPr>
          <w:rFonts w:ascii="Arial" w:hAnsi="Arial" w:hint="cs"/>
          <w:rtl/>
        </w:rPr>
        <w:t>; עמ' 15, ש' 36 ביחס ליצירה "כוכבא 3"; עמ' 23, ש' 22, ביחס ליצירה "כוכבא4"). הוא טען כי היצירה "</w:t>
      </w:r>
      <w:r w:rsidR="006C5A73" w:rsidRPr="00576165">
        <w:rPr>
          <w:rFonts w:ascii="Arial" w:hAnsi="Arial" w:hint="cs"/>
          <w:b/>
          <w:bCs/>
          <w:u w:val="single"/>
          <w:rtl/>
        </w:rPr>
        <w:t>פנדה</w:t>
      </w:r>
      <w:r w:rsidR="006C5A73">
        <w:rPr>
          <w:rFonts w:ascii="Arial" w:hAnsi="Arial" w:hint="cs"/>
          <w:rtl/>
        </w:rPr>
        <w:t>" ("כוכבא2") צוירה בהזמנה אך ל</w:t>
      </w:r>
      <w:r w:rsidR="00576165">
        <w:rPr>
          <w:rFonts w:ascii="Arial" w:hAnsi="Arial" w:hint="cs"/>
          <w:rtl/>
        </w:rPr>
        <w:t xml:space="preserve">א </w:t>
      </w:r>
      <w:r w:rsidR="006C5A73">
        <w:rPr>
          <w:rFonts w:ascii="Arial" w:hAnsi="Arial" w:hint="cs"/>
          <w:rtl/>
        </w:rPr>
        <w:t xml:space="preserve">ידע להפנות להזמנה </w:t>
      </w:r>
      <w:r w:rsidR="00576165">
        <w:rPr>
          <w:rFonts w:ascii="Arial" w:hAnsi="Arial" w:hint="cs"/>
          <w:rtl/>
        </w:rPr>
        <w:t xml:space="preserve">לביצוע העבודה </w:t>
      </w:r>
      <w:r w:rsidR="006C5A73">
        <w:rPr>
          <w:rFonts w:ascii="Arial" w:hAnsi="Arial" w:hint="cs"/>
          <w:rtl/>
        </w:rPr>
        <w:t>(</w:t>
      </w:r>
      <w:r w:rsidR="006C5A73" w:rsidRPr="00944043">
        <w:rPr>
          <w:rFonts w:ascii="Arial" w:hAnsi="Arial" w:hint="cs"/>
          <w:b/>
          <w:bCs/>
          <w:rtl/>
        </w:rPr>
        <w:t>שם</w:t>
      </w:r>
      <w:r w:rsidR="006C5A73">
        <w:rPr>
          <w:rFonts w:ascii="Arial" w:hAnsi="Arial" w:hint="cs"/>
          <w:rtl/>
        </w:rPr>
        <w:t xml:space="preserve">). יחד עם זאת, אין בחוסרים </w:t>
      </w:r>
      <w:r w:rsidR="00576165">
        <w:rPr>
          <w:rFonts w:ascii="Arial" w:hAnsi="Arial" w:hint="cs"/>
          <w:rtl/>
        </w:rPr>
        <w:t xml:space="preserve">ראייתיים </w:t>
      </w:r>
      <w:r w:rsidR="006C5A73">
        <w:rPr>
          <w:rFonts w:ascii="Arial" w:hAnsi="Arial" w:hint="cs"/>
          <w:rtl/>
        </w:rPr>
        <w:t xml:space="preserve">אלה כדי ללמד כי היצירות בוצעו בניגוד לדין, ומכל מקום וכפי שהובהר לעיל, אפילו הייתה הנתבעת מוכיחה כי היצירות נוצרו בניגוד לדין </w:t>
      </w:r>
      <w:r w:rsidR="006C5A73">
        <w:rPr>
          <w:rFonts w:ascii="Arial" w:hAnsi="Arial"/>
          <w:rtl/>
        </w:rPr>
        <w:t>–</w:t>
      </w:r>
      <w:r w:rsidR="006C5A73">
        <w:rPr>
          <w:rFonts w:ascii="Arial" w:hAnsi="Arial" w:hint="cs"/>
          <w:rtl/>
        </w:rPr>
        <w:t xml:space="preserve"> אין בכך כדי לגרוע מזכות היוצרים. אחזור ואציין כי המחלוקת בענייננו ממילא אינה בין הי</w:t>
      </w:r>
      <w:r w:rsidR="00576165">
        <w:rPr>
          <w:rFonts w:ascii="Arial" w:hAnsi="Arial" w:hint="cs"/>
          <w:rtl/>
        </w:rPr>
        <w:t xml:space="preserve">וצרים לבין בעלי הנכסים שעליהם בוצעו היצירות, כי אם בין היוצרים לבין צד שלישי (הנתבעת) שהגיע למקום ביצוע היצירה והעתיק אותה. אפשר שהמתח האפשרי בין בעל זכות הקניין לבין בעל זכות היוצרים עשוי במקרים מסוימים להצדיק תוצאה אחרת (ולהרחבה בעניין זה ראו הדיון בפיסקה 38 לעיל). ברם, ענייננו אינו נופל בגדר מקרים אלה. </w:t>
      </w:r>
    </w:p>
    <w:p w:rsidR="00576165" w:rsidRDefault="00576165" w:rsidP="00576165">
      <w:pPr>
        <w:spacing w:line="360" w:lineRule="auto"/>
        <w:jc w:val="both"/>
        <w:rPr>
          <w:rFonts w:ascii="Arial" w:hAnsi="Arial"/>
          <w:rtl/>
        </w:rPr>
      </w:pPr>
    </w:p>
    <w:p w:rsidR="00C929ED" w:rsidRDefault="00576165" w:rsidP="00944043">
      <w:pPr>
        <w:spacing w:line="360" w:lineRule="auto"/>
        <w:jc w:val="both"/>
        <w:rPr>
          <w:rFonts w:ascii="Arial" w:hAnsi="Arial"/>
          <w:rtl/>
        </w:rPr>
      </w:pPr>
      <w:r>
        <w:rPr>
          <w:rFonts w:ascii="Arial" w:hAnsi="Arial" w:hint="cs"/>
          <w:rtl/>
        </w:rPr>
        <w:t>49.</w:t>
      </w:r>
      <w:r>
        <w:rPr>
          <w:rFonts w:ascii="Arial" w:hAnsi="Arial" w:hint="cs"/>
          <w:rtl/>
        </w:rPr>
        <w:tab/>
      </w:r>
      <w:r w:rsidRPr="00BB7D62">
        <w:rPr>
          <w:rFonts w:ascii="Arial" w:hAnsi="Arial" w:hint="cs"/>
          <w:b/>
          <w:bCs/>
          <w:u w:val="single"/>
          <w:rtl/>
        </w:rPr>
        <w:t>לטענת הנתבעת אין להכיר בזכות היוצרים גם משום שמדובר ביצירות שנהרסו או נמחקו</w:t>
      </w:r>
      <w:r>
        <w:rPr>
          <w:rFonts w:ascii="Arial" w:hAnsi="Arial" w:hint="cs"/>
          <w:rtl/>
        </w:rPr>
        <w:t>. אכן, אין ספק כי חלק מהיצירות נהרסו (כך למשל מר גורדצקי העיד כי היצירה "</w:t>
      </w:r>
      <w:r>
        <w:rPr>
          <w:rFonts w:ascii="Arial" w:hAnsi="Arial" w:hint="cs"/>
          <w:b/>
          <w:bCs/>
          <w:u w:val="single"/>
          <w:rtl/>
        </w:rPr>
        <w:t>תולעת</w:t>
      </w:r>
      <w:r>
        <w:rPr>
          <w:rFonts w:ascii="Arial" w:hAnsi="Arial" w:hint="cs"/>
          <w:rtl/>
        </w:rPr>
        <w:t xml:space="preserve">" ("טבק3") נהרסה עם הבניין בפרויקט "פינוי בינוי"; </w:t>
      </w:r>
      <w:r>
        <w:rPr>
          <w:rFonts w:ascii="Arial" w:hAnsi="Arial" w:hint="cs"/>
          <w:b/>
          <w:bCs/>
          <w:rtl/>
        </w:rPr>
        <w:t>תמליל</w:t>
      </w:r>
      <w:r>
        <w:rPr>
          <w:rFonts w:ascii="Arial" w:hAnsi="Arial" w:hint="cs"/>
          <w:rtl/>
        </w:rPr>
        <w:t>, עמ' 10, ש' 29-26; וראו</w:t>
      </w:r>
      <w:r w:rsidR="00944043">
        <w:rPr>
          <w:rFonts w:ascii="Arial" w:hAnsi="Arial" w:hint="cs"/>
          <w:rtl/>
        </w:rPr>
        <w:t xml:space="preserve"> גם נספח 1 לסיכומי הנתבעת המלמד</w:t>
      </w:r>
      <w:r>
        <w:rPr>
          <w:rFonts w:ascii="Arial" w:hAnsi="Arial" w:hint="cs"/>
          <w:rtl/>
        </w:rPr>
        <w:t xml:space="preserve"> כי עם חלוף השנים גם היצירות שלא נהרסו נמחקו</w:t>
      </w:r>
      <w:r w:rsidR="00944043">
        <w:rPr>
          <w:rFonts w:ascii="Arial" w:hAnsi="Arial" w:hint="cs"/>
          <w:rtl/>
        </w:rPr>
        <w:t xml:space="preserve"> </w:t>
      </w:r>
      <w:r w:rsidR="00944043">
        <w:rPr>
          <w:rFonts w:ascii="Arial" w:hAnsi="Arial"/>
          <w:rtl/>
        </w:rPr>
        <w:t>–</w:t>
      </w:r>
      <w:r w:rsidR="00944043">
        <w:rPr>
          <w:rFonts w:ascii="Arial" w:hAnsi="Arial" w:hint="cs"/>
          <w:rtl/>
        </w:rPr>
        <w:t xml:space="preserve"> חלקן </w:t>
      </w:r>
      <w:r w:rsidR="00944043">
        <w:rPr>
          <w:rFonts w:ascii="Arial" w:hAnsi="Arial"/>
          <w:rtl/>
        </w:rPr>
        <w:t>–</w:t>
      </w:r>
      <w:r w:rsidR="00944043">
        <w:rPr>
          <w:rFonts w:ascii="Arial" w:hAnsi="Arial" w:hint="cs"/>
          <w:rtl/>
        </w:rPr>
        <w:t xml:space="preserve"> </w:t>
      </w:r>
      <w:r>
        <w:rPr>
          <w:rFonts w:ascii="Arial" w:hAnsi="Arial" w:hint="cs"/>
          <w:rtl/>
        </w:rPr>
        <w:t>על-ידי יצירות אחרות). ברם, אין בטענה זו כדי לגרוע מזכות היוצרים המוקנית לתובעים, ובהקשר זה אין לי אלא להביא את דבריו של מר כוכבא בעדותו שהתייחסה ליצירה "</w:t>
      </w:r>
      <w:r>
        <w:rPr>
          <w:rFonts w:ascii="Arial" w:hAnsi="Arial" w:hint="cs"/>
          <w:b/>
          <w:bCs/>
          <w:u w:val="single"/>
          <w:rtl/>
        </w:rPr>
        <w:t>ינשוף על ורוד</w:t>
      </w:r>
      <w:r>
        <w:rPr>
          <w:rFonts w:ascii="Arial" w:hAnsi="Arial" w:hint="cs"/>
          <w:rtl/>
        </w:rPr>
        <w:t xml:space="preserve">" ("כוכבא3") אשר לימים נמחקה </w:t>
      </w:r>
      <w:r w:rsidR="00BB7D62">
        <w:rPr>
          <w:rFonts w:ascii="Arial" w:hAnsi="Arial" w:hint="cs"/>
          <w:rtl/>
        </w:rPr>
        <w:t>על-ידי יוצר אחר, שביקש אף את רשותו של כוכבא, אשר נתן את הסכמתו לכך</w:t>
      </w:r>
      <w:r>
        <w:rPr>
          <w:rFonts w:ascii="Arial" w:hAnsi="Arial" w:hint="cs"/>
          <w:rtl/>
        </w:rPr>
        <w:t>:</w:t>
      </w:r>
      <w:r>
        <w:rPr>
          <w:rFonts w:ascii="Arial" w:hAnsi="Arial"/>
          <w:rtl/>
        </w:rPr>
        <w:t xml:space="preserve"> </w:t>
      </w:r>
    </w:p>
    <w:p w:rsidR="00BB7D62" w:rsidRDefault="00BB7D62" w:rsidP="00BB7D62">
      <w:pPr>
        <w:spacing w:line="360" w:lineRule="auto"/>
        <w:jc w:val="both"/>
        <w:rPr>
          <w:rFonts w:ascii="Arial" w:hAnsi="Arial"/>
          <w:rtl/>
        </w:rPr>
      </w:pPr>
    </w:p>
    <w:tbl>
      <w:tblPr>
        <w:tblStyle w:val="ae"/>
        <w:bidiVisual/>
        <w:tblW w:w="0" w:type="auto"/>
        <w:tblInd w:w="11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55"/>
        <w:gridCol w:w="3827"/>
      </w:tblGrid>
      <w:tr w:rsidR="00C929ED" w:rsidRPr="009B5B9F" w:rsidTr="007B1789">
        <w:tc>
          <w:tcPr>
            <w:tcW w:w="1755" w:type="dxa"/>
            <w:hideMark/>
          </w:tcPr>
          <w:p w:rsidR="00C929ED" w:rsidRPr="009B5B9F" w:rsidRDefault="00C929ED" w:rsidP="007B1789">
            <w:pPr>
              <w:spacing w:after="60"/>
              <w:jc w:val="both"/>
              <w:rPr>
                <w:rFonts w:ascii="Arial" w:hAnsi="Arial" w:cs="FrankRuehl"/>
                <w:noProof/>
                <w:sz w:val="28"/>
                <w:szCs w:val="28"/>
              </w:rPr>
            </w:pPr>
            <w:r w:rsidRPr="009B5B9F">
              <w:rPr>
                <w:rFonts w:ascii="Arial" w:hAnsi="Arial" w:cs="FrankRuehl"/>
                <w:sz w:val="28"/>
                <w:szCs w:val="28"/>
                <w:rtl/>
              </w:rPr>
              <w:t>"</w:t>
            </w:r>
            <w:r>
              <w:rPr>
                <w:rFonts w:ascii="Arial" w:hAnsi="Arial" w:cs="FrankRuehl" w:hint="cs"/>
                <w:sz w:val="28"/>
                <w:szCs w:val="28"/>
                <w:rtl/>
              </w:rPr>
              <w:t>עו"ד גבע:</w:t>
            </w:r>
          </w:p>
        </w:tc>
        <w:tc>
          <w:tcPr>
            <w:tcW w:w="3827" w:type="dxa"/>
            <w:hideMark/>
          </w:tcPr>
          <w:p w:rsidR="00C929ED" w:rsidRPr="00A0654C" w:rsidRDefault="00C929ED" w:rsidP="007B1789">
            <w:pPr>
              <w:spacing w:after="60"/>
              <w:jc w:val="both"/>
              <w:rPr>
                <w:rFonts w:ascii="Arial" w:hAnsi="Arial" w:cs="FrankRuehl"/>
                <w:sz w:val="28"/>
                <w:szCs w:val="28"/>
                <w:rtl/>
              </w:rPr>
            </w:pPr>
            <w:r w:rsidRPr="00C929ED">
              <w:rPr>
                <w:rFonts w:ascii="Arial" w:hAnsi="Arial" w:cs="FrankRuehl"/>
                <w:sz w:val="28"/>
                <w:szCs w:val="28"/>
                <w:rtl/>
              </w:rPr>
              <w:t>טוב בוא נחזור רגע לינשוף, לציור הזה של הינשוף בעמוד 28 לתצהירו של התובע יונתן כוכבא, איפה הינשוף צוירה?</w:t>
            </w:r>
          </w:p>
        </w:tc>
      </w:tr>
      <w:tr w:rsidR="00C929ED" w:rsidRPr="009B5B9F" w:rsidTr="007B1789">
        <w:tc>
          <w:tcPr>
            <w:tcW w:w="1755" w:type="dxa"/>
            <w:hideMark/>
          </w:tcPr>
          <w:p w:rsidR="00C929ED" w:rsidRPr="009B5B9F" w:rsidRDefault="00C929ED" w:rsidP="007B1789">
            <w:pPr>
              <w:spacing w:after="60"/>
              <w:jc w:val="both"/>
              <w:rPr>
                <w:rFonts w:ascii="Arial" w:hAnsi="Arial" w:cs="FrankRuehl"/>
                <w:sz w:val="28"/>
                <w:szCs w:val="28"/>
                <w:rtl/>
              </w:rPr>
            </w:pPr>
            <w:r>
              <w:rPr>
                <w:rFonts w:ascii="Arial" w:hAnsi="Arial" w:cs="FrankRuehl" w:hint="cs"/>
                <w:sz w:val="28"/>
                <w:szCs w:val="28"/>
                <w:rtl/>
              </w:rPr>
              <w:t>העד, מר כוכבא:</w:t>
            </w:r>
          </w:p>
        </w:tc>
        <w:tc>
          <w:tcPr>
            <w:tcW w:w="3827" w:type="dxa"/>
            <w:hideMark/>
          </w:tcPr>
          <w:p w:rsidR="00C929ED" w:rsidRDefault="00C929ED" w:rsidP="007B1789">
            <w:pPr>
              <w:spacing w:after="60"/>
              <w:jc w:val="both"/>
              <w:rPr>
                <w:rFonts w:ascii="Arial" w:hAnsi="Arial" w:cs="FrankRuehl"/>
                <w:sz w:val="28"/>
                <w:szCs w:val="28"/>
                <w:rtl/>
              </w:rPr>
            </w:pPr>
            <w:r w:rsidRPr="00C929ED">
              <w:rPr>
                <w:rFonts w:ascii="Arial" w:hAnsi="Arial" w:cs="FrankRuehl"/>
                <w:sz w:val="28"/>
                <w:szCs w:val="28"/>
                <w:rtl/>
              </w:rPr>
              <w:t>בגינת בן עטר בפלורנטין, 2014 אם אני לא טועה.</w:t>
            </w:r>
          </w:p>
          <w:p w:rsidR="00C929ED" w:rsidRPr="009B5B9F" w:rsidRDefault="00C929ED" w:rsidP="007B1789">
            <w:pPr>
              <w:spacing w:after="60"/>
              <w:jc w:val="both"/>
              <w:rPr>
                <w:rFonts w:ascii="Arial" w:hAnsi="Arial" w:cs="FrankRuehl"/>
                <w:sz w:val="28"/>
                <w:szCs w:val="28"/>
                <w:rtl/>
              </w:rPr>
            </w:pPr>
            <w:r>
              <w:rPr>
                <w:rFonts w:ascii="Arial" w:hAnsi="Arial" w:cs="FrankRuehl" w:hint="cs"/>
                <w:sz w:val="28"/>
                <w:szCs w:val="28"/>
                <w:rtl/>
              </w:rPr>
              <w:t>[...]</w:t>
            </w:r>
          </w:p>
        </w:tc>
      </w:tr>
      <w:tr w:rsidR="00C929ED" w:rsidRPr="009B5B9F" w:rsidTr="007B1789">
        <w:tc>
          <w:tcPr>
            <w:tcW w:w="1755" w:type="dxa"/>
            <w:hideMark/>
          </w:tcPr>
          <w:p w:rsidR="00C929ED" w:rsidRPr="009B5B9F" w:rsidRDefault="00C929ED" w:rsidP="007B1789">
            <w:pPr>
              <w:spacing w:after="60"/>
              <w:jc w:val="both"/>
              <w:rPr>
                <w:rFonts w:ascii="Arial" w:hAnsi="Arial" w:cs="FrankRuehl"/>
                <w:sz w:val="28"/>
                <w:szCs w:val="28"/>
                <w:rtl/>
              </w:rPr>
            </w:pPr>
            <w:r w:rsidRPr="009B5B9F">
              <w:rPr>
                <w:rFonts w:ascii="Arial" w:hAnsi="Arial" w:cs="FrankRuehl"/>
                <w:sz w:val="28"/>
                <w:szCs w:val="28"/>
                <w:rtl/>
              </w:rPr>
              <w:t xml:space="preserve">ש. </w:t>
            </w:r>
          </w:p>
        </w:tc>
        <w:tc>
          <w:tcPr>
            <w:tcW w:w="3827" w:type="dxa"/>
            <w:hideMark/>
          </w:tcPr>
          <w:p w:rsidR="00C929ED" w:rsidRPr="009B5B9F" w:rsidRDefault="00C929ED" w:rsidP="007B1789">
            <w:pPr>
              <w:spacing w:after="60"/>
              <w:jc w:val="both"/>
              <w:rPr>
                <w:rFonts w:ascii="Arial" w:hAnsi="Arial" w:cs="FrankRuehl"/>
                <w:sz w:val="28"/>
                <w:szCs w:val="28"/>
                <w:rtl/>
              </w:rPr>
            </w:pPr>
            <w:r w:rsidRPr="00C929ED">
              <w:rPr>
                <w:rFonts w:ascii="Arial" w:hAnsi="Arial" w:cs="FrankRuehl"/>
                <w:sz w:val="28"/>
                <w:szCs w:val="28"/>
                <w:rtl/>
              </w:rPr>
              <w:t>אתה יודע אם הציור עדיין קיים?</w:t>
            </w:r>
          </w:p>
        </w:tc>
      </w:tr>
      <w:tr w:rsidR="00C929ED" w:rsidRPr="009B5B9F" w:rsidTr="007B1789">
        <w:trPr>
          <w:trHeight w:val="74"/>
        </w:trPr>
        <w:tc>
          <w:tcPr>
            <w:tcW w:w="1755" w:type="dxa"/>
            <w:hideMark/>
          </w:tcPr>
          <w:p w:rsidR="00C929ED" w:rsidRPr="009B5B9F" w:rsidRDefault="00C929ED" w:rsidP="007B1789">
            <w:pPr>
              <w:spacing w:after="60"/>
              <w:jc w:val="both"/>
              <w:rPr>
                <w:rFonts w:ascii="Arial" w:hAnsi="Arial" w:cs="FrankRuehl"/>
                <w:sz w:val="28"/>
                <w:szCs w:val="28"/>
                <w:rtl/>
              </w:rPr>
            </w:pPr>
            <w:r w:rsidRPr="009B5B9F">
              <w:rPr>
                <w:rFonts w:ascii="Arial" w:hAnsi="Arial" w:cs="FrankRuehl"/>
                <w:sz w:val="28"/>
                <w:szCs w:val="28"/>
                <w:rtl/>
              </w:rPr>
              <w:t>ת.</w:t>
            </w:r>
          </w:p>
        </w:tc>
        <w:tc>
          <w:tcPr>
            <w:tcW w:w="3827" w:type="dxa"/>
            <w:hideMark/>
          </w:tcPr>
          <w:p w:rsidR="00C929ED" w:rsidRPr="009B5B9F" w:rsidRDefault="00C929ED" w:rsidP="007B1789">
            <w:pPr>
              <w:spacing w:after="60"/>
              <w:jc w:val="both"/>
              <w:rPr>
                <w:rFonts w:ascii="Arial" w:hAnsi="Arial" w:cs="FrankRuehl"/>
                <w:sz w:val="28"/>
                <w:szCs w:val="28"/>
                <w:rtl/>
              </w:rPr>
            </w:pPr>
            <w:r>
              <w:rPr>
                <w:rFonts w:ascii="Arial" w:hAnsi="Arial" w:cs="FrankRuehl" w:hint="cs"/>
                <w:sz w:val="28"/>
                <w:szCs w:val="28"/>
                <w:rtl/>
              </w:rPr>
              <w:t>לא, הוחלף ע"י ציור אחר.</w:t>
            </w:r>
          </w:p>
        </w:tc>
      </w:tr>
      <w:tr w:rsidR="00C929ED" w:rsidRPr="009B5B9F" w:rsidTr="007B1789">
        <w:trPr>
          <w:trHeight w:val="74"/>
        </w:trPr>
        <w:tc>
          <w:tcPr>
            <w:tcW w:w="1755" w:type="dxa"/>
          </w:tcPr>
          <w:p w:rsidR="00C929ED" w:rsidRPr="009B5B9F" w:rsidRDefault="00C929ED"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למה?</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C929ED" w:rsidRDefault="00C929ED" w:rsidP="007B1789">
            <w:pPr>
              <w:spacing w:after="60"/>
              <w:jc w:val="both"/>
              <w:rPr>
                <w:rFonts w:ascii="Arial" w:hAnsi="Arial" w:cs="FrankRuehl"/>
                <w:sz w:val="28"/>
                <w:szCs w:val="28"/>
                <w:rtl/>
              </w:rPr>
            </w:pPr>
            <w:r w:rsidRPr="00C929ED">
              <w:rPr>
                <w:rFonts w:ascii="Arial" w:hAnsi="Arial" w:cs="FrankRuehl"/>
                <w:sz w:val="28"/>
                <w:szCs w:val="28"/>
                <w:rtl/>
              </w:rPr>
              <w:t>כי זה גינה קהילתית שכל בן-אדם יכול לבוא לצייר בה, ובן-אדם שהחליט שאחרי שהשחיתו לי את העבודה וונדליסטים לעשות עוד פעם יפה למקום ולתרום את הכישורים שלו, אז הוא חידש את הקיר</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מה?</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C929ED" w:rsidRPr="00A0654C" w:rsidRDefault="00C929ED" w:rsidP="007B1789">
            <w:pPr>
              <w:spacing w:after="60"/>
              <w:jc w:val="both"/>
              <w:rPr>
                <w:rFonts w:ascii="Arial" w:hAnsi="Arial" w:cs="FrankRuehl"/>
                <w:sz w:val="28"/>
                <w:szCs w:val="28"/>
                <w:rtl/>
              </w:rPr>
            </w:pPr>
            <w:r w:rsidRPr="00C929ED">
              <w:rPr>
                <w:rFonts w:ascii="Arial" w:hAnsi="Arial" w:cs="FrankRuehl"/>
                <w:sz w:val="28"/>
                <w:szCs w:val="28"/>
                <w:rtl/>
              </w:rPr>
              <w:t>הוא חידש את הקיר אחרי שהוא ראה שהקיר כבר צריך חידוש.</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C929ED" w:rsidRPr="00A0654C" w:rsidRDefault="00C929ED" w:rsidP="007B1789">
            <w:pPr>
              <w:spacing w:after="60"/>
              <w:jc w:val="both"/>
              <w:rPr>
                <w:rFonts w:ascii="Arial" w:hAnsi="Arial" w:cs="FrankRuehl"/>
                <w:sz w:val="28"/>
                <w:szCs w:val="28"/>
                <w:rtl/>
              </w:rPr>
            </w:pPr>
            <w:r>
              <w:rPr>
                <w:rFonts w:ascii="Arial" w:hAnsi="Arial" w:cs="FrankRuehl" w:hint="cs"/>
                <w:sz w:val="28"/>
                <w:szCs w:val="28"/>
                <w:rtl/>
              </w:rPr>
              <w:t>או-קיי.</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C929ED" w:rsidRPr="00C929ED" w:rsidRDefault="00C929ED" w:rsidP="007B1789">
            <w:pPr>
              <w:spacing w:after="60"/>
              <w:jc w:val="both"/>
              <w:rPr>
                <w:rFonts w:ascii="Arial" w:hAnsi="Arial" w:cs="FrankRuehl"/>
                <w:sz w:val="28"/>
                <w:szCs w:val="28"/>
                <w:rtl/>
              </w:rPr>
            </w:pPr>
            <w:r w:rsidRPr="00C929ED">
              <w:rPr>
                <w:rFonts w:ascii="Arial" w:hAnsi="Arial" w:cs="FrankRuehl"/>
                <w:sz w:val="28"/>
                <w:szCs w:val="28"/>
                <w:rtl/>
              </w:rPr>
              <w:t>ככה אנחנו עושים אנחנו תורמים את העבודות שלנו למרחב האומנותי הקהילתי, תורמים את הזמן שלנו ואת החומרים מהכיס שלנו, נותנים לקהילה את האומנות שלנו למספר שנים עד שזה דוהה, מתקלף משהו כזה.</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C929ED" w:rsidRPr="00A0654C" w:rsidRDefault="00C929ED" w:rsidP="007B1789">
            <w:pPr>
              <w:spacing w:after="60"/>
              <w:jc w:val="both"/>
              <w:rPr>
                <w:rFonts w:ascii="Arial" w:hAnsi="Arial" w:cs="FrankRuehl"/>
                <w:sz w:val="28"/>
                <w:szCs w:val="28"/>
                <w:rtl/>
              </w:rPr>
            </w:pPr>
            <w:r w:rsidRPr="00C929ED">
              <w:rPr>
                <w:rFonts w:ascii="Arial" w:hAnsi="Arial" w:cs="FrankRuehl"/>
                <w:sz w:val="28"/>
                <w:szCs w:val="28"/>
                <w:rtl/>
              </w:rPr>
              <w:t>אבל במקרה הזה מישהו בא ופשוט צייר עליו.</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C929ED" w:rsidRPr="00EA279A" w:rsidRDefault="00C929ED" w:rsidP="007B1789">
            <w:pPr>
              <w:spacing w:after="60"/>
              <w:jc w:val="both"/>
              <w:rPr>
                <w:rFonts w:ascii="Arial" w:hAnsi="Arial" w:cs="FrankRuehl"/>
                <w:sz w:val="28"/>
                <w:szCs w:val="28"/>
                <w:rtl/>
              </w:rPr>
            </w:pPr>
            <w:r w:rsidRPr="00C929ED">
              <w:rPr>
                <w:rFonts w:ascii="Arial" w:hAnsi="Arial" w:cs="FrankRuehl"/>
                <w:sz w:val="28"/>
                <w:szCs w:val="28"/>
                <w:rtl/>
              </w:rPr>
              <w:t>כן כי זה התקלף כבר מחמלת השנים זה ישב שמה בסביבות ה-5 שנים, ואז מישהו בא והחליף את זה.</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C929ED" w:rsidRPr="00EA279A" w:rsidRDefault="00C929ED" w:rsidP="007B1789">
            <w:pPr>
              <w:spacing w:after="60"/>
              <w:jc w:val="both"/>
              <w:rPr>
                <w:rFonts w:ascii="Arial" w:hAnsi="Arial" w:cs="FrankRuehl"/>
                <w:sz w:val="28"/>
                <w:szCs w:val="28"/>
                <w:rtl/>
              </w:rPr>
            </w:pPr>
            <w:r w:rsidRPr="00C929ED">
              <w:rPr>
                <w:rFonts w:ascii="Arial" w:hAnsi="Arial" w:cs="FrankRuehl"/>
                <w:sz w:val="28"/>
                <w:szCs w:val="28"/>
                <w:rtl/>
              </w:rPr>
              <w:t>או-קיי ולא ניסית לברר?</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C929ED" w:rsidRPr="00EA279A" w:rsidRDefault="00C929ED" w:rsidP="00C929ED">
            <w:pPr>
              <w:spacing w:after="60"/>
              <w:jc w:val="both"/>
              <w:rPr>
                <w:rFonts w:ascii="Arial" w:hAnsi="Arial" w:cs="FrankRuehl"/>
                <w:sz w:val="28"/>
                <w:szCs w:val="28"/>
                <w:rtl/>
              </w:rPr>
            </w:pPr>
            <w:r w:rsidRPr="00C929ED">
              <w:rPr>
                <w:rFonts w:ascii="Arial" w:hAnsi="Arial" w:cs="FrankRuehl"/>
                <w:sz w:val="28"/>
                <w:szCs w:val="28"/>
                <w:rtl/>
              </w:rPr>
              <w:t>אני יודע מי החליף את זה, אני חבר של הבן-אדם הזה.</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C929ED" w:rsidRDefault="00C929ED" w:rsidP="007B1789">
            <w:pPr>
              <w:spacing w:after="60"/>
              <w:jc w:val="both"/>
              <w:rPr>
                <w:rFonts w:ascii="Arial" w:hAnsi="Arial" w:cs="FrankRuehl"/>
                <w:sz w:val="28"/>
                <w:szCs w:val="28"/>
                <w:rtl/>
              </w:rPr>
            </w:pPr>
            <w:r w:rsidRPr="00C929ED">
              <w:rPr>
                <w:rFonts w:ascii="Arial" w:hAnsi="Arial" w:cs="FrankRuehl"/>
                <w:sz w:val="28"/>
                <w:szCs w:val="28"/>
                <w:rtl/>
              </w:rPr>
              <w:t>וזה לא הפריע לך?</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הוא שאל רשות קו[ד</w:t>
            </w:r>
            <w:r w:rsidR="00BE1434">
              <w:rPr>
                <w:rFonts w:ascii="Arial" w:hAnsi="Arial" w:cs="FrankRuehl" w:hint="cs"/>
                <w:sz w:val="28"/>
                <w:szCs w:val="28"/>
                <w:rtl/>
              </w:rPr>
              <w:t>]ם גם.</w:t>
            </w:r>
          </w:p>
        </w:tc>
      </w:tr>
      <w:tr w:rsidR="00C929ED" w:rsidRPr="009B5B9F" w:rsidTr="007B1789">
        <w:trPr>
          <w:trHeight w:val="74"/>
        </w:trPr>
        <w:tc>
          <w:tcPr>
            <w:tcW w:w="1755" w:type="dxa"/>
          </w:tcPr>
          <w:p w:rsidR="00C929ED" w:rsidRDefault="00C929ED"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C929ED" w:rsidRDefault="00BE1434" w:rsidP="007B1789">
            <w:pPr>
              <w:spacing w:after="60"/>
              <w:jc w:val="both"/>
              <w:rPr>
                <w:rFonts w:ascii="Arial" w:hAnsi="Arial" w:cs="FrankRuehl"/>
                <w:sz w:val="28"/>
                <w:szCs w:val="28"/>
                <w:rtl/>
              </w:rPr>
            </w:pPr>
            <w:r w:rsidRPr="00BE1434">
              <w:rPr>
                <w:rFonts w:ascii="Arial" w:hAnsi="Arial" w:cs="FrankRuehl"/>
                <w:sz w:val="28"/>
                <w:szCs w:val="28"/>
                <w:rtl/>
              </w:rPr>
              <w:t>אם זה יצירה כל כך יקרת ערך,</w:t>
            </w:r>
            <w:r>
              <w:rPr>
                <w:rFonts w:ascii="Arial" w:hAnsi="Arial" w:cs="FrankRuehl" w:hint="cs"/>
                <w:sz w:val="28"/>
                <w:szCs w:val="28"/>
                <w:rtl/>
              </w:rPr>
              <w:t xml:space="preserve"> [...] </w:t>
            </w:r>
            <w:r w:rsidRPr="00BE1434">
              <w:rPr>
                <w:rFonts w:ascii="Arial" w:hAnsi="Arial" w:cs="FrankRuehl"/>
                <w:sz w:val="28"/>
                <w:szCs w:val="28"/>
                <w:rtl/>
              </w:rPr>
              <w:t>אז לא היית מעוניין לשמור עליה?</w:t>
            </w:r>
          </w:p>
        </w:tc>
      </w:tr>
      <w:tr w:rsidR="00C929ED" w:rsidRPr="009B5B9F" w:rsidTr="007B1789">
        <w:trPr>
          <w:trHeight w:val="74"/>
        </w:trPr>
        <w:tc>
          <w:tcPr>
            <w:tcW w:w="1755" w:type="dxa"/>
          </w:tcPr>
          <w:p w:rsidR="00C929ED" w:rsidRDefault="00BE1434" w:rsidP="007B1789">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C929ED" w:rsidRPr="00EA279A" w:rsidRDefault="00BE1434" w:rsidP="00BE1434">
            <w:pPr>
              <w:spacing w:after="60"/>
              <w:jc w:val="both"/>
              <w:rPr>
                <w:rFonts w:ascii="Arial" w:hAnsi="Arial" w:cs="FrankRuehl"/>
                <w:sz w:val="28"/>
                <w:szCs w:val="28"/>
                <w:rtl/>
              </w:rPr>
            </w:pPr>
            <w:r w:rsidRPr="00BE1434">
              <w:rPr>
                <w:rFonts w:ascii="Arial" w:hAnsi="Arial" w:cs="FrankRuehl"/>
                <w:sz w:val="28"/>
                <w:szCs w:val="28"/>
                <w:rtl/>
              </w:rPr>
              <w:t>החיים של אומנות רחוב הם נורא רנדומליים וסיבתיים וקשורים לעבודה הספציפית, אני לא יכול לשלוט ברחוב כמו שאת לא.</w:t>
            </w:r>
            <w:r w:rsidR="00C929ED">
              <w:rPr>
                <w:rFonts w:ascii="Arial" w:hAnsi="Arial" w:cs="FrankRuehl" w:hint="cs"/>
                <w:sz w:val="28"/>
                <w:szCs w:val="28"/>
                <w:rtl/>
              </w:rPr>
              <w:t>" (</w:t>
            </w:r>
            <w:r w:rsidR="00C929ED">
              <w:rPr>
                <w:rFonts w:ascii="Arial" w:hAnsi="Arial" w:cs="FrankRuehl" w:hint="cs"/>
                <w:b/>
                <w:bCs/>
                <w:sz w:val="28"/>
                <w:szCs w:val="28"/>
                <w:rtl/>
              </w:rPr>
              <w:t>תמליל</w:t>
            </w:r>
            <w:r w:rsidR="00C929ED">
              <w:rPr>
                <w:rFonts w:ascii="Arial" w:hAnsi="Arial" w:cs="FrankRuehl" w:hint="cs"/>
                <w:sz w:val="28"/>
                <w:szCs w:val="28"/>
                <w:rtl/>
              </w:rPr>
              <w:t xml:space="preserve">, עמ' </w:t>
            </w:r>
            <w:r>
              <w:rPr>
                <w:rFonts w:ascii="Arial" w:hAnsi="Arial" w:cs="FrankRuehl" w:hint="cs"/>
                <w:sz w:val="28"/>
                <w:szCs w:val="28"/>
                <w:rtl/>
              </w:rPr>
              <w:t>20</w:t>
            </w:r>
            <w:r w:rsidR="00C929ED">
              <w:rPr>
                <w:rFonts w:ascii="Arial" w:hAnsi="Arial" w:cs="FrankRuehl" w:hint="cs"/>
                <w:sz w:val="28"/>
                <w:szCs w:val="28"/>
                <w:rtl/>
              </w:rPr>
              <w:t xml:space="preserve">, </w:t>
            </w:r>
            <w:r>
              <w:rPr>
                <w:rFonts w:ascii="Arial" w:hAnsi="Arial" w:cs="FrankRuehl" w:hint="cs"/>
                <w:sz w:val="28"/>
                <w:szCs w:val="28"/>
                <w:rtl/>
              </w:rPr>
              <w:t xml:space="preserve">ש' 4-2, ש' 38-36, עמ' 21, ש' 23-1).  </w:t>
            </w:r>
            <w:r w:rsidR="00C929ED">
              <w:rPr>
                <w:rFonts w:ascii="Arial" w:hAnsi="Arial" w:cs="FrankRuehl" w:hint="cs"/>
                <w:sz w:val="28"/>
                <w:szCs w:val="28"/>
                <w:rtl/>
              </w:rPr>
              <w:t xml:space="preserve"> </w:t>
            </w:r>
          </w:p>
        </w:tc>
      </w:tr>
    </w:tbl>
    <w:p w:rsidR="00C929ED" w:rsidRDefault="00C929ED" w:rsidP="00C929ED">
      <w:pPr>
        <w:spacing w:line="360" w:lineRule="auto"/>
        <w:jc w:val="both"/>
        <w:rPr>
          <w:rFonts w:ascii="Arial" w:hAnsi="Arial"/>
          <w:rtl/>
        </w:rPr>
      </w:pPr>
    </w:p>
    <w:p w:rsidR="00C929ED" w:rsidRPr="0004242E" w:rsidRDefault="00BB7D62" w:rsidP="00743B27">
      <w:pPr>
        <w:spacing w:line="360" w:lineRule="auto"/>
        <w:ind w:firstLine="720"/>
        <w:jc w:val="both"/>
        <w:rPr>
          <w:rFonts w:ascii="Arial" w:hAnsi="Arial"/>
          <w:rtl/>
        </w:rPr>
      </w:pPr>
      <w:r>
        <w:rPr>
          <w:rFonts w:ascii="Arial" w:hAnsi="Arial" w:hint="cs"/>
          <w:rtl/>
        </w:rPr>
        <w:t xml:space="preserve">אכן, יצירות אמנות רחוב מעצם טיבן ומהותן הן יצירות ארעיות </w:t>
      </w:r>
      <w:r w:rsidR="00743B27">
        <w:rPr>
          <w:rFonts w:ascii="Arial" w:hAnsi="Arial" w:hint="cs"/>
          <w:rtl/>
        </w:rPr>
        <w:t>וגלומה בהן ההנחה,</w:t>
      </w:r>
      <w:r>
        <w:rPr>
          <w:rFonts w:ascii="Arial" w:hAnsi="Arial" w:hint="cs"/>
          <w:rtl/>
        </w:rPr>
        <w:t xml:space="preserve"> כי בבוא היום יימחקו, יהרסו או אף יושחתו. יחד עם זאת, עצם העובדה כי מדובר לעתים רבות ביצירות זמניות אינה גורעת מזכות היוצרים. על-פי סעיף 4(א)(1) לחוק, זכות יוצרים חלה על יצירה "המקובעת בצורה כלשהי". אין ספק כי כל היצירות שנוצרו היו מקובעות עם יצירתן על הקיר בו צוירו</w:t>
      </w:r>
      <w:r w:rsidR="0004242E">
        <w:rPr>
          <w:rFonts w:ascii="Arial" w:hAnsi="Arial" w:hint="cs"/>
          <w:rtl/>
        </w:rPr>
        <w:t xml:space="preserve">. די בכך כדי לקיים את דרישת הקיבוע. </w:t>
      </w:r>
      <w:r>
        <w:rPr>
          <w:rFonts w:ascii="Arial" w:hAnsi="Arial" w:hint="cs"/>
          <w:rtl/>
        </w:rPr>
        <w:t xml:space="preserve">אין משמעותה של דרישת הקיבוע כי העותק המקורי של היצירה חייב לשרוד את כל תקופת קיום זכות היוצרים (וכך גם נפסק בארצות-הברית בפרשת </w:t>
      </w:r>
      <w:r w:rsidRPr="00CE560E">
        <w:rPr>
          <w:rFonts w:asciiTheme="majorHAnsi" w:hAnsiTheme="majorHAnsi"/>
          <w:b/>
          <w:bCs/>
          <w:sz w:val="22"/>
          <w:szCs w:val="22"/>
        </w:rPr>
        <w:t>5pointz</w:t>
      </w:r>
      <w:r>
        <w:rPr>
          <w:rFonts w:ascii="Arial" w:hAnsi="Arial" w:hint="cs"/>
          <w:rtl/>
        </w:rPr>
        <w:t xml:space="preserve">; וראו גם, </w:t>
      </w:r>
      <w:r>
        <w:rPr>
          <w:rFonts w:ascii="Arial" w:hAnsi="Arial" w:hint="cs"/>
          <w:b/>
          <w:bCs/>
          <w:rtl/>
        </w:rPr>
        <w:t>גרינ</w:t>
      </w:r>
      <w:r w:rsidR="0004242E">
        <w:rPr>
          <w:rFonts w:ascii="Arial" w:hAnsi="Arial" w:hint="cs"/>
          <w:b/>
          <w:bCs/>
          <w:rtl/>
        </w:rPr>
        <w:t>מן</w:t>
      </w:r>
      <w:r w:rsidR="0004242E">
        <w:rPr>
          <w:rFonts w:ascii="Arial" w:hAnsi="Arial" w:hint="cs"/>
          <w:rtl/>
        </w:rPr>
        <w:t xml:space="preserve">, בעמ' 110). </w:t>
      </w:r>
      <w:r w:rsidR="0004242E" w:rsidRPr="0004242E">
        <w:rPr>
          <w:rFonts w:ascii="Arial" w:hAnsi="Arial" w:hint="cs"/>
          <w:b/>
          <w:bCs/>
          <w:u w:val="single"/>
          <w:rtl/>
        </w:rPr>
        <w:t xml:space="preserve">טענה זו של הנתבעת </w:t>
      </w:r>
      <w:r w:rsidR="0004242E" w:rsidRPr="0004242E">
        <w:rPr>
          <w:rFonts w:ascii="Arial" w:hAnsi="Arial"/>
          <w:b/>
          <w:bCs/>
          <w:u w:val="single"/>
          <w:rtl/>
        </w:rPr>
        <w:t>–</w:t>
      </w:r>
      <w:r w:rsidR="0004242E" w:rsidRPr="0004242E">
        <w:rPr>
          <w:rFonts w:ascii="Arial" w:hAnsi="Arial" w:hint="cs"/>
          <w:b/>
          <w:bCs/>
          <w:u w:val="single"/>
          <w:rtl/>
        </w:rPr>
        <w:t xml:space="preserve"> נדחית אפוא.</w:t>
      </w:r>
      <w:r w:rsidR="0004242E">
        <w:rPr>
          <w:rFonts w:ascii="Arial" w:hAnsi="Arial" w:hint="cs"/>
          <w:rtl/>
        </w:rPr>
        <w:t xml:space="preserve"> </w:t>
      </w:r>
    </w:p>
    <w:p w:rsidR="00C929ED" w:rsidRDefault="00C929ED" w:rsidP="00C929ED">
      <w:pPr>
        <w:spacing w:line="360" w:lineRule="auto"/>
        <w:jc w:val="both"/>
        <w:rPr>
          <w:rFonts w:ascii="Arial" w:hAnsi="Arial"/>
          <w:rtl/>
        </w:rPr>
      </w:pPr>
    </w:p>
    <w:p w:rsidR="007B220C" w:rsidRDefault="00743B27" w:rsidP="00944043">
      <w:pPr>
        <w:spacing w:line="360" w:lineRule="auto"/>
        <w:jc w:val="both"/>
        <w:rPr>
          <w:rFonts w:ascii="Arial" w:hAnsi="Arial"/>
          <w:rtl/>
        </w:rPr>
      </w:pPr>
      <w:r>
        <w:rPr>
          <w:rFonts w:ascii="Arial" w:hAnsi="Arial" w:hint="cs"/>
          <w:rtl/>
        </w:rPr>
        <w:t>50</w:t>
      </w:r>
      <w:r w:rsidR="007B220C">
        <w:rPr>
          <w:rFonts w:ascii="Arial" w:hAnsi="Arial" w:hint="cs"/>
          <w:rtl/>
        </w:rPr>
        <w:t>.</w:t>
      </w:r>
      <w:r w:rsidR="007B220C">
        <w:rPr>
          <w:rFonts w:ascii="Arial" w:hAnsi="Arial" w:hint="cs"/>
          <w:rtl/>
        </w:rPr>
        <w:tab/>
      </w:r>
      <w:r w:rsidR="007B220C">
        <w:rPr>
          <w:rFonts w:ascii="Arial" w:hAnsi="Arial" w:hint="cs"/>
          <w:b/>
          <w:bCs/>
          <w:u w:val="single"/>
          <w:rtl/>
        </w:rPr>
        <w:t>לטענת הנתבעת</w:t>
      </w:r>
      <w:r>
        <w:rPr>
          <w:rFonts w:ascii="Arial" w:hAnsi="Arial" w:hint="cs"/>
          <w:b/>
          <w:bCs/>
          <w:u w:val="single"/>
          <w:rtl/>
        </w:rPr>
        <w:t xml:space="preserve">, אין לקבל את טענות התובעים אף משום שהיה קושי </w:t>
      </w:r>
      <w:r w:rsidR="003832D6">
        <w:rPr>
          <w:rFonts w:ascii="Arial" w:hAnsi="Arial" w:hint="cs"/>
          <w:b/>
          <w:bCs/>
          <w:u w:val="single"/>
          <w:rtl/>
        </w:rPr>
        <w:t>בזיהוים</w:t>
      </w:r>
      <w:r>
        <w:rPr>
          <w:rFonts w:ascii="Arial" w:hAnsi="Arial" w:hint="cs"/>
          <w:b/>
          <w:bCs/>
          <w:u w:val="single"/>
          <w:rtl/>
        </w:rPr>
        <w:t>.</w:t>
      </w:r>
      <w:r w:rsidR="007B220C">
        <w:rPr>
          <w:rFonts w:ascii="Arial" w:hAnsi="Arial" w:hint="cs"/>
          <w:rtl/>
        </w:rPr>
        <w:t xml:space="preserve"> </w:t>
      </w:r>
      <w:r>
        <w:rPr>
          <w:rFonts w:ascii="Arial" w:hAnsi="Arial" w:hint="cs"/>
          <w:rtl/>
        </w:rPr>
        <w:t xml:space="preserve">אין בידי לקבל טענה זו. </w:t>
      </w:r>
      <w:r w:rsidR="00944043">
        <w:rPr>
          <w:rFonts w:ascii="Arial" w:hAnsi="Arial" w:hint="cs"/>
          <w:rtl/>
        </w:rPr>
        <w:t>אמנם, ככל</w:t>
      </w:r>
      <w:r>
        <w:rPr>
          <w:rFonts w:ascii="Arial" w:hAnsi="Arial" w:hint="cs"/>
          <w:rtl/>
        </w:rPr>
        <w:t xml:space="preserve"> שעסקינן באמנות רחוב, אפשר ויש מקום להגמשה מסוימת של הכללים המעוגנים בסעיף 27א לחוק זכות יוצרים, בדבר </w:t>
      </w:r>
      <w:r w:rsidRPr="00743B27">
        <w:rPr>
          <w:rFonts w:ascii="Arial" w:hAnsi="Arial"/>
          <w:rtl/>
        </w:rPr>
        <w:t>שימוש ביצירה שבעל זכות היוצרים בה אינו ידוע או לא אותר</w:t>
      </w:r>
      <w:r>
        <w:rPr>
          <w:rFonts w:ascii="Arial" w:hAnsi="Arial" w:hint="cs"/>
          <w:rtl/>
        </w:rPr>
        <w:t xml:space="preserve"> </w:t>
      </w:r>
      <w:r w:rsidR="0070064F">
        <w:rPr>
          <w:rFonts w:ascii="Arial" w:hAnsi="Arial" w:hint="cs"/>
          <w:rtl/>
        </w:rPr>
        <w:t xml:space="preserve">(אם לא ניתן היה </w:t>
      </w:r>
      <w:r w:rsidR="00944043">
        <w:rPr>
          <w:rFonts w:ascii="Arial" w:hAnsi="Arial" w:hint="cs"/>
          <w:rtl/>
        </w:rPr>
        <w:t>ל</w:t>
      </w:r>
      <w:r w:rsidR="0070064F">
        <w:rPr>
          <w:rFonts w:ascii="Arial" w:hAnsi="Arial" w:hint="cs"/>
          <w:rtl/>
        </w:rPr>
        <w:t>זהות</w:t>
      </w:r>
      <w:r w:rsidR="00944043">
        <w:rPr>
          <w:rFonts w:ascii="Arial" w:hAnsi="Arial" w:hint="cs"/>
          <w:rtl/>
        </w:rPr>
        <w:t>ו</w:t>
      </w:r>
      <w:r w:rsidR="0070064F">
        <w:rPr>
          <w:rFonts w:ascii="Arial" w:hAnsi="Arial" w:hint="cs"/>
          <w:rtl/>
        </w:rPr>
        <w:t xml:space="preserve"> או לגלות</w:t>
      </w:r>
      <w:r w:rsidR="00944043">
        <w:rPr>
          <w:rFonts w:ascii="Arial" w:hAnsi="Arial" w:hint="cs"/>
          <w:rtl/>
        </w:rPr>
        <w:t xml:space="preserve"> את</w:t>
      </w:r>
      <w:r w:rsidR="0070064F">
        <w:rPr>
          <w:rFonts w:ascii="Arial" w:hAnsi="Arial" w:hint="cs"/>
          <w:rtl/>
        </w:rPr>
        <w:t xml:space="preserve"> היוצר לאחר "שקידה סבי</w:t>
      </w:r>
      <w:r w:rsidR="00944043">
        <w:rPr>
          <w:rFonts w:ascii="Arial" w:hAnsi="Arial" w:hint="cs"/>
          <w:rtl/>
        </w:rPr>
        <w:t xml:space="preserve">רה"; וראו הדיון בפיסקה 39 לעיל). אלא </w:t>
      </w:r>
      <w:r w:rsidR="0070064F">
        <w:rPr>
          <w:rFonts w:ascii="Arial" w:hAnsi="Arial" w:hint="cs"/>
          <w:rtl/>
        </w:rPr>
        <w:t xml:space="preserve">שבענייננו כל היצירות מושא כתב התביעה </w:t>
      </w:r>
      <w:r w:rsidR="0070064F">
        <w:rPr>
          <w:rFonts w:ascii="Arial" w:hAnsi="Arial" w:hint="cs"/>
          <w:b/>
          <w:bCs/>
          <w:u w:val="single"/>
          <w:rtl/>
        </w:rPr>
        <w:t>נחתמו בידי כוכבא או בידי טבק ז"ל, לפי</w:t>
      </w:r>
      <w:r w:rsidR="0070064F" w:rsidRPr="0070064F">
        <w:rPr>
          <w:rFonts w:ascii="Arial" w:hAnsi="Arial" w:hint="cs"/>
          <w:b/>
          <w:bCs/>
          <w:u w:val="single"/>
          <w:rtl/>
        </w:rPr>
        <w:t xml:space="preserve"> העניין</w:t>
      </w:r>
      <w:r w:rsidR="0070064F">
        <w:rPr>
          <w:rFonts w:ascii="Arial" w:hAnsi="Arial" w:hint="cs"/>
          <w:b/>
          <w:bCs/>
          <w:u w:val="single"/>
          <w:rtl/>
        </w:rPr>
        <w:t>.</w:t>
      </w:r>
      <w:r w:rsidR="0070064F">
        <w:rPr>
          <w:rFonts w:ascii="Arial" w:hAnsi="Arial" w:hint="cs"/>
          <w:b/>
          <w:bCs/>
          <w:rtl/>
        </w:rPr>
        <w:t xml:space="preserve"> </w:t>
      </w:r>
      <w:r w:rsidR="0070064F">
        <w:rPr>
          <w:rFonts w:ascii="Arial" w:hAnsi="Arial" w:hint="cs"/>
          <w:rtl/>
        </w:rPr>
        <w:t xml:space="preserve">כך, </w:t>
      </w:r>
      <w:r>
        <w:rPr>
          <w:rFonts w:ascii="Arial" w:hAnsi="Arial" w:hint="cs"/>
          <w:rtl/>
        </w:rPr>
        <w:t xml:space="preserve">כוכבא חתם את כל יצירותיו בחתימה </w:t>
      </w:r>
      <w:r w:rsidR="0070064F">
        <w:rPr>
          <w:rFonts w:asciiTheme="majorHAnsi" w:hAnsiTheme="majorHAnsi"/>
          <w:b/>
          <w:bCs/>
          <w:sz w:val="22"/>
          <w:szCs w:val="22"/>
        </w:rPr>
        <w:t>MAS 972</w:t>
      </w:r>
      <w:r w:rsidR="0070064F">
        <w:rPr>
          <w:rFonts w:ascii="Arial" w:hAnsi="Arial" w:hint="cs"/>
        </w:rPr>
        <w:t xml:space="preserve"> </w:t>
      </w:r>
      <w:r w:rsidR="0070064F">
        <w:rPr>
          <w:rFonts w:ascii="Arial" w:hAnsi="Arial" w:hint="cs"/>
          <w:rtl/>
        </w:rPr>
        <w:t xml:space="preserve"> (כוכבא אף הסביר בעדותו באריכות מדוע בחר דווקא בכינוי זה; ראו </w:t>
      </w:r>
      <w:r w:rsidR="0070064F" w:rsidRPr="0070064F">
        <w:rPr>
          <w:rFonts w:ascii="Arial" w:hAnsi="Arial" w:hint="cs"/>
          <w:b/>
          <w:bCs/>
          <w:rtl/>
        </w:rPr>
        <w:t>תמליל</w:t>
      </w:r>
      <w:r w:rsidR="0070064F">
        <w:rPr>
          <w:rFonts w:ascii="Arial" w:hAnsi="Arial" w:hint="cs"/>
          <w:rtl/>
        </w:rPr>
        <w:t xml:space="preserve">, עמ' 26, ש' 10-1). </w:t>
      </w:r>
      <w:r w:rsidRPr="0070064F">
        <w:rPr>
          <w:rFonts w:ascii="Arial" w:hAnsi="Arial" w:hint="cs"/>
          <w:rtl/>
        </w:rPr>
        <w:t>זאת</w:t>
      </w:r>
      <w:r>
        <w:rPr>
          <w:rFonts w:ascii="Arial" w:hAnsi="Arial" w:hint="cs"/>
          <w:rtl/>
        </w:rPr>
        <w:t xml:space="preserve"> ועוד, באחת היצירות  - </w:t>
      </w:r>
      <w:r>
        <w:rPr>
          <w:rFonts w:ascii="Arial" w:hAnsi="Arial" w:hint="cs"/>
          <w:b/>
          <w:bCs/>
          <w:u w:val="single"/>
          <w:rtl/>
        </w:rPr>
        <w:t>פנדה</w:t>
      </w:r>
      <w:r>
        <w:rPr>
          <w:rFonts w:ascii="Arial" w:hAnsi="Arial" w:hint="cs"/>
          <w:rtl/>
        </w:rPr>
        <w:t xml:space="preserve"> ("כוכבא2") </w:t>
      </w:r>
      <w:r>
        <w:rPr>
          <w:rFonts w:ascii="Arial" w:hAnsi="Arial"/>
          <w:rtl/>
        </w:rPr>
        <w:t>–</w:t>
      </w:r>
      <w:r>
        <w:rPr>
          <w:rFonts w:ascii="Arial" w:hAnsi="Arial" w:hint="cs"/>
          <w:rtl/>
        </w:rPr>
        <w:t xml:space="preserve"> </w:t>
      </w:r>
      <w:r w:rsidRPr="00412E83">
        <w:rPr>
          <w:rFonts w:ascii="Arial" w:hAnsi="Arial" w:hint="cs"/>
          <w:b/>
          <w:bCs/>
          <w:u w:val="single"/>
          <w:rtl/>
        </w:rPr>
        <w:t>אף רשם כוכבא לצד היצ</w:t>
      </w:r>
      <w:r w:rsidR="0070064F" w:rsidRPr="00412E83">
        <w:rPr>
          <w:rFonts w:ascii="Arial" w:hAnsi="Arial" w:hint="cs"/>
          <w:b/>
          <w:bCs/>
          <w:u w:val="single"/>
          <w:rtl/>
        </w:rPr>
        <w:t>ירה את כתובת האתר האינטרנט שלו, כאמצעי ליצירת קשר</w:t>
      </w:r>
      <w:r w:rsidR="0070064F">
        <w:rPr>
          <w:rFonts w:ascii="Arial" w:hAnsi="Arial" w:hint="cs"/>
          <w:rtl/>
        </w:rPr>
        <w:t xml:space="preserve">. טבק ז"ל מצידו חתם את </w:t>
      </w:r>
      <w:r w:rsidR="0070064F" w:rsidRPr="00412E83">
        <w:rPr>
          <w:rFonts w:ascii="Arial" w:hAnsi="Arial" w:hint="cs"/>
          <w:b/>
          <w:bCs/>
          <w:u w:val="single"/>
          <w:rtl/>
        </w:rPr>
        <w:t>כל</w:t>
      </w:r>
      <w:r w:rsidR="0070064F">
        <w:rPr>
          <w:rFonts w:ascii="Arial" w:hAnsi="Arial" w:hint="cs"/>
          <w:rtl/>
        </w:rPr>
        <w:t xml:space="preserve"> יצירותיו</w:t>
      </w:r>
      <w:r w:rsidR="00412E83">
        <w:rPr>
          <w:rFonts w:ascii="Arial" w:hAnsi="Arial" w:hint="cs"/>
          <w:rtl/>
        </w:rPr>
        <w:t xml:space="preserve"> מושא כתב התביעה</w:t>
      </w:r>
      <w:r w:rsidR="0070064F">
        <w:rPr>
          <w:rFonts w:ascii="Arial" w:hAnsi="Arial" w:hint="cs"/>
          <w:rtl/>
        </w:rPr>
        <w:t xml:space="preserve"> בראשי תיבות של שמות (</w:t>
      </w:r>
      <w:r w:rsidR="0070064F" w:rsidRPr="0070064F">
        <w:rPr>
          <w:rFonts w:asciiTheme="majorHAnsi" w:hAnsiTheme="majorHAnsi"/>
          <w:b/>
          <w:bCs/>
          <w:sz w:val="22"/>
          <w:szCs w:val="22"/>
        </w:rPr>
        <w:t>DT</w:t>
      </w:r>
      <w:r w:rsidR="0070064F">
        <w:rPr>
          <w:rFonts w:ascii="Arial" w:hAnsi="Arial" w:hint="cs"/>
          <w:rtl/>
        </w:rPr>
        <w:t>). בנסיבות אלה בדיקה ב</w:t>
      </w:r>
      <w:r w:rsidR="00412E83">
        <w:rPr>
          <w:rFonts w:ascii="Arial" w:hAnsi="Arial" w:hint="cs"/>
          <w:rtl/>
        </w:rPr>
        <w:t>"</w:t>
      </w:r>
      <w:r w:rsidR="0070064F">
        <w:rPr>
          <w:rFonts w:ascii="Arial" w:hAnsi="Arial" w:hint="cs"/>
          <w:rtl/>
        </w:rPr>
        <w:t>שקידה סבירה</w:t>
      </w:r>
      <w:r w:rsidR="00412E83">
        <w:rPr>
          <w:rFonts w:ascii="Arial" w:hAnsi="Arial" w:hint="cs"/>
          <w:rtl/>
        </w:rPr>
        <w:t xml:space="preserve">" </w:t>
      </w:r>
      <w:r w:rsidR="00412E83">
        <w:rPr>
          <w:rFonts w:ascii="Arial" w:hAnsi="Arial"/>
          <w:rtl/>
        </w:rPr>
        <w:t>–</w:t>
      </w:r>
      <w:r w:rsidR="00412E83">
        <w:rPr>
          <w:rFonts w:ascii="Arial" w:hAnsi="Arial" w:hint="cs"/>
          <w:rtl/>
        </w:rPr>
        <w:t xml:space="preserve"> דווקא מצד מי </w:t>
      </w:r>
      <w:r w:rsidR="00412E83">
        <w:rPr>
          <w:rFonts w:ascii="Arial" w:hAnsi="Arial" w:hint="cs"/>
          <w:rtl/>
        </w:rPr>
        <w:lastRenderedPageBreak/>
        <w:t>שעוסקת באמנות בעצמה (כצלמת),</w:t>
      </w:r>
      <w:r w:rsidR="0070064F">
        <w:rPr>
          <w:rFonts w:ascii="Arial" w:hAnsi="Arial" w:hint="cs"/>
          <w:rtl/>
        </w:rPr>
        <w:t xml:space="preserve"> יכולה הייתה לאפשר את זיהוי היוצרים. אלא שהנתבעת העידה כי לא עשתה ולו מאמץ כלשהו בהקשר זה (</w:t>
      </w:r>
      <w:r w:rsidR="0070064F">
        <w:rPr>
          <w:rFonts w:ascii="Arial" w:hAnsi="Arial" w:hint="cs"/>
          <w:b/>
          <w:bCs/>
          <w:rtl/>
        </w:rPr>
        <w:t>תמליל</w:t>
      </w:r>
      <w:r w:rsidR="0070064F">
        <w:rPr>
          <w:rFonts w:ascii="Arial" w:hAnsi="Arial" w:hint="cs"/>
          <w:rtl/>
        </w:rPr>
        <w:t xml:space="preserve">, עמ' 50, ש' 39-34). מכל מקום גם אם היה מקום לקבוע כי לא היה ניתן לאתר את היוצרים "בשקידה סבירה" כפי דרישת סעיף 27א לחוק, עדיין היה על הנתבעת, בהתאם לאותו סעיף (וראו הדיון בפיסקה 39 לעיל), </w:t>
      </w:r>
      <w:r w:rsidR="00412E83">
        <w:rPr>
          <w:rFonts w:ascii="Arial" w:hAnsi="Arial" w:hint="cs"/>
          <w:rtl/>
        </w:rPr>
        <w:t xml:space="preserve">להבהיר באופן ברור בפרסומיה </w:t>
      </w:r>
      <w:r w:rsidR="00412E83" w:rsidRPr="00412E83">
        <w:rPr>
          <w:rFonts w:ascii="Arial" w:hAnsi="Arial"/>
          <w:rtl/>
        </w:rPr>
        <w:t>"כי השימוש נעשה על פי סעיף זה וכי בעל זכות יוצרים זכאי לבקש שהמשתמש יחדל מהשימוש וכן פרטים ליצירת קשר עמו" (</w:t>
      </w:r>
      <w:r w:rsidR="00412E83">
        <w:rPr>
          <w:rFonts w:ascii="Arial" w:hAnsi="Arial" w:hint="cs"/>
          <w:rtl/>
        </w:rPr>
        <w:t xml:space="preserve">סעיף 27א(א)(2) לחוק). חובה זו מוטלת גם על מי שלא עושה שימוש כאמור למטרה מסחרית. הנתבעת לא פעלה כך ולא פרסמה כל הבהרה כאמור. לכן, אין מקום לקבל את טענתה כי יש לדחות את התביעה משום שלא ניתן היה לזהות את התובעים. </w:t>
      </w:r>
    </w:p>
    <w:p w:rsidR="00412E83" w:rsidRDefault="00412E83" w:rsidP="00412E83">
      <w:pPr>
        <w:spacing w:line="360" w:lineRule="auto"/>
        <w:jc w:val="both"/>
        <w:rPr>
          <w:rFonts w:ascii="Arial" w:hAnsi="Arial"/>
          <w:rtl/>
        </w:rPr>
      </w:pPr>
    </w:p>
    <w:p w:rsidR="00412E83" w:rsidRPr="003832D6" w:rsidRDefault="003832D6" w:rsidP="00412E83">
      <w:pPr>
        <w:spacing w:line="360" w:lineRule="auto"/>
        <w:jc w:val="both"/>
        <w:rPr>
          <w:rFonts w:ascii="Miriam" w:hAnsi="Miriam" w:cs="Miriam"/>
          <w:rtl/>
        </w:rPr>
      </w:pPr>
      <w:r w:rsidRPr="003832D6">
        <w:rPr>
          <w:rFonts w:ascii="Miriam" w:hAnsi="Miriam" w:cs="Miriam"/>
          <w:rtl/>
        </w:rPr>
        <w:t>הפרות זכות היוצרים</w:t>
      </w:r>
    </w:p>
    <w:p w:rsidR="00412E83" w:rsidRDefault="00412E83" w:rsidP="00412E83">
      <w:pPr>
        <w:spacing w:line="360" w:lineRule="auto"/>
        <w:jc w:val="both"/>
        <w:rPr>
          <w:rFonts w:ascii="Arial" w:hAnsi="Arial"/>
          <w:rtl/>
        </w:rPr>
      </w:pPr>
    </w:p>
    <w:p w:rsidR="00412E83" w:rsidRDefault="00412E83" w:rsidP="00023432">
      <w:pPr>
        <w:spacing w:line="360" w:lineRule="auto"/>
        <w:jc w:val="both"/>
        <w:rPr>
          <w:rFonts w:ascii="Arial" w:hAnsi="Arial"/>
          <w:rtl/>
        </w:rPr>
      </w:pPr>
      <w:r>
        <w:rPr>
          <w:rFonts w:ascii="Arial" w:hAnsi="Arial" w:hint="cs"/>
          <w:rtl/>
        </w:rPr>
        <w:t>51.</w:t>
      </w:r>
      <w:r>
        <w:rPr>
          <w:rFonts w:ascii="Arial" w:hAnsi="Arial" w:hint="cs"/>
          <w:rtl/>
        </w:rPr>
        <w:tab/>
        <w:t>על רקע קביעות אלה יש לבחון את ההפרות</w:t>
      </w:r>
      <w:r w:rsidR="00801425">
        <w:rPr>
          <w:rFonts w:ascii="Arial" w:hAnsi="Arial" w:hint="cs"/>
          <w:rtl/>
        </w:rPr>
        <w:t xml:space="preserve"> הנטענות. סעיף 11 לחוק זכות יוצרים קובע כי "</w:t>
      </w:r>
      <w:r w:rsidR="00801425" w:rsidRPr="00801425">
        <w:rPr>
          <w:rFonts w:ascii="Arial" w:hAnsi="Arial"/>
          <w:rtl/>
        </w:rPr>
        <w:t>זכות יוצרים ביצירה היא הזכות הבלעדית לעשות ביצירה, או בחלק מהותי ממנה, פעולה, אחת או יותר, כמפורט להלן, בהתאם לסוג היצירה</w:t>
      </w:r>
      <w:r w:rsidR="00801425">
        <w:rPr>
          <w:rFonts w:ascii="Arial" w:hAnsi="Arial" w:hint="cs"/>
          <w:rtl/>
        </w:rPr>
        <w:t xml:space="preserve">"; בין הפעולות שמונה הסעיף </w:t>
      </w:r>
      <w:r w:rsidR="00801425">
        <w:rPr>
          <w:rFonts w:ascii="Arial" w:hAnsi="Arial"/>
          <w:rtl/>
        </w:rPr>
        <w:t>–</w:t>
      </w:r>
      <w:r w:rsidR="00801425">
        <w:rPr>
          <w:rFonts w:ascii="Arial" w:hAnsi="Arial" w:hint="cs"/>
          <w:rtl/>
        </w:rPr>
        <w:t xml:space="preserve"> "העתקה" (סעיף 11(1)</w:t>
      </w:r>
      <w:r w:rsidR="00023432">
        <w:rPr>
          <w:rFonts w:ascii="Arial" w:hAnsi="Arial" w:hint="cs"/>
          <w:rtl/>
        </w:rPr>
        <w:t xml:space="preserve"> וראו ההגדרה ל"העתקה" בסעיף 12 לחוק</w:t>
      </w:r>
      <w:r w:rsidR="00801425">
        <w:rPr>
          <w:rFonts w:ascii="Arial" w:hAnsi="Arial" w:hint="cs"/>
          <w:rtl/>
        </w:rPr>
        <w:t>)</w:t>
      </w:r>
      <w:r w:rsidR="00023432">
        <w:rPr>
          <w:rFonts w:ascii="Arial" w:hAnsi="Arial" w:hint="cs"/>
          <w:rtl/>
        </w:rPr>
        <w:t xml:space="preserve">; </w:t>
      </w:r>
      <w:r w:rsidR="00801425">
        <w:rPr>
          <w:rFonts w:ascii="Arial" w:hAnsi="Arial" w:hint="cs"/>
          <w:rtl/>
        </w:rPr>
        <w:t>"פרסום" (סעיף 11(2)</w:t>
      </w:r>
      <w:r w:rsidR="00023432">
        <w:rPr>
          <w:rFonts w:ascii="Arial" w:hAnsi="Arial" w:hint="cs"/>
          <w:rtl/>
        </w:rPr>
        <w:t>; ו"העמדת היצירה לרשות הציבור" (סעיפים 11(5) ו-15 לחוק)</w:t>
      </w:r>
      <w:r w:rsidR="00801425">
        <w:rPr>
          <w:rFonts w:ascii="Arial" w:hAnsi="Arial" w:hint="cs"/>
          <w:rtl/>
        </w:rPr>
        <w:t>. סעיף 47(א) לחוק מוסיף וקובע, כי "</w:t>
      </w:r>
      <w:r w:rsidR="00801425" w:rsidRPr="00801425">
        <w:rPr>
          <w:rFonts w:ascii="Arial" w:hAnsi="Arial"/>
          <w:rtl/>
        </w:rPr>
        <w:t>העושה ביצירה פעולה מהפעולות המפורטות בסעיף 11, או מרשה לאחר לעשות פעולה כאמור, בלא רשותו של בעל זכות היוצרים, מפר את זכות היוצרים, אלא אם כן עשיית הפעולה מותרת לפי הוראות פרק ד'</w:t>
      </w:r>
      <w:r w:rsidR="00801425">
        <w:rPr>
          <w:rFonts w:ascii="Arial" w:hAnsi="Arial" w:hint="cs"/>
          <w:rtl/>
        </w:rPr>
        <w:t xml:space="preserve">". בהקשר זה קובע סעיף 48 </w:t>
      </w:r>
      <w:r w:rsidR="00801425">
        <w:rPr>
          <w:rFonts w:ascii="Arial" w:hAnsi="Arial" w:hint="cs"/>
          <w:rtl/>
        </w:rPr>
        <w:lastRenderedPageBreak/>
        <w:t xml:space="preserve">לחוק רשימה של פעולות המהוות בגדר "הפרה עקיפה של זכות היוצרים להעתקה", כגון "מכירה או השכרה, לרבות הצעה או העמדה למכירה או להשכרה" (סעיף 48(א)(1)). </w:t>
      </w:r>
    </w:p>
    <w:p w:rsidR="00023432" w:rsidRDefault="00023432" w:rsidP="00801425">
      <w:pPr>
        <w:spacing w:line="360" w:lineRule="auto"/>
        <w:jc w:val="both"/>
        <w:rPr>
          <w:rFonts w:ascii="Arial" w:hAnsi="Arial"/>
          <w:rtl/>
        </w:rPr>
      </w:pPr>
    </w:p>
    <w:p w:rsidR="00023432" w:rsidRPr="0070064F" w:rsidRDefault="00023432" w:rsidP="00023432">
      <w:pPr>
        <w:spacing w:line="360" w:lineRule="auto"/>
        <w:jc w:val="both"/>
        <w:rPr>
          <w:rFonts w:ascii="Arial" w:hAnsi="Arial"/>
          <w:rtl/>
        </w:rPr>
      </w:pPr>
      <w:r>
        <w:rPr>
          <w:rFonts w:ascii="Arial" w:hAnsi="Arial" w:hint="cs"/>
          <w:rtl/>
        </w:rPr>
        <w:t>52.</w:t>
      </w:r>
      <w:r>
        <w:rPr>
          <w:rFonts w:ascii="Arial" w:hAnsi="Arial"/>
          <w:rtl/>
        </w:rPr>
        <w:tab/>
      </w:r>
      <w:r>
        <w:rPr>
          <w:rFonts w:ascii="Arial" w:hAnsi="Arial" w:hint="cs"/>
          <w:rtl/>
        </w:rPr>
        <w:t xml:space="preserve">בהתאם לאמור ובהתחשב בחומר הראיות, סבורני כי הנתבעת הפרה את זכות היוצרים של התובעים בכל היצירות מושא כתב התביעה.  </w:t>
      </w:r>
    </w:p>
    <w:p w:rsidR="00C929ED" w:rsidRPr="00C929ED" w:rsidRDefault="00C929ED" w:rsidP="00C929ED">
      <w:pPr>
        <w:spacing w:line="360" w:lineRule="auto"/>
        <w:jc w:val="both"/>
        <w:rPr>
          <w:rFonts w:ascii="Arial" w:hAnsi="Arial"/>
        </w:rPr>
      </w:pPr>
    </w:p>
    <w:p w:rsidR="008C2070" w:rsidRDefault="0043606C" w:rsidP="00C31B0B">
      <w:pPr>
        <w:spacing w:line="360" w:lineRule="auto"/>
        <w:jc w:val="both"/>
        <w:rPr>
          <w:rFonts w:ascii="Arial" w:hAnsi="Arial"/>
          <w:rtl/>
        </w:rPr>
      </w:pPr>
      <w:r>
        <w:rPr>
          <w:rFonts w:ascii="Arial" w:hAnsi="Arial" w:hint="cs"/>
          <w:rtl/>
        </w:rPr>
        <w:t>53.</w:t>
      </w:r>
      <w:r>
        <w:rPr>
          <w:rFonts w:ascii="Arial" w:hAnsi="Arial" w:hint="cs"/>
          <w:rtl/>
        </w:rPr>
        <w:tab/>
      </w:r>
      <w:r>
        <w:rPr>
          <w:rFonts w:ascii="Arial" w:hAnsi="Arial" w:hint="cs"/>
          <w:b/>
          <w:bCs/>
          <w:u w:val="single"/>
          <w:rtl/>
        </w:rPr>
        <w:t>היצירה "ינשוף עם יד"</w:t>
      </w:r>
      <w:r>
        <w:rPr>
          <w:rFonts w:ascii="Arial" w:hAnsi="Arial" w:hint="cs"/>
          <w:rtl/>
        </w:rPr>
        <w:t xml:space="preserve"> ("כוכבא1") </w:t>
      </w:r>
      <w:r>
        <w:rPr>
          <w:rFonts w:ascii="Arial" w:hAnsi="Arial"/>
          <w:rtl/>
        </w:rPr>
        <w:t>–</w:t>
      </w:r>
      <w:r>
        <w:rPr>
          <w:rFonts w:ascii="Arial" w:hAnsi="Arial" w:hint="cs"/>
          <w:rtl/>
        </w:rPr>
        <w:t xml:space="preserve"> </w:t>
      </w:r>
    </w:p>
    <w:p w:rsidR="008C2070" w:rsidRDefault="008C2070" w:rsidP="00C31B0B">
      <w:pPr>
        <w:spacing w:line="360" w:lineRule="auto"/>
        <w:jc w:val="both"/>
        <w:rPr>
          <w:rFonts w:ascii="Arial" w:hAnsi="Arial"/>
          <w:rtl/>
        </w:rPr>
      </w:pPr>
    </w:p>
    <w:p w:rsidR="008C2070" w:rsidRDefault="0043606C" w:rsidP="008C2070">
      <w:pPr>
        <w:spacing w:line="360" w:lineRule="auto"/>
        <w:ind w:firstLine="720"/>
        <w:jc w:val="both"/>
        <w:rPr>
          <w:rFonts w:ascii="Arial" w:hAnsi="Arial"/>
          <w:rtl/>
        </w:rPr>
      </w:pPr>
      <w:r>
        <w:rPr>
          <w:rFonts w:ascii="Arial" w:hAnsi="Arial" w:hint="cs"/>
          <w:rtl/>
        </w:rPr>
        <w:t>כפי העולה מנספח 4א לכתב התביעה</w:t>
      </w:r>
      <w:r w:rsidR="00E31142">
        <w:rPr>
          <w:rFonts w:ascii="Arial" w:hAnsi="Arial" w:hint="cs"/>
          <w:rtl/>
        </w:rPr>
        <w:t xml:space="preserve"> (עמ' 40)</w:t>
      </w:r>
      <w:r>
        <w:rPr>
          <w:rFonts w:ascii="Arial" w:hAnsi="Arial" w:hint="cs"/>
          <w:rtl/>
        </w:rPr>
        <w:t>, ביום 17.4.</w:t>
      </w:r>
      <w:r w:rsidR="00E31142">
        <w:rPr>
          <w:rFonts w:ascii="Arial" w:hAnsi="Arial" w:hint="cs"/>
          <w:rtl/>
        </w:rPr>
        <w:t>2017 העלתה הנתבעת לדף ה</w:t>
      </w:r>
      <w:r w:rsidR="00801722">
        <w:rPr>
          <w:rFonts w:ascii="Arial" w:hAnsi="Arial" w:hint="cs"/>
          <w:rtl/>
        </w:rPr>
        <w:t>"</w:t>
      </w:r>
      <w:r w:rsidR="00E31142">
        <w:rPr>
          <w:rFonts w:ascii="Arial" w:hAnsi="Arial" w:hint="cs"/>
          <w:rtl/>
        </w:rPr>
        <w:t>פייסבוק</w:t>
      </w:r>
      <w:r w:rsidR="00801722">
        <w:rPr>
          <w:rFonts w:ascii="Arial" w:hAnsi="Arial" w:hint="cs"/>
          <w:rtl/>
        </w:rPr>
        <w:t>"</w:t>
      </w:r>
      <w:r w:rsidR="00E31142">
        <w:rPr>
          <w:rFonts w:ascii="Arial" w:hAnsi="Arial" w:hint="cs"/>
          <w:rtl/>
        </w:rPr>
        <w:t xml:space="preserve"> שלה פוסט שבו כתבה </w:t>
      </w:r>
      <w:r w:rsidR="00E31142">
        <w:rPr>
          <w:rFonts w:ascii="Arial" w:hAnsi="Arial"/>
        </w:rPr>
        <w:t>"</w:t>
      </w:r>
      <w:r w:rsidR="00E31142">
        <w:rPr>
          <w:rFonts w:ascii="Arial" w:hAnsi="Arial" w:hint="cs"/>
          <w:rtl/>
        </w:rPr>
        <w:t xml:space="preserve">סביוני רמת אביב </w:t>
      </w:r>
      <w:r w:rsidR="00E31142" w:rsidRPr="00E31142">
        <w:rPr>
          <w:rFonts w:asciiTheme="majorHAnsi" w:hAnsiTheme="majorHAnsi"/>
          <w:sz w:val="22"/>
          <w:szCs w:val="22"/>
        </w:rPr>
        <w:t>In</w:t>
      </w:r>
      <w:r w:rsidR="00E31142">
        <w:rPr>
          <w:rFonts w:ascii="Arial" w:hAnsi="Arial" w:hint="cs"/>
          <w:rtl/>
        </w:rPr>
        <w:t xml:space="preserve">". לפוסט צורף צילום המציג עיצוב פנים של סלון מודרני ומרווח, כאשר על  הקיר תלויה תמונה בגודל ענק המציגה צילום של היצירה "ינשוף עם יד". צילום היצירה והדפסתה על בד הציור נעשה בדרך של רפרודוקציה של היצירה, קרי כאשר היצירה צולמה ללא סביבתה (כלומר, אין מדובר בצילום פנורמי של הרחוב שבו צוירה היצירה או בשימוש "אגבי" כלשהו). הפוסט זכה ל-38 לייקים. </w:t>
      </w:r>
    </w:p>
    <w:p w:rsidR="008C2070" w:rsidRDefault="008C2070" w:rsidP="008C2070">
      <w:pPr>
        <w:spacing w:line="360" w:lineRule="auto"/>
        <w:ind w:firstLine="720"/>
        <w:jc w:val="both"/>
        <w:rPr>
          <w:rFonts w:ascii="Arial" w:hAnsi="Arial"/>
          <w:rtl/>
        </w:rPr>
      </w:pPr>
    </w:p>
    <w:p w:rsidR="008C2070" w:rsidRDefault="00E31142" w:rsidP="008C2070">
      <w:pPr>
        <w:spacing w:line="360" w:lineRule="auto"/>
        <w:ind w:firstLine="720"/>
        <w:jc w:val="both"/>
        <w:rPr>
          <w:rFonts w:ascii="Arial" w:hAnsi="Arial"/>
          <w:rtl/>
        </w:rPr>
      </w:pPr>
      <w:r>
        <w:rPr>
          <w:rFonts w:ascii="Arial" w:hAnsi="Arial" w:hint="cs"/>
          <w:rtl/>
        </w:rPr>
        <w:t xml:space="preserve">עוד צורף </w:t>
      </w:r>
      <w:r w:rsidR="00C31B0B">
        <w:rPr>
          <w:rFonts w:ascii="Arial" w:hAnsi="Arial" w:hint="cs"/>
          <w:rtl/>
        </w:rPr>
        <w:t>בעמ' 40 לנספחי כתב התביעה</w:t>
      </w:r>
      <w:r>
        <w:rPr>
          <w:rFonts w:ascii="Arial" w:hAnsi="Arial" w:hint="cs"/>
          <w:rtl/>
        </w:rPr>
        <w:t xml:space="preserve"> פוסט שהעלתה הנתבעת </w:t>
      </w:r>
      <w:r w:rsidR="0043606C">
        <w:rPr>
          <w:rFonts w:ascii="Arial" w:hAnsi="Arial" w:hint="cs"/>
          <w:rtl/>
        </w:rPr>
        <w:t>ביום 28.4.2018 לדף ה</w:t>
      </w:r>
      <w:r w:rsidR="00801722">
        <w:rPr>
          <w:rFonts w:ascii="Arial" w:hAnsi="Arial" w:hint="cs"/>
          <w:rtl/>
        </w:rPr>
        <w:t>"</w:t>
      </w:r>
      <w:r w:rsidR="0043606C">
        <w:rPr>
          <w:rFonts w:ascii="Arial" w:hAnsi="Arial" w:hint="cs"/>
          <w:rtl/>
        </w:rPr>
        <w:t>פייסבוק</w:t>
      </w:r>
      <w:r w:rsidR="00801722">
        <w:rPr>
          <w:rFonts w:ascii="Arial" w:hAnsi="Arial" w:hint="cs"/>
          <w:rtl/>
        </w:rPr>
        <w:t>"</w:t>
      </w:r>
      <w:r w:rsidR="0043606C">
        <w:rPr>
          <w:rFonts w:ascii="Arial" w:hAnsi="Arial" w:hint="cs"/>
          <w:rtl/>
        </w:rPr>
        <w:t xml:space="preserve"> שלה ובו כתבה "בקרוב השקת ליין הטפטים החדש שלי </w:t>
      </w:r>
      <w:r w:rsidR="0043606C">
        <w:rPr>
          <w:rFonts w:ascii="Arial" w:hAnsi="Arial"/>
          <w:rtl/>
        </w:rPr>
        <w:t>–</w:t>
      </w:r>
      <w:r w:rsidR="0043606C">
        <w:rPr>
          <w:rFonts w:ascii="Arial" w:hAnsi="Arial" w:hint="cs"/>
          <w:rtl/>
        </w:rPr>
        <w:t xml:space="preserve"> </w:t>
      </w:r>
      <w:r w:rsidR="0043606C" w:rsidRPr="00F1326E">
        <w:rPr>
          <w:rFonts w:asciiTheme="majorHAnsi" w:hAnsiTheme="majorHAnsi"/>
          <w:b/>
          <w:bCs/>
          <w:sz w:val="22"/>
          <w:szCs w:val="22"/>
        </w:rPr>
        <w:t>Wall by Merav Dahan</w:t>
      </w:r>
      <w:r w:rsidR="0043606C">
        <w:rPr>
          <w:rFonts w:ascii="Arial" w:hAnsi="Arial" w:hint="cs"/>
          <w:rtl/>
        </w:rPr>
        <w:t xml:space="preserve">". לפוסט צורפו שלוש תמונות: </w:t>
      </w:r>
      <w:r w:rsidR="0043606C" w:rsidRPr="0043606C">
        <w:rPr>
          <w:rFonts w:ascii="Arial" w:hAnsi="Arial"/>
          <w:rtl/>
        </w:rPr>
        <w:t xml:space="preserve">התמונה הראשית </w:t>
      </w:r>
      <w:r w:rsidR="0043606C" w:rsidRPr="0043606C">
        <w:rPr>
          <w:rFonts w:ascii="Arial" w:hAnsi="Arial"/>
          <w:rtl/>
        </w:rPr>
        <w:lastRenderedPageBreak/>
        <w:t>מציגה סלון מודרני עם קיר גדול וצבעוני</w:t>
      </w:r>
      <w:r w:rsidR="0043606C">
        <w:rPr>
          <w:rFonts w:ascii="Arial" w:hAnsi="Arial" w:hint="cs"/>
          <w:rtl/>
        </w:rPr>
        <w:t xml:space="preserve"> שעליו מופיעה בהעתק ענק חלקה העליון של היצירה "ינשוף עם יד"</w:t>
      </w:r>
      <w:r>
        <w:rPr>
          <w:rFonts w:ascii="Arial" w:hAnsi="Arial" w:hint="cs"/>
          <w:rtl/>
        </w:rPr>
        <w:t xml:space="preserve"> (גם כאן </w:t>
      </w:r>
      <w:r>
        <w:rPr>
          <w:rFonts w:ascii="Arial" w:hAnsi="Arial"/>
          <w:rtl/>
        </w:rPr>
        <w:t>–</w:t>
      </w:r>
      <w:r>
        <w:rPr>
          <w:rFonts w:ascii="Arial" w:hAnsi="Arial" w:hint="cs"/>
          <w:rtl/>
        </w:rPr>
        <w:t xml:space="preserve"> עסקינן ברפרודוקוציה של היצירה שצולמה ללא סביבתה מבלי שהדבר היווה משום "שימוש אגבי")</w:t>
      </w:r>
      <w:r w:rsidR="0043606C" w:rsidRPr="0043606C">
        <w:rPr>
          <w:rFonts w:ascii="Arial" w:hAnsi="Arial"/>
          <w:rtl/>
        </w:rPr>
        <w:t xml:space="preserve">. </w:t>
      </w:r>
      <w:r w:rsidR="0043606C">
        <w:rPr>
          <w:rFonts w:ascii="Arial" w:hAnsi="Arial" w:hint="cs"/>
          <w:rtl/>
        </w:rPr>
        <w:t xml:space="preserve">בחזית הקיר, </w:t>
      </w:r>
      <w:r w:rsidR="0043606C" w:rsidRPr="0043606C">
        <w:rPr>
          <w:rFonts w:ascii="Arial" w:hAnsi="Arial"/>
          <w:rtl/>
        </w:rPr>
        <w:t>בסלון</w:t>
      </w:r>
      <w:r w:rsidR="0043606C">
        <w:rPr>
          <w:rFonts w:ascii="Arial" w:hAnsi="Arial" w:hint="cs"/>
          <w:rtl/>
        </w:rPr>
        <w:t xml:space="preserve">, מופיעה </w:t>
      </w:r>
      <w:r w:rsidR="0043606C" w:rsidRPr="0043606C">
        <w:rPr>
          <w:rFonts w:ascii="Arial" w:hAnsi="Arial"/>
          <w:rtl/>
        </w:rPr>
        <w:t>ספה לבנה, שולחן קפה לבן ושולחן אוכל מעץ עם כיסאות.</w:t>
      </w:r>
      <w:r w:rsidR="0043606C">
        <w:rPr>
          <w:rFonts w:ascii="Arial" w:hAnsi="Arial" w:hint="cs"/>
          <w:rtl/>
        </w:rPr>
        <w:t xml:space="preserve"> </w:t>
      </w:r>
      <w:r w:rsidR="0043606C" w:rsidRPr="0043606C">
        <w:rPr>
          <w:rFonts w:ascii="Arial" w:hAnsi="Arial"/>
          <w:rtl/>
        </w:rPr>
        <w:t xml:space="preserve">שתי התמונות הקטנות יותר מציגות תקריב של </w:t>
      </w:r>
      <w:r>
        <w:rPr>
          <w:rFonts w:ascii="Arial" w:hAnsi="Arial" w:hint="cs"/>
          <w:rtl/>
        </w:rPr>
        <w:t>קטע מסוים מ</w:t>
      </w:r>
      <w:r w:rsidR="0043606C">
        <w:rPr>
          <w:rFonts w:ascii="Arial" w:hAnsi="Arial" w:hint="cs"/>
          <w:rtl/>
        </w:rPr>
        <w:t>היצירה "ינשוף עם יד"</w:t>
      </w:r>
      <w:r w:rsidR="0043606C" w:rsidRPr="0043606C">
        <w:rPr>
          <w:rFonts w:ascii="Arial" w:hAnsi="Arial"/>
          <w:rtl/>
        </w:rPr>
        <w:t xml:space="preserve"> ושל מרקם הקיר</w:t>
      </w:r>
      <w:r w:rsidR="0043606C">
        <w:rPr>
          <w:rFonts w:ascii="Arial" w:hAnsi="Arial" w:hint="cs"/>
          <w:rtl/>
        </w:rPr>
        <w:t xml:space="preserve">. </w:t>
      </w:r>
      <w:r w:rsidR="00801722">
        <w:rPr>
          <w:rFonts w:ascii="Arial" w:hAnsi="Arial" w:hint="cs"/>
          <w:rtl/>
        </w:rPr>
        <w:t xml:space="preserve">פוסט זה זכה ל-181 סימוני "לייק" והגיבו לו 24 גולשים. </w:t>
      </w:r>
    </w:p>
    <w:p w:rsidR="008C2070" w:rsidRDefault="008C2070" w:rsidP="008C2070">
      <w:pPr>
        <w:spacing w:line="360" w:lineRule="auto"/>
        <w:ind w:firstLine="720"/>
        <w:jc w:val="both"/>
        <w:rPr>
          <w:rFonts w:ascii="Arial" w:hAnsi="Arial"/>
          <w:rtl/>
        </w:rPr>
      </w:pPr>
    </w:p>
    <w:p w:rsidR="00944043" w:rsidRDefault="00801722" w:rsidP="00944043">
      <w:pPr>
        <w:spacing w:line="360" w:lineRule="auto"/>
        <w:ind w:firstLine="720"/>
        <w:jc w:val="both"/>
        <w:rPr>
          <w:rFonts w:ascii="Arial" w:hAnsi="Arial"/>
          <w:rtl/>
        </w:rPr>
      </w:pPr>
      <w:r>
        <w:rPr>
          <w:rFonts w:ascii="Arial" w:hAnsi="Arial" w:hint="cs"/>
          <w:rtl/>
        </w:rPr>
        <w:t xml:space="preserve">עוד </w:t>
      </w:r>
      <w:r w:rsidR="008C2070">
        <w:rPr>
          <w:rFonts w:ascii="Arial" w:hAnsi="Arial" w:hint="cs"/>
          <w:rtl/>
        </w:rPr>
        <w:t xml:space="preserve">צורף </w:t>
      </w:r>
      <w:r w:rsidR="00C31B0B">
        <w:rPr>
          <w:rFonts w:ascii="Arial" w:hAnsi="Arial" w:hint="cs"/>
          <w:rtl/>
        </w:rPr>
        <w:t xml:space="preserve">בעמ' 41 לנספחי כתב התביעה </w:t>
      </w:r>
      <w:r>
        <w:rPr>
          <w:rFonts w:ascii="Arial" w:hAnsi="Arial" w:hint="cs"/>
          <w:rtl/>
        </w:rPr>
        <w:t>פוסט שהעלתה הנתבעת לדף ה"פייסבוק" ביום 17.5.2018 ובו כתבה "</w:t>
      </w:r>
      <w:r>
        <w:rPr>
          <w:rFonts w:ascii="Arial" w:hAnsi="Arial" w:hint="cs"/>
          <w:b/>
          <w:bCs/>
          <w:rtl/>
        </w:rPr>
        <w:t>צילום הגרפיטי שלי... בין האהובים עליי ועל לקוחותיי</w:t>
      </w:r>
      <w:r>
        <w:rPr>
          <w:rFonts w:ascii="Arial" w:hAnsi="Arial" w:hint="cs"/>
          <w:rtl/>
        </w:rPr>
        <w:t xml:space="preserve">". לפוסט צורף צילום של סלון או של חדר כלשהו, ושל צילום היצירה "ינשוף עם יד", כשהיא תלויה על הקיר בגודל ענק. גם כאן </w:t>
      </w:r>
      <w:r>
        <w:rPr>
          <w:rFonts w:ascii="Arial" w:hAnsi="Arial"/>
          <w:rtl/>
        </w:rPr>
        <w:t>–</w:t>
      </w:r>
      <w:r>
        <w:rPr>
          <w:rFonts w:ascii="Arial" w:hAnsi="Arial" w:hint="cs"/>
          <w:rtl/>
        </w:rPr>
        <w:t xml:space="preserve"> עסקינן ברפרודוקוציה של היצירה שצולמה ללא סביבתה ומבלי שהדבר היווה משום "שימוש אגבי". פוסט זה זכה ל-62 סימוני "לייק" והגיבו לו 11 גולשים.</w:t>
      </w:r>
      <w:r w:rsidR="00C31B0B">
        <w:rPr>
          <w:rFonts w:ascii="Arial" w:hAnsi="Arial" w:hint="cs"/>
          <w:rtl/>
        </w:rPr>
        <w:t xml:space="preserve"> </w:t>
      </w:r>
    </w:p>
    <w:p w:rsidR="00944043" w:rsidRDefault="00944043" w:rsidP="00944043">
      <w:pPr>
        <w:spacing w:line="360" w:lineRule="auto"/>
        <w:ind w:firstLine="720"/>
        <w:jc w:val="both"/>
        <w:rPr>
          <w:rFonts w:ascii="Arial" w:hAnsi="Arial"/>
          <w:rtl/>
        </w:rPr>
      </w:pPr>
    </w:p>
    <w:p w:rsidR="008C2070" w:rsidRDefault="00C31B0B" w:rsidP="00944043">
      <w:pPr>
        <w:spacing w:line="360" w:lineRule="auto"/>
        <w:ind w:firstLine="720"/>
        <w:jc w:val="both"/>
        <w:rPr>
          <w:rFonts w:ascii="Arial" w:hAnsi="Arial"/>
          <w:rtl/>
        </w:rPr>
      </w:pPr>
      <w:r>
        <w:rPr>
          <w:rFonts w:ascii="Arial" w:hAnsi="Arial" w:hint="cs"/>
          <w:rtl/>
        </w:rPr>
        <w:t>בנוסף צורף</w:t>
      </w:r>
      <w:r w:rsidR="00944043">
        <w:rPr>
          <w:rFonts w:ascii="Arial" w:hAnsi="Arial" w:hint="cs"/>
          <w:rtl/>
        </w:rPr>
        <w:t xml:space="preserve"> </w:t>
      </w:r>
      <w:r>
        <w:rPr>
          <w:rFonts w:ascii="Arial" w:hAnsi="Arial" w:hint="cs"/>
          <w:rtl/>
        </w:rPr>
        <w:t>בעמ' 41 לנספחי כתב התביעה,</w:t>
      </w:r>
      <w:r w:rsidR="00801722">
        <w:rPr>
          <w:rFonts w:ascii="Arial" w:hAnsi="Arial" w:hint="cs"/>
          <w:rtl/>
        </w:rPr>
        <w:t xml:space="preserve"> פוסט נוסף של הנתבעת שהועלה לדף ה"פייסבוק" שלה ביום 18.4.2016. בפוסט כתבה הנתבעת: "</w:t>
      </w:r>
      <w:r w:rsidR="00801722">
        <w:rPr>
          <w:rFonts w:ascii="Arial" w:hAnsi="Arial" w:hint="cs"/>
          <w:b/>
          <w:bCs/>
          <w:rtl/>
        </w:rPr>
        <w:t xml:space="preserve">מתחם ה </w:t>
      </w:r>
      <w:r w:rsidR="00801722" w:rsidRPr="00801722">
        <w:rPr>
          <w:rFonts w:asciiTheme="majorHAnsi" w:hAnsiTheme="majorHAnsi" w:hint="cs"/>
          <w:b/>
          <w:bCs/>
          <w:sz w:val="22"/>
          <w:szCs w:val="22"/>
        </w:rPr>
        <w:t>BL</w:t>
      </w:r>
      <w:r w:rsidR="00801722" w:rsidRPr="00801722">
        <w:rPr>
          <w:rFonts w:asciiTheme="majorHAnsi" w:hAnsiTheme="majorHAnsi"/>
          <w:b/>
          <w:bCs/>
          <w:sz w:val="22"/>
          <w:szCs w:val="22"/>
        </w:rPr>
        <w:t>UE</w:t>
      </w:r>
      <w:r w:rsidR="00801722">
        <w:rPr>
          <w:rFonts w:ascii="Arial" w:hAnsi="Arial" w:hint="cs"/>
          <w:b/>
          <w:bCs/>
          <w:rtl/>
        </w:rPr>
        <w:t>... צילום שלי</w:t>
      </w:r>
      <w:r w:rsidR="00801722">
        <w:rPr>
          <w:rFonts w:ascii="Arial" w:hAnsi="Arial" w:hint="cs"/>
          <w:rtl/>
        </w:rPr>
        <w:t xml:space="preserve">". לפוסט צורף צילום של חדר ובו היצירה "ינשוף עם יד" כשהיא תלויה בגודל ענק על הקיר לאחר שהודפסה. וגם כאן - עסקינן ברפרודוקוציה של היצירה שצולמה ללא סביבתה ומבלי שהדבר היווה משום "שימוש אגבי". פוסט זה זכה ל-62 סימוני "לייק" והגיבו לו 7 גולשים. אחד הגולשים אף שיתף אותו. </w:t>
      </w:r>
    </w:p>
    <w:p w:rsidR="008C2070" w:rsidRDefault="008C2070" w:rsidP="008C2070">
      <w:pPr>
        <w:spacing w:line="360" w:lineRule="auto"/>
        <w:ind w:firstLine="720"/>
        <w:jc w:val="both"/>
        <w:rPr>
          <w:rFonts w:ascii="Arial" w:hAnsi="Arial"/>
          <w:rtl/>
        </w:rPr>
      </w:pPr>
    </w:p>
    <w:p w:rsidR="008C2070" w:rsidRDefault="00C31B0B" w:rsidP="008C2070">
      <w:pPr>
        <w:spacing w:line="360" w:lineRule="auto"/>
        <w:ind w:firstLine="720"/>
        <w:jc w:val="both"/>
        <w:rPr>
          <w:rFonts w:ascii="Arial" w:hAnsi="Arial"/>
          <w:rtl/>
        </w:rPr>
      </w:pPr>
      <w:r>
        <w:rPr>
          <w:rFonts w:ascii="Arial" w:hAnsi="Arial" w:hint="cs"/>
          <w:rtl/>
        </w:rPr>
        <w:lastRenderedPageBreak/>
        <w:t xml:space="preserve">בהמשך לכך, בעמ' 42 לנספחי כתב התביעה צורף שוב צילום של היצירה "ינשוף על יד", הפעם כשהיא תלויה במשרדי "קנדה ישראל" (הפוסט פורסם ביום 13.8.2015). הפעם כתבה הנתבעת בפוסט </w:t>
      </w:r>
      <w:r>
        <w:rPr>
          <w:rFonts w:ascii="Arial" w:hAnsi="Arial"/>
          <w:rtl/>
        </w:rPr>
        <w:t>–</w:t>
      </w:r>
      <w:r>
        <w:rPr>
          <w:rFonts w:ascii="Arial" w:hAnsi="Arial" w:hint="cs"/>
          <w:rtl/>
        </w:rPr>
        <w:t xml:space="preserve"> "מצילומי הגרפיטי שלי". פוסט זה זכה ל-102 סימוני "לייק", 11 תגובות ושיתוף אחד. גם כאן </w:t>
      </w:r>
      <w:r>
        <w:rPr>
          <w:rFonts w:ascii="Arial" w:hAnsi="Arial"/>
          <w:rtl/>
        </w:rPr>
        <w:t>–</w:t>
      </w:r>
      <w:r>
        <w:rPr>
          <w:rFonts w:ascii="Arial" w:hAnsi="Arial" w:hint="cs"/>
          <w:rtl/>
        </w:rPr>
        <w:t xml:space="preserve"> מדובר באותו צילום, היינו ברפרודוקציה. </w:t>
      </w:r>
    </w:p>
    <w:p w:rsidR="008C2070" w:rsidRDefault="008C2070" w:rsidP="008C2070">
      <w:pPr>
        <w:spacing w:line="360" w:lineRule="auto"/>
        <w:ind w:firstLine="720"/>
        <w:jc w:val="both"/>
        <w:rPr>
          <w:rFonts w:ascii="Arial" w:hAnsi="Arial"/>
          <w:rtl/>
        </w:rPr>
      </w:pPr>
    </w:p>
    <w:p w:rsidR="008C2070" w:rsidRDefault="00C31B0B" w:rsidP="008C2070">
      <w:pPr>
        <w:spacing w:line="360" w:lineRule="auto"/>
        <w:ind w:firstLine="720"/>
        <w:jc w:val="both"/>
        <w:rPr>
          <w:rFonts w:ascii="Arial" w:hAnsi="Arial"/>
          <w:rtl/>
        </w:rPr>
      </w:pPr>
      <w:r>
        <w:rPr>
          <w:rFonts w:ascii="Arial" w:hAnsi="Arial" w:hint="cs"/>
          <w:rtl/>
        </w:rPr>
        <w:t xml:space="preserve">בהמשך, בעמ' 43 לנספחי כתב התביעה </w:t>
      </w:r>
      <w:r>
        <w:rPr>
          <w:rFonts w:ascii="Arial" w:hAnsi="Arial"/>
          <w:rtl/>
        </w:rPr>
        <w:t>–</w:t>
      </w:r>
      <w:r>
        <w:rPr>
          <w:rFonts w:ascii="Arial" w:hAnsi="Arial" w:hint="cs"/>
          <w:rtl/>
        </w:rPr>
        <w:t xml:space="preserve"> פרסום נוסף של הנתבעת בדף ה"פייסבוק", הפעם מיום 17.2.2017, שבו כתבה </w:t>
      </w:r>
      <w:r>
        <w:rPr>
          <w:rFonts w:ascii="Arial" w:hAnsi="Arial"/>
          <w:rtl/>
        </w:rPr>
        <w:t>–</w:t>
      </w:r>
      <w:r>
        <w:rPr>
          <w:rFonts w:ascii="Arial" w:hAnsi="Arial" w:hint="cs"/>
          <w:rtl/>
        </w:rPr>
        <w:t xml:space="preserve"> "זה הסיפוק העצום בעבודתי... לקשט ולתלות את צילומיי בבית הלקוח. במגוון מקומות בביתו". גם הפעם צורפה לפוסט תמונה של סלון ביתי מרווח, ובגב הספה, על הקיר, מודפסת בגודל ענק היצירה "ינשוף עם יד". </w:t>
      </w:r>
    </w:p>
    <w:p w:rsidR="008C2070" w:rsidRDefault="008C2070" w:rsidP="008C2070">
      <w:pPr>
        <w:spacing w:line="360" w:lineRule="auto"/>
        <w:ind w:firstLine="720"/>
        <w:jc w:val="both"/>
        <w:rPr>
          <w:rFonts w:ascii="Arial" w:hAnsi="Arial"/>
          <w:rtl/>
        </w:rPr>
      </w:pPr>
    </w:p>
    <w:p w:rsidR="00801722" w:rsidRDefault="008C2070" w:rsidP="008C2070">
      <w:pPr>
        <w:spacing w:line="360" w:lineRule="auto"/>
        <w:ind w:firstLine="720"/>
        <w:jc w:val="both"/>
        <w:rPr>
          <w:rFonts w:ascii="Arial" w:hAnsi="Arial"/>
          <w:rtl/>
        </w:rPr>
      </w:pPr>
      <w:r>
        <w:rPr>
          <w:rFonts w:ascii="Arial" w:hAnsi="Arial" w:hint="cs"/>
          <w:rtl/>
        </w:rPr>
        <w:t>ב</w:t>
      </w:r>
      <w:r w:rsidR="00C31B0B">
        <w:rPr>
          <w:rFonts w:ascii="Arial" w:hAnsi="Arial" w:hint="cs"/>
          <w:rtl/>
        </w:rPr>
        <w:t xml:space="preserve">עמ' 44 לנספחי כתב התביעה </w:t>
      </w:r>
      <w:r>
        <w:rPr>
          <w:rFonts w:ascii="Arial" w:hAnsi="Arial" w:hint="cs"/>
          <w:rtl/>
        </w:rPr>
        <w:t>צירפו</w:t>
      </w:r>
      <w:r w:rsidR="00C31B0B">
        <w:rPr>
          <w:rFonts w:ascii="Arial" w:hAnsi="Arial" w:hint="cs"/>
          <w:rtl/>
        </w:rPr>
        <w:t xml:space="preserve"> התובעים</w:t>
      </w:r>
      <w:r>
        <w:rPr>
          <w:rFonts w:ascii="Arial" w:hAnsi="Arial" w:hint="cs"/>
          <w:rtl/>
        </w:rPr>
        <w:t>, בנוסף לכל האמור,</w:t>
      </w:r>
      <w:r w:rsidR="00C31B0B">
        <w:rPr>
          <w:rFonts w:ascii="Arial" w:hAnsi="Arial" w:hint="cs"/>
          <w:rtl/>
        </w:rPr>
        <w:t xml:space="preserve"> פוסט נוסף שהעלתה הנתבעת (במועד שאינו ידוע)</w:t>
      </w:r>
      <w:r>
        <w:rPr>
          <w:rFonts w:ascii="Arial" w:hAnsi="Arial" w:hint="cs"/>
          <w:rtl/>
        </w:rPr>
        <w:t xml:space="preserve"> לדף ה"פייסבוק"</w:t>
      </w:r>
      <w:r w:rsidR="00C31B0B">
        <w:rPr>
          <w:rFonts w:ascii="Arial" w:hAnsi="Arial" w:hint="cs"/>
          <w:rtl/>
        </w:rPr>
        <w:t xml:space="preserve"> </w:t>
      </w:r>
      <w:r>
        <w:rPr>
          <w:rFonts w:ascii="Arial" w:hAnsi="Arial" w:hint="cs"/>
          <w:rtl/>
        </w:rPr>
        <w:t>א</w:t>
      </w:r>
      <w:r w:rsidR="00C31B0B">
        <w:rPr>
          <w:rFonts w:ascii="Arial" w:hAnsi="Arial" w:hint="cs"/>
          <w:rtl/>
        </w:rPr>
        <w:t>ש</w:t>
      </w:r>
      <w:r>
        <w:rPr>
          <w:rFonts w:ascii="Arial" w:hAnsi="Arial" w:hint="cs"/>
          <w:rtl/>
        </w:rPr>
        <w:t xml:space="preserve">ר </w:t>
      </w:r>
      <w:r w:rsidR="00C31B0B">
        <w:rPr>
          <w:rFonts w:ascii="Arial" w:hAnsi="Arial" w:hint="cs"/>
          <w:rtl/>
        </w:rPr>
        <w:t>אליו צורף צילום של מגזין "</w:t>
      </w:r>
      <w:r w:rsidR="00C31B0B" w:rsidRPr="008C2070">
        <w:rPr>
          <w:rFonts w:ascii="Arial" w:hAnsi="Arial" w:hint="cs"/>
          <w:b/>
          <w:bCs/>
          <w:rtl/>
        </w:rPr>
        <w:t>דירה נאה</w:t>
      </w:r>
      <w:r w:rsidR="00C31B0B">
        <w:rPr>
          <w:rFonts w:ascii="Arial" w:hAnsi="Arial" w:hint="cs"/>
          <w:rtl/>
        </w:rPr>
        <w:t xml:space="preserve">" </w:t>
      </w:r>
      <w:r w:rsidR="00C31B0B">
        <w:rPr>
          <w:rFonts w:ascii="Arial" w:hAnsi="Arial"/>
          <w:rtl/>
        </w:rPr>
        <w:t>–</w:t>
      </w:r>
      <w:r w:rsidR="00C31B0B">
        <w:rPr>
          <w:rFonts w:ascii="Arial" w:hAnsi="Arial" w:hint="cs"/>
          <w:rtl/>
        </w:rPr>
        <w:t xml:space="preserve"> "40 הנבחרים"</w:t>
      </w:r>
      <w:r>
        <w:rPr>
          <w:rFonts w:ascii="Arial" w:hAnsi="Arial" w:hint="cs"/>
          <w:rtl/>
        </w:rPr>
        <w:t xml:space="preserve"> לשנת 2017. </w:t>
      </w:r>
      <w:r w:rsidR="00C31B0B">
        <w:rPr>
          <w:rFonts w:ascii="Arial" w:hAnsi="Arial" w:hint="cs"/>
          <w:rtl/>
        </w:rPr>
        <w:t xml:space="preserve">הגיליון מצולם כשהוא פתוח בעמוד שבו מופיעה תמונתה של הנתבעת לצד שמה, ובתחתית העמוד שצולם במגזין </w:t>
      </w:r>
      <w:r w:rsidR="00C31B0B">
        <w:rPr>
          <w:rFonts w:ascii="Arial" w:hAnsi="Arial"/>
          <w:rtl/>
        </w:rPr>
        <w:t>–</w:t>
      </w:r>
      <w:r w:rsidR="00C31B0B">
        <w:rPr>
          <w:rFonts w:ascii="Arial" w:hAnsi="Arial" w:hint="cs"/>
          <w:rtl/>
        </w:rPr>
        <w:t xml:space="preserve"> מופיעה שוב היצירה "ינשוף עם יד". </w:t>
      </w:r>
      <w:r>
        <w:rPr>
          <w:rFonts w:ascii="Arial" w:hAnsi="Arial" w:hint="cs"/>
          <w:rtl/>
        </w:rPr>
        <w:t xml:space="preserve">פוסט זה של הנתבעת </w:t>
      </w:r>
      <w:r>
        <w:rPr>
          <w:rFonts w:ascii="Arial" w:hAnsi="Arial"/>
          <w:rtl/>
        </w:rPr>
        <w:t>–</w:t>
      </w:r>
      <w:r>
        <w:rPr>
          <w:rFonts w:ascii="Arial" w:hAnsi="Arial" w:hint="cs"/>
          <w:rtl/>
        </w:rPr>
        <w:t xml:space="preserve"> שבו כתבה "שבוע טוב.. כיף לקבל את מגזין 40 הנבחרים של מגזין דירה נאה ובו כתבה עלי לאחר זכייתי בצל... [ההמשך קטוע </w:t>
      </w:r>
      <w:r>
        <w:rPr>
          <w:rFonts w:ascii="Arial" w:hAnsi="Arial"/>
          <w:rtl/>
        </w:rPr>
        <w:t>–</w:t>
      </w:r>
      <w:r>
        <w:rPr>
          <w:rFonts w:ascii="Arial" w:hAnsi="Arial" w:hint="cs"/>
          <w:rtl/>
        </w:rPr>
        <w:t xml:space="preserve"> ר' ג']" </w:t>
      </w:r>
      <w:r>
        <w:rPr>
          <w:rFonts w:ascii="Arial" w:hAnsi="Arial"/>
          <w:rtl/>
        </w:rPr>
        <w:t>–</w:t>
      </w:r>
      <w:r>
        <w:rPr>
          <w:rFonts w:ascii="Arial" w:hAnsi="Arial" w:hint="cs"/>
          <w:rtl/>
        </w:rPr>
        <w:t xml:space="preserve"> זכה ללא פחות מ-246 סימוני "לייק" ו-23 תגובות. </w:t>
      </w:r>
    </w:p>
    <w:p w:rsidR="008C2070" w:rsidRDefault="008C2070" w:rsidP="008C2070">
      <w:pPr>
        <w:spacing w:line="360" w:lineRule="auto"/>
        <w:ind w:firstLine="720"/>
        <w:jc w:val="both"/>
        <w:rPr>
          <w:rFonts w:ascii="Arial" w:hAnsi="Arial"/>
          <w:rtl/>
        </w:rPr>
      </w:pPr>
    </w:p>
    <w:p w:rsidR="008C2070" w:rsidRDefault="008C2070" w:rsidP="00EF639F">
      <w:pPr>
        <w:spacing w:line="360" w:lineRule="auto"/>
        <w:ind w:firstLine="720"/>
        <w:jc w:val="both"/>
        <w:rPr>
          <w:rFonts w:ascii="Arial" w:hAnsi="Arial"/>
          <w:rtl/>
        </w:rPr>
      </w:pPr>
      <w:r>
        <w:rPr>
          <w:rFonts w:ascii="Arial" w:hAnsi="Arial" w:hint="cs"/>
          <w:rtl/>
        </w:rPr>
        <w:lastRenderedPageBreak/>
        <w:t xml:space="preserve">בנוסף, בעמ' 45 לנספחי כתב התביעה צירפו התובעים פוסט של הנתבעת בדף ה"פייסבוק" מיום 15.8.2017, שבו כתבה </w:t>
      </w:r>
      <w:r>
        <w:rPr>
          <w:rFonts w:ascii="Arial" w:hAnsi="Arial"/>
          <w:rtl/>
        </w:rPr>
        <w:t>–</w:t>
      </w:r>
      <w:r>
        <w:rPr>
          <w:rFonts w:ascii="Arial" w:hAnsi="Arial" w:hint="cs"/>
          <w:rtl/>
        </w:rPr>
        <w:t xml:space="preserve"> "</w:t>
      </w:r>
      <w:r w:rsidRPr="008C2070">
        <w:rPr>
          <w:rFonts w:ascii="Arial" w:hAnsi="Arial" w:hint="cs"/>
          <w:b/>
          <w:bCs/>
          <w:rtl/>
        </w:rPr>
        <w:t>במלון</w:t>
      </w:r>
      <w:r>
        <w:rPr>
          <w:rFonts w:ascii="Arial" w:hAnsi="Arial" w:hint="cs"/>
          <w:rtl/>
        </w:rPr>
        <w:t xml:space="preserve"> </w:t>
      </w:r>
      <w:r w:rsidRPr="008C2070">
        <w:rPr>
          <w:rFonts w:asciiTheme="majorHAnsi" w:hAnsiTheme="majorHAnsi"/>
          <w:b/>
          <w:bCs/>
          <w:sz w:val="22"/>
          <w:szCs w:val="22"/>
        </w:rPr>
        <w:t>Shenkin Hotel</w:t>
      </w:r>
      <w:r w:rsidRPr="008C2070">
        <w:rPr>
          <w:rFonts w:asciiTheme="majorHAnsi" w:hAnsiTheme="majorHAnsi" w:hint="cs"/>
          <w:b/>
          <w:bCs/>
          <w:sz w:val="22"/>
          <w:szCs w:val="22"/>
          <w:rtl/>
        </w:rPr>
        <w:t xml:space="preserve"> </w:t>
      </w:r>
      <w:r w:rsidRPr="008C2070">
        <w:rPr>
          <w:rFonts w:ascii="Arial" w:hAnsi="Arial" w:hint="cs"/>
          <w:b/>
          <w:bCs/>
          <w:rtl/>
        </w:rPr>
        <w:t>נתלו בכול חדרי המלון הצילומים שלי.. בסרטון טעימה מכמה צילומים שנתלו יחד עם מוצגים אומנותיים של אומנים נוספים</w:t>
      </w:r>
      <w:r>
        <w:rPr>
          <w:rFonts w:ascii="Arial" w:hAnsi="Arial" w:hint="cs"/>
          <w:rtl/>
        </w:rPr>
        <w:t>". לפוסט צורף סרטון וידאו. הסרטון עצמו לא צורף לכתב התביעה אלא</w:t>
      </w:r>
      <w:r w:rsidR="00EF639F">
        <w:rPr>
          <w:rFonts w:ascii="Arial" w:hAnsi="Arial" w:hint="cs"/>
          <w:rtl/>
        </w:rPr>
        <w:t xml:space="preserve"> רק צילום מסך ובו ניתן לראות את היצירה "ינשוף עם יד" (גם כאן, כמו בכל יתר הפרסומים, כרפרודוקוציה של היצירה כשהיא מנותקת מסביבתה במיקום בו צוירה). היצירה תלויה בגודל ענק ליד גרם מדרגות (ככל הנראה בבית המלון). פוסט זה, על-פי צילום המסך, ל-226 סימוני "לייק", 23 תגובות. על פי המתואר בצילום המסך שצורף לכתב התביעה, צפו בסרטון 918 גולשים. </w:t>
      </w:r>
    </w:p>
    <w:p w:rsidR="00EF639F" w:rsidRDefault="00EF639F" w:rsidP="00EF639F">
      <w:pPr>
        <w:spacing w:line="360" w:lineRule="auto"/>
        <w:ind w:firstLine="720"/>
        <w:jc w:val="both"/>
        <w:rPr>
          <w:rFonts w:ascii="Arial" w:hAnsi="Arial"/>
          <w:rtl/>
        </w:rPr>
      </w:pPr>
    </w:p>
    <w:p w:rsidR="00EF639F" w:rsidRDefault="00EF639F" w:rsidP="00944043">
      <w:pPr>
        <w:spacing w:line="360" w:lineRule="auto"/>
        <w:ind w:firstLine="720"/>
        <w:jc w:val="both"/>
        <w:rPr>
          <w:rFonts w:ascii="Arial" w:hAnsi="Arial"/>
          <w:rtl/>
        </w:rPr>
      </w:pPr>
      <w:r>
        <w:rPr>
          <w:rFonts w:ascii="Arial" w:hAnsi="Arial" w:hint="cs"/>
          <w:rtl/>
        </w:rPr>
        <w:t xml:space="preserve">התובעים </w:t>
      </w:r>
      <w:r w:rsidR="00DD1444">
        <w:rPr>
          <w:rFonts w:ascii="Arial" w:hAnsi="Arial" w:hint="cs"/>
          <w:rtl/>
        </w:rPr>
        <w:t>צירפו בנוסף לכך,</w:t>
      </w:r>
      <w:r>
        <w:rPr>
          <w:rFonts w:ascii="Arial" w:hAnsi="Arial" w:hint="cs"/>
          <w:rtl/>
        </w:rPr>
        <w:t xml:space="preserve"> כנספח 7 לכתב התביעה</w:t>
      </w:r>
      <w:r w:rsidR="00DD1444">
        <w:rPr>
          <w:rFonts w:ascii="Arial" w:hAnsi="Arial" w:hint="cs"/>
          <w:rtl/>
        </w:rPr>
        <w:t>,</w:t>
      </w:r>
      <w:r>
        <w:rPr>
          <w:rFonts w:ascii="Arial" w:hAnsi="Arial" w:hint="cs"/>
          <w:rtl/>
        </w:rPr>
        <w:t xml:space="preserve"> קטע </w:t>
      </w:r>
      <w:r w:rsidR="00DD1444">
        <w:rPr>
          <w:rFonts w:ascii="Arial" w:hAnsi="Arial" w:hint="cs"/>
          <w:rtl/>
        </w:rPr>
        <w:t>מריאיון שהתקיים עם הנתבעת ב</w:t>
      </w:r>
      <w:r>
        <w:rPr>
          <w:rFonts w:ascii="Arial" w:hAnsi="Arial" w:hint="cs"/>
          <w:rtl/>
        </w:rPr>
        <w:t xml:space="preserve">תכנית </w:t>
      </w:r>
      <w:r w:rsidR="00DD1444">
        <w:rPr>
          <w:rFonts w:ascii="Arial" w:hAnsi="Arial" w:hint="cs"/>
          <w:rtl/>
        </w:rPr>
        <w:t>ה</w:t>
      </w:r>
      <w:r>
        <w:rPr>
          <w:rFonts w:ascii="Arial" w:hAnsi="Arial" w:hint="cs"/>
          <w:rtl/>
        </w:rPr>
        <w:t>טלוויזיה</w:t>
      </w:r>
      <w:r w:rsidR="00DD1444">
        <w:rPr>
          <w:rFonts w:ascii="Arial" w:hAnsi="Arial" w:hint="cs"/>
          <w:rtl/>
        </w:rPr>
        <w:t xml:space="preserve"> "עיצוב בע"מ"</w:t>
      </w:r>
      <w:r>
        <w:rPr>
          <w:rFonts w:ascii="Arial" w:hAnsi="Arial" w:hint="cs"/>
          <w:rtl/>
        </w:rPr>
        <w:t xml:space="preserve"> </w:t>
      </w:r>
      <w:r w:rsidR="00DD1444">
        <w:rPr>
          <w:rFonts w:ascii="Arial" w:hAnsi="Arial" w:hint="cs"/>
          <w:rtl/>
        </w:rPr>
        <w:t>ב</w:t>
      </w:r>
      <w:r>
        <w:rPr>
          <w:rFonts w:ascii="Arial" w:hAnsi="Arial" w:hint="cs"/>
          <w:rtl/>
        </w:rPr>
        <w:t>ערוץ 12</w:t>
      </w:r>
      <w:r w:rsidR="00DD1444">
        <w:rPr>
          <w:rFonts w:ascii="Arial" w:hAnsi="Arial" w:hint="cs"/>
          <w:rtl/>
        </w:rPr>
        <w:t xml:space="preserve">. הריאיון שותף על-ידי הנתבעת עצמה בדף ה"פייסבוק" שלה ביום 16.12.2018 (השיתוף צורף כנספח 6א לכתב התביעה). לטענת התובעים, קטע הוידאו הופיע גם באתר </w:t>
      </w:r>
      <w:r w:rsidR="00DD1444" w:rsidRPr="00944043">
        <w:rPr>
          <w:rFonts w:asciiTheme="majorHAnsi" w:hAnsiTheme="majorHAnsi"/>
          <w:sz w:val="22"/>
          <w:szCs w:val="22"/>
        </w:rPr>
        <w:t>Mako</w:t>
      </w:r>
      <w:r w:rsidR="00016F10">
        <w:rPr>
          <w:rFonts w:ascii="Arial" w:hAnsi="Arial" w:hint="cs"/>
          <w:rtl/>
        </w:rPr>
        <w:t xml:space="preserve"> (להלן: </w:t>
      </w:r>
      <w:r w:rsidR="00016F10">
        <w:rPr>
          <w:rFonts w:ascii="Arial" w:hAnsi="Arial" w:hint="cs"/>
          <w:b/>
          <w:bCs/>
          <w:rtl/>
        </w:rPr>
        <w:t xml:space="preserve">הריאיון לערוץ </w:t>
      </w:r>
      <w:r w:rsidR="00016F10" w:rsidRPr="00016F10">
        <w:rPr>
          <w:rFonts w:ascii="Arial" w:hAnsi="Arial" w:hint="cs"/>
          <w:b/>
          <w:bCs/>
          <w:rtl/>
        </w:rPr>
        <w:t>12</w:t>
      </w:r>
      <w:r w:rsidR="00016F10">
        <w:rPr>
          <w:rFonts w:ascii="Arial" w:hAnsi="Arial" w:hint="cs"/>
          <w:rtl/>
        </w:rPr>
        <w:t xml:space="preserve">). </w:t>
      </w:r>
      <w:r w:rsidRPr="00016F10">
        <w:rPr>
          <w:rFonts w:ascii="Arial" w:hAnsi="Arial" w:hint="cs"/>
          <w:rtl/>
        </w:rPr>
        <w:t>בתכנית</w:t>
      </w:r>
      <w:r>
        <w:rPr>
          <w:rFonts w:ascii="Arial" w:hAnsi="Arial" w:hint="cs"/>
          <w:rtl/>
        </w:rPr>
        <w:t xml:space="preserve"> תיארה הנתבעת כי היא מסתובבת בארץ ובעולם</w:t>
      </w:r>
      <w:r w:rsidR="00DD1444">
        <w:rPr>
          <w:rFonts w:ascii="Arial" w:hAnsi="Arial" w:hint="cs"/>
          <w:rtl/>
        </w:rPr>
        <w:t>, מצלמת צילומי גרפיטי, "ובעצם מוסיפה לטוב הזה מוטיבים שלי" (דקה 00:46 לסרטון). בדקה 00:48 לסרטון ניתן לראות את היצירה "ינשוף עם יד" כאשר היא תלויה בחלל כלשהו, בגודל ענק. בהמשך מציינת הנתבעת כי אין זכויות יוצרים על יצירות מסוג זה (המראיינת שואלת את הנתבעת: "כי למעשה ציורי פופ-אפ על הרחוב אין עליהם זכויות יוצרים"; והנתבעת משיבה: "אין להם זכויות יוצרים בגלל זה אני מצלמת ודווקא על הצילומים האלה אני מוסיפה מוטיבים שאני חושבת שיתאימו"</w:t>
      </w:r>
      <w:r w:rsidR="00944043">
        <w:rPr>
          <w:rFonts w:ascii="Arial" w:hAnsi="Arial" w:hint="cs"/>
          <w:rtl/>
        </w:rPr>
        <w:t>)</w:t>
      </w:r>
      <w:r w:rsidR="00DD1444">
        <w:rPr>
          <w:rFonts w:ascii="Arial" w:hAnsi="Arial" w:hint="cs"/>
          <w:rtl/>
        </w:rPr>
        <w:t xml:space="preserve">. בנקודה זו בראיון מצביעה </w:t>
      </w:r>
      <w:r w:rsidR="00DD1444">
        <w:rPr>
          <w:rFonts w:ascii="Arial" w:hAnsi="Arial" w:hint="cs"/>
          <w:rtl/>
        </w:rPr>
        <w:lastRenderedPageBreak/>
        <w:t xml:space="preserve">הנתבעת על הצילום של היצירה "ינשוף עם יד" ואומרת </w:t>
      </w:r>
      <w:r w:rsidR="00DD1444">
        <w:rPr>
          <w:rFonts w:ascii="Arial" w:hAnsi="Arial"/>
          <w:rtl/>
        </w:rPr>
        <w:t>–</w:t>
      </w:r>
      <w:r w:rsidR="00DD1444">
        <w:rPr>
          <w:rFonts w:ascii="Arial" w:hAnsi="Arial" w:hint="cs"/>
          <w:rtl/>
        </w:rPr>
        <w:t xml:space="preserve"> "</w:t>
      </w:r>
      <w:r w:rsidR="00016F10">
        <w:rPr>
          <w:rFonts w:ascii="Arial" w:hAnsi="Arial" w:hint="cs"/>
          <w:rtl/>
        </w:rPr>
        <w:t xml:space="preserve">מה פה, אנחנו רואים את הנשר, הוספתי את היד שמחזיקה, הוספתי את המסביב, הוספתי את הכתום בצד ימין, את משיכת המכחול, את הכיתוב שהוא לא ברור אפילו". בהמשך הריאיון תיארה הנתבעת כיצד היא מדפיסה את היצירות ואף תיארה כי לאחרונה החלה לשתף פעולה עם חברת "טאפטים"; כי היא מייצרת את העבודות לפי הזמנה; כי החלה לעבוד בניו יורק; כי </w:t>
      </w:r>
      <w:r w:rsidR="00944043">
        <w:rPr>
          <w:rFonts w:ascii="Arial" w:hAnsi="Arial" w:hint="cs"/>
          <w:rtl/>
        </w:rPr>
        <w:t xml:space="preserve">היא </w:t>
      </w:r>
      <w:r w:rsidR="00016F10">
        <w:rPr>
          <w:rFonts w:ascii="Arial" w:hAnsi="Arial" w:hint="cs"/>
          <w:rtl/>
        </w:rPr>
        <w:t>משתפת פעולה עם גורמים מברלין</w:t>
      </w:r>
      <w:r w:rsidR="00F1326E">
        <w:rPr>
          <w:rFonts w:ascii="Arial" w:hAnsi="Arial" w:hint="cs"/>
          <w:rtl/>
        </w:rPr>
        <w:t xml:space="preserve">; ועוד ועוד ועוד. </w:t>
      </w:r>
    </w:p>
    <w:p w:rsidR="00F1326E" w:rsidRDefault="00F1326E" w:rsidP="00DD1444">
      <w:pPr>
        <w:spacing w:line="360" w:lineRule="auto"/>
        <w:ind w:firstLine="720"/>
        <w:jc w:val="both"/>
        <w:rPr>
          <w:rFonts w:ascii="Arial" w:hAnsi="Arial"/>
          <w:rtl/>
        </w:rPr>
      </w:pPr>
    </w:p>
    <w:p w:rsidR="00F1326E" w:rsidRDefault="00F1326E" w:rsidP="00DD1444">
      <w:pPr>
        <w:spacing w:line="360" w:lineRule="auto"/>
        <w:ind w:firstLine="720"/>
        <w:jc w:val="both"/>
        <w:rPr>
          <w:rFonts w:ascii="Arial" w:hAnsi="Arial"/>
          <w:rtl/>
        </w:rPr>
      </w:pPr>
      <w:r>
        <w:rPr>
          <w:rFonts w:ascii="Arial" w:hAnsi="Arial" w:hint="cs"/>
          <w:rtl/>
        </w:rPr>
        <w:t xml:space="preserve">לבסוף צירפו התובעים סרטון שאותר על-ידם לטענתם באתר אינטרנט של חברת שיפוצים אמריקאית ששמה </w:t>
      </w:r>
      <w:r w:rsidRPr="00F1326E">
        <w:rPr>
          <w:rFonts w:asciiTheme="majorHAnsi" w:hAnsiTheme="majorHAnsi"/>
          <w:sz w:val="22"/>
          <w:szCs w:val="22"/>
        </w:rPr>
        <w:t>NYKB Kitchen &amp; Bath</w:t>
      </w:r>
      <w:r>
        <w:rPr>
          <w:rFonts w:ascii="Arial" w:hAnsi="Arial" w:hint="cs"/>
          <w:rtl/>
        </w:rPr>
        <w:t xml:space="preserve">, שבו מופיע אדם כלשהו תולה את היצירה "ינשוף עם יד" על הקיר (צורף כנספח 6 לכתב התביעה). </w:t>
      </w:r>
    </w:p>
    <w:p w:rsidR="00801722" w:rsidRDefault="00801722" w:rsidP="00F1326E">
      <w:pPr>
        <w:spacing w:line="360" w:lineRule="auto"/>
        <w:jc w:val="both"/>
        <w:rPr>
          <w:rFonts w:ascii="Arial" w:hAnsi="Arial"/>
          <w:rtl/>
        </w:rPr>
      </w:pPr>
    </w:p>
    <w:p w:rsidR="00944043" w:rsidRDefault="00F1326E" w:rsidP="00F1326E">
      <w:pPr>
        <w:spacing w:line="360" w:lineRule="auto"/>
        <w:jc w:val="both"/>
        <w:rPr>
          <w:rFonts w:ascii="Arial" w:hAnsi="Arial"/>
          <w:rtl/>
        </w:rPr>
      </w:pPr>
      <w:r>
        <w:rPr>
          <w:rFonts w:ascii="Arial" w:hAnsi="Arial" w:hint="cs"/>
          <w:rtl/>
        </w:rPr>
        <w:t>54.</w:t>
      </w:r>
      <w:r>
        <w:rPr>
          <w:rFonts w:ascii="Arial" w:hAnsi="Arial" w:hint="cs"/>
          <w:rtl/>
        </w:rPr>
        <w:tab/>
      </w:r>
      <w:r>
        <w:rPr>
          <w:rFonts w:ascii="Arial" w:hAnsi="Arial" w:hint="cs"/>
          <w:b/>
          <w:bCs/>
          <w:u w:val="single"/>
          <w:rtl/>
        </w:rPr>
        <w:t>היצירה "פנדה"</w:t>
      </w:r>
      <w:r>
        <w:rPr>
          <w:rFonts w:ascii="Arial" w:hAnsi="Arial" w:hint="cs"/>
          <w:rtl/>
        </w:rPr>
        <w:t xml:space="preserve"> ("כוכבא2") </w:t>
      </w:r>
      <w:r>
        <w:rPr>
          <w:rFonts w:ascii="Arial" w:hAnsi="Arial"/>
          <w:rtl/>
        </w:rPr>
        <w:t>–</w:t>
      </w:r>
      <w:r>
        <w:rPr>
          <w:rFonts w:ascii="Arial" w:hAnsi="Arial" w:hint="cs"/>
          <w:rtl/>
        </w:rPr>
        <w:t xml:space="preserve"> כפי העולה מנספח 4ב לכתב התביעה (עמ' 47), ביום 19 בפברואר (שנת הפרסום לא צוינה) העלתה הנתבעת לדף ה"פייסבוק" שלה פוסט שבו כתבה </w:t>
      </w:r>
      <w:r>
        <w:rPr>
          <w:rFonts w:ascii="Arial" w:hAnsi="Arial"/>
        </w:rPr>
        <w:t>"</w:t>
      </w:r>
      <w:r w:rsidRPr="00F1326E">
        <w:rPr>
          <w:rFonts w:asciiTheme="majorHAnsi" w:hAnsiTheme="majorHAnsi"/>
          <w:b/>
          <w:bCs/>
          <w:sz w:val="22"/>
          <w:szCs w:val="22"/>
        </w:rPr>
        <w:t xml:space="preserve"> Wall by Merav Dahan</w:t>
      </w:r>
      <w:r>
        <w:rPr>
          <w:rFonts w:ascii="Arial" w:hAnsi="Arial" w:hint="cs"/>
          <w:rtl/>
        </w:rPr>
        <w:t xml:space="preserve"> ". לפוסט צורף צילום המציג עיצוב פנים של חדר שינה מודרני, כאשר על  הקיר תלויה תמונה בגודל ענק המציגה צילום של היצירה "פנדה". צילום היצירה והדפסתה על בד הציור נעשה בדרך של רפרודוקציה של היצירה, קרי כאשר היצירה צולמה ללא סביבתה (כלומר, אין מדובר בצילום פנורמי של הרחוב שבו צוירה היצירה או בשימוש "אגבי" כלשהו). הפוסט זכה ל-226 סימוני "לייק" ו-15 תגובות. </w:t>
      </w:r>
    </w:p>
    <w:p w:rsidR="00944043" w:rsidRDefault="00944043" w:rsidP="00F1326E">
      <w:pPr>
        <w:spacing w:line="360" w:lineRule="auto"/>
        <w:jc w:val="both"/>
        <w:rPr>
          <w:rFonts w:ascii="Arial" w:hAnsi="Arial"/>
          <w:rtl/>
        </w:rPr>
      </w:pPr>
    </w:p>
    <w:p w:rsidR="00F1326E" w:rsidRDefault="00F1326E" w:rsidP="00944043">
      <w:pPr>
        <w:spacing w:line="360" w:lineRule="auto"/>
        <w:ind w:firstLine="720"/>
        <w:jc w:val="both"/>
        <w:rPr>
          <w:rFonts w:ascii="Arial" w:hAnsi="Arial"/>
          <w:rtl/>
        </w:rPr>
      </w:pPr>
      <w:r>
        <w:rPr>
          <w:rFonts w:ascii="Arial" w:hAnsi="Arial" w:hint="cs"/>
          <w:rtl/>
        </w:rPr>
        <w:t xml:space="preserve">לאותו נספח צירפו התובעים פוסט נוסף של הנתבעת, מיום 20.8.2015 </w:t>
      </w:r>
      <w:r w:rsidR="00FC6BE5">
        <w:rPr>
          <w:rFonts w:ascii="Arial" w:hAnsi="Arial" w:hint="cs"/>
          <w:rtl/>
        </w:rPr>
        <w:t>שבו כתבה הנתבעת: "</w:t>
      </w:r>
      <w:r w:rsidR="00FC6BE5">
        <w:rPr>
          <w:rFonts w:ascii="Arial" w:hAnsi="Arial" w:hint="cs"/>
          <w:b/>
          <w:bCs/>
          <w:rtl/>
        </w:rPr>
        <w:t xml:space="preserve">מוכנים לתליית צילום שלי בדירת צעירים ב </w:t>
      </w:r>
      <w:r w:rsidR="00FC6BE5" w:rsidRPr="00FC6BE5">
        <w:rPr>
          <w:rFonts w:asciiTheme="majorHAnsi" w:hAnsiTheme="majorHAnsi" w:hint="cs"/>
          <w:b/>
          <w:bCs/>
          <w:sz w:val="22"/>
          <w:szCs w:val="22"/>
        </w:rPr>
        <w:t>BLUE</w:t>
      </w:r>
      <w:r w:rsidR="00FC6BE5">
        <w:rPr>
          <w:rFonts w:ascii="Arial" w:hAnsi="Arial" w:hint="cs"/>
          <w:b/>
          <w:bCs/>
          <w:rtl/>
        </w:rPr>
        <w:t xml:space="preserve">". </w:t>
      </w:r>
      <w:r w:rsidR="00FC6BE5">
        <w:rPr>
          <w:rFonts w:ascii="Arial" w:hAnsi="Arial" w:hint="cs"/>
          <w:rtl/>
        </w:rPr>
        <w:t xml:space="preserve">לפוסט צורף צילום המציג מיטה שמעליה מודפסת בענק היצירה "פנדה" גם כאן כרפרודוקציה. הפוסט זכה ל-74 סימוני "לייק" ו-9 תגובות. </w:t>
      </w:r>
    </w:p>
    <w:p w:rsidR="00FC6BE5" w:rsidRDefault="00FC6BE5" w:rsidP="00F1326E">
      <w:pPr>
        <w:spacing w:line="360" w:lineRule="auto"/>
        <w:jc w:val="both"/>
        <w:rPr>
          <w:rFonts w:ascii="Arial" w:hAnsi="Arial"/>
          <w:rtl/>
        </w:rPr>
      </w:pPr>
    </w:p>
    <w:p w:rsidR="00FC6BE5" w:rsidRDefault="00FC6BE5" w:rsidP="00D802DA">
      <w:pPr>
        <w:spacing w:line="360" w:lineRule="auto"/>
        <w:jc w:val="both"/>
        <w:rPr>
          <w:rFonts w:ascii="Arial" w:hAnsi="Arial"/>
          <w:rtl/>
        </w:rPr>
      </w:pPr>
      <w:r>
        <w:rPr>
          <w:rFonts w:ascii="Arial" w:hAnsi="Arial" w:hint="cs"/>
          <w:rtl/>
        </w:rPr>
        <w:t>55.</w:t>
      </w:r>
      <w:r>
        <w:rPr>
          <w:rFonts w:ascii="Arial" w:hAnsi="Arial" w:hint="cs"/>
          <w:rtl/>
        </w:rPr>
        <w:tab/>
      </w:r>
      <w:r>
        <w:rPr>
          <w:rFonts w:ascii="Arial" w:hAnsi="Arial" w:hint="cs"/>
          <w:b/>
          <w:bCs/>
          <w:u w:val="single"/>
          <w:rtl/>
        </w:rPr>
        <w:t>היצירה "ינשוף</w:t>
      </w:r>
      <w:r w:rsidR="004E4E94">
        <w:rPr>
          <w:rFonts w:ascii="Arial" w:hAnsi="Arial" w:hint="cs"/>
          <w:b/>
          <w:bCs/>
          <w:u w:val="single"/>
          <w:rtl/>
        </w:rPr>
        <w:t xml:space="preserve"> על ורוד</w:t>
      </w:r>
      <w:r>
        <w:rPr>
          <w:rFonts w:ascii="Arial" w:hAnsi="Arial" w:hint="cs"/>
          <w:b/>
          <w:bCs/>
          <w:u w:val="single"/>
          <w:rtl/>
        </w:rPr>
        <w:t>"</w:t>
      </w:r>
      <w:r>
        <w:rPr>
          <w:rFonts w:ascii="Arial" w:hAnsi="Arial" w:hint="cs"/>
          <w:rtl/>
        </w:rPr>
        <w:t xml:space="preserve"> ("כוכבא3") </w:t>
      </w:r>
      <w:r>
        <w:rPr>
          <w:rFonts w:ascii="Arial" w:hAnsi="Arial"/>
          <w:rtl/>
        </w:rPr>
        <w:t>–</w:t>
      </w:r>
      <w:r>
        <w:rPr>
          <w:rFonts w:ascii="Arial" w:hAnsi="Arial" w:hint="cs"/>
          <w:rtl/>
        </w:rPr>
        <w:t xml:space="preserve"> כפי העולה מנספח 4ג לכתב התביעה (עמ' 49), ביום 31.7.2016 העלתה הנתבעת לדף ה"פייסבוק" שלה פוסט שבו כתבה "</w:t>
      </w:r>
      <w:r w:rsidR="00D802DA">
        <w:rPr>
          <w:rFonts w:ascii="Arial" w:hAnsi="Arial" w:hint="cs"/>
          <w:b/>
          <w:bCs/>
          <w:rtl/>
        </w:rPr>
        <w:t>מהגרפיטי החדש</w:t>
      </w:r>
      <w:r>
        <w:rPr>
          <w:rFonts w:ascii="Arial" w:hAnsi="Arial" w:hint="cs"/>
          <w:b/>
          <w:bCs/>
          <w:rtl/>
        </w:rPr>
        <w:t>..."</w:t>
      </w:r>
      <w:r>
        <w:rPr>
          <w:rFonts w:ascii="Arial" w:hAnsi="Arial" w:hint="cs"/>
          <w:rtl/>
        </w:rPr>
        <w:t xml:space="preserve">. לפוסט צורף צילום חלקי של היצירה "ינשוף", הצילום מתמקד בפניו של הינשוף, ו"נחתך" ממנו חלקו השמאלי של היצירה שבה מופיע השם </w:t>
      </w:r>
      <w:r w:rsidRPr="00FC6BE5">
        <w:rPr>
          <w:rFonts w:asciiTheme="majorHAnsi" w:hAnsiTheme="majorHAnsi" w:hint="cs"/>
          <w:b/>
          <w:bCs/>
          <w:sz w:val="22"/>
          <w:szCs w:val="22"/>
        </w:rPr>
        <w:t>MAS</w:t>
      </w:r>
      <w:r>
        <w:rPr>
          <w:rFonts w:ascii="Arial" w:hAnsi="Arial" w:hint="cs"/>
          <w:rtl/>
        </w:rPr>
        <w:t xml:space="preserve"> באופן מופשט </w:t>
      </w:r>
      <w:r>
        <w:rPr>
          <w:rFonts w:ascii="Arial" w:hAnsi="Arial"/>
          <w:rtl/>
        </w:rPr>
        <w:t>–</w:t>
      </w:r>
      <w:r>
        <w:rPr>
          <w:rFonts w:ascii="Arial" w:hAnsi="Arial" w:hint="cs"/>
          <w:rtl/>
        </w:rPr>
        <w:t xml:space="preserve"> קרי הנתבעת הסירה מהיצירה את חתימתו של כוכבא.  הפוסט זכה ל-140 סימוני "לייק".</w:t>
      </w:r>
    </w:p>
    <w:p w:rsidR="00FC6BE5" w:rsidRDefault="00FC6BE5" w:rsidP="00FC6BE5">
      <w:pPr>
        <w:spacing w:line="360" w:lineRule="auto"/>
        <w:jc w:val="both"/>
        <w:rPr>
          <w:rFonts w:ascii="Arial" w:hAnsi="Arial"/>
          <w:rtl/>
        </w:rPr>
      </w:pPr>
    </w:p>
    <w:p w:rsidR="00FC6BE5" w:rsidRDefault="00FC6BE5" w:rsidP="00FC6BE5">
      <w:pPr>
        <w:spacing w:line="360" w:lineRule="auto"/>
        <w:jc w:val="both"/>
        <w:rPr>
          <w:rFonts w:ascii="Arial" w:hAnsi="Arial"/>
          <w:rtl/>
        </w:rPr>
      </w:pPr>
      <w:r>
        <w:rPr>
          <w:rFonts w:ascii="Arial" w:hAnsi="Arial" w:hint="cs"/>
          <w:rtl/>
        </w:rPr>
        <w:t>56.</w:t>
      </w:r>
      <w:r>
        <w:rPr>
          <w:rFonts w:ascii="Arial" w:hAnsi="Arial" w:hint="cs"/>
          <w:rtl/>
        </w:rPr>
        <w:tab/>
      </w:r>
      <w:r>
        <w:rPr>
          <w:rFonts w:ascii="Arial" w:hAnsi="Arial" w:hint="cs"/>
          <w:b/>
          <w:bCs/>
          <w:u w:val="single"/>
          <w:rtl/>
        </w:rPr>
        <w:t>היצירה "דוב"</w:t>
      </w:r>
      <w:r>
        <w:rPr>
          <w:rFonts w:ascii="Arial" w:hAnsi="Arial" w:hint="cs"/>
          <w:rtl/>
        </w:rPr>
        <w:t xml:space="preserve"> ("כוכבא4") </w:t>
      </w:r>
      <w:r>
        <w:rPr>
          <w:rFonts w:ascii="Arial" w:hAnsi="Arial"/>
          <w:rtl/>
        </w:rPr>
        <w:t>–</w:t>
      </w:r>
      <w:r>
        <w:rPr>
          <w:rFonts w:ascii="Arial" w:hAnsi="Arial" w:hint="cs"/>
          <w:rtl/>
        </w:rPr>
        <w:t xml:space="preserve"> כפי העולה מנספח 4ד לכתב התביעה (עמ' 51), ביום 3.1.2016 העלתה הנתבעת לדף ה"פייסבוק" שלה פוסט שבו כתבה "</w:t>
      </w:r>
      <w:r>
        <w:rPr>
          <w:rFonts w:ascii="Arial" w:hAnsi="Arial" w:hint="cs"/>
          <w:b/>
          <w:bCs/>
          <w:rtl/>
        </w:rPr>
        <w:t>בקרוב התערוכה..."</w:t>
      </w:r>
      <w:r>
        <w:rPr>
          <w:rFonts w:ascii="Arial" w:hAnsi="Arial" w:hint="cs"/>
          <w:rtl/>
        </w:rPr>
        <w:t xml:space="preserve">. לפוסט צורף צילום חלקי של היצירה "דוב", הצילום מתמקד בפניו של הדוב, ו"נחתך" ממנו חלקו התחתון של היצירה שבה מופיע השם </w:t>
      </w:r>
      <w:r w:rsidRPr="00FC6BE5">
        <w:rPr>
          <w:rFonts w:asciiTheme="majorHAnsi" w:hAnsiTheme="majorHAnsi" w:hint="cs"/>
          <w:b/>
          <w:bCs/>
          <w:sz w:val="22"/>
          <w:szCs w:val="22"/>
        </w:rPr>
        <w:t>MAS</w:t>
      </w:r>
      <w:r>
        <w:rPr>
          <w:rFonts w:ascii="Arial" w:hAnsi="Arial" w:hint="cs"/>
          <w:rtl/>
        </w:rPr>
        <w:t xml:space="preserve"> באופן מופשט </w:t>
      </w:r>
      <w:r>
        <w:rPr>
          <w:rFonts w:ascii="Arial" w:hAnsi="Arial"/>
          <w:rtl/>
        </w:rPr>
        <w:t>–</w:t>
      </w:r>
      <w:r>
        <w:rPr>
          <w:rFonts w:ascii="Arial" w:hAnsi="Arial" w:hint="cs"/>
          <w:rtl/>
        </w:rPr>
        <w:t xml:space="preserve"> קרי הנתבעת הסירה מהיצירה את חתימתו של כוכבא.  הפוסט זכה ל-44 סימוני "לייק" ול-7 תגובות. </w:t>
      </w:r>
    </w:p>
    <w:p w:rsidR="00FC6BE5" w:rsidRDefault="00FC6BE5" w:rsidP="00FC6BE5">
      <w:pPr>
        <w:spacing w:line="360" w:lineRule="auto"/>
        <w:jc w:val="both"/>
        <w:rPr>
          <w:rFonts w:ascii="Arial" w:hAnsi="Arial"/>
          <w:rtl/>
        </w:rPr>
      </w:pPr>
    </w:p>
    <w:p w:rsidR="00FC6BE5" w:rsidRDefault="00FC6BE5" w:rsidP="005E288A">
      <w:pPr>
        <w:spacing w:line="360" w:lineRule="auto"/>
        <w:jc w:val="both"/>
        <w:rPr>
          <w:rFonts w:ascii="Arial" w:hAnsi="Arial"/>
          <w:rtl/>
        </w:rPr>
      </w:pPr>
      <w:r>
        <w:rPr>
          <w:rFonts w:ascii="Arial" w:hAnsi="Arial" w:hint="cs"/>
          <w:rtl/>
        </w:rPr>
        <w:lastRenderedPageBreak/>
        <w:t>57.</w:t>
      </w:r>
      <w:r>
        <w:rPr>
          <w:rFonts w:ascii="Arial" w:hAnsi="Arial" w:hint="cs"/>
          <w:rtl/>
        </w:rPr>
        <w:tab/>
      </w:r>
      <w:r>
        <w:rPr>
          <w:rFonts w:ascii="Arial" w:hAnsi="Arial" w:hint="cs"/>
          <w:b/>
          <w:bCs/>
          <w:u w:val="single"/>
          <w:rtl/>
        </w:rPr>
        <w:t>היצירה "איש לבן"</w:t>
      </w:r>
      <w:r>
        <w:rPr>
          <w:rFonts w:ascii="Arial" w:hAnsi="Arial" w:hint="cs"/>
          <w:rtl/>
        </w:rPr>
        <w:t xml:space="preserve"> ("טבק1") </w:t>
      </w:r>
      <w:r>
        <w:rPr>
          <w:rFonts w:ascii="Arial" w:hAnsi="Arial"/>
          <w:rtl/>
        </w:rPr>
        <w:t>–</w:t>
      </w:r>
      <w:r>
        <w:rPr>
          <w:rFonts w:ascii="Arial" w:hAnsi="Arial" w:hint="cs"/>
          <w:rtl/>
        </w:rPr>
        <w:t xml:space="preserve"> כפי העולה מנספח 5א לכתב התביעה (עמ' 53), ביום </w:t>
      </w:r>
      <w:r w:rsidR="005E288A">
        <w:rPr>
          <w:rFonts w:ascii="Arial" w:hAnsi="Arial" w:hint="cs"/>
          <w:rtl/>
        </w:rPr>
        <w:t>21 בינואר (השנה לא פורסמה) הועלה לדף הפייסבוק של מלון "</w:t>
      </w:r>
      <w:r w:rsidR="005E288A" w:rsidRPr="00B032E2">
        <w:rPr>
          <w:rFonts w:ascii="Arial" w:hAnsi="Arial" w:hint="cs"/>
          <w:b/>
          <w:bCs/>
          <w:rtl/>
        </w:rPr>
        <w:t>שינקין הוטל</w:t>
      </w:r>
      <w:r w:rsidR="005E288A">
        <w:rPr>
          <w:rFonts w:ascii="Arial" w:hAnsi="Arial" w:hint="cs"/>
          <w:rtl/>
        </w:rPr>
        <w:t xml:space="preserve">" פוסט שבו צולם חדר שינה במלון שבו תלויה היצירה "איש לבן". צילום היצירה והדפסתה על בד הציור נעשה בדרך של רפרודוקציה של היצירה, קרי כאשר היצירה צולמה ללא סביבתה (כלומר, אין מדובר בצילום פנורמי של הרחוב שבו צוירה היצירה או בשימוש "אגבי" כלשהו). </w:t>
      </w:r>
      <w:r>
        <w:rPr>
          <w:rFonts w:ascii="Arial" w:hAnsi="Arial" w:hint="cs"/>
          <w:rtl/>
        </w:rPr>
        <w:t xml:space="preserve"> הפוסט זכה ל-</w:t>
      </w:r>
      <w:r w:rsidR="005E288A">
        <w:rPr>
          <w:rFonts w:ascii="Arial" w:hAnsi="Arial" w:hint="cs"/>
          <w:rtl/>
        </w:rPr>
        <w:t>8</w:t>
      </w:r>
      <w:r>
        <w:rPr>
          <w:rFonts w:ascii="Arial" w:hAnsi="Arial" w:hint="cs"/>
          <w:rtl/>
        </w:rPr>
        <w:t xml:space="preserve"> סימוני "לייק"</w:t>
      </w:r>
      <w:r w:rsidR="005E288A">
        <w:rPr>
          <w:rFonts w:ascii="Arial" w:hAnsi="Arial" w:hint="cs"/>
          <w:rtl/>
        </w:rPr>
        <w:t>.</w:t>
      </w:r>
      <w:r w:rsidR="00CA63A2">
        <w:rPr>
          <w:rFonts w:ascii="Arial" w:hAnsi="Arial" w:hint="cs"/>
          <w:rtl/>
        </w:rPr>
        <w:t xml:space="preserve"> יוער, כי צילומי מסך מהאתר של מלון שינקין ובהם ניתן לראות את היצירה "איש לבן" תלויה בחדר שינה במלון, צורפו גם כנספח 7 לכתב התביעה (עמ' 66 לכרך הנספחים).</w:t>
      </w:r>
    </w:p>
    <w:p w:rsidR="005E288A" w:rsidRDefault="005E288A" w:rsidP="005E288A">
      <w:pPr>
        <w:spacing w:line="360" w:lineRule="auto"/>
        <w:jc w:val="both"/>
        <w:rPr>
          <w:rFonts w:ascii="Arial" w:hAnsi="Arial"/>
          <w:rtl/>
        </w:rPr>
      </w:pPr>
    </w:p>
    <w:p w:rsidR="005E288A" w:rsidRDefault="005E288A" w:rsidP="005E288A">
      <w:pPr>
        <w:spacing w:line="360" w:lineRule="auto"/>
        <w:jc w:val="both"/>
        <w:rPr>
          <w:rFonts w:ascii="Arial" w:hAnsi="Arial"/>
          <w:rtl/>
        </w:rPr>
      </w:pPr>
      <w:r>
        <w:rPr>
          <w:rFonts w:ascii="Arial" w:hAnsi="Arial" w:hint="cs"/>
          <w:rtl/>
        </w:rPr>
        <w:t>58.</w:t>
      </w:r>
      <w:r>
        <w:rPr>
          <w:rFonts w:ascii="Arial" w:hAnsi="Arial" w:hint="cs"/>
          <w:rtl/>
        </w:rPr>
        <w:tab/>
      </w:r>
      <w:r>
        <w:rPr>
          <w:rFonts w:ascii="Arial" w:hAnsi="Arial" w:hint="cs"/>
          <w:b/>
          <w:bCs/>
          <w:u w:val="single"/>
          <w:rtl/>
        </w:rPr>
        <w:t>היצירה "איש עם קרטיב"</w:t>
      </w:r>
      <w:r>
        <w:rPr>
          <w:rFonts w:ascii="Arial" w:hAnsi="Arial" w:hint="cs"/>
          <w:rtl/>
        </w:rPr>
        <w:t xml:space="preserve"> ("טבק2") </w:t>
      </w:r>
      <w:r>
        <w:rPr>
          <w:rFonts w:ascii="Arial" w:hAnsi="Arial"/>
          <w:rtl/>
        </w:rPr>
        <w:t>–</w:t>
      </w:r>
      <w:r>
        <w:rPr>
          <w:rFonts w:ascii="Arial" w:hAnsi="Arial" w:hint="cs"/>
          <w:rtl/>
        </w:rPr>
        <w:t xml:space="preserve"> כפי העולה מנספח 5ב לכתב התביעה (עמ' 55), ביום 2.6.2015 העלתה הנתבעת לדף ה"פייסבוק" שלה פוסט שבו כתבה "</w:t>
      </w:r>
      <w:r w:rsidRPr="005E288A">
        <w:rPr>
          <w:rFonts w:asciiTheme="majorHAnsi" w:hAnsiTheme="majorHAnsi"/>
          <w:b/>
          <w:bCs/>
          <w:sz w:val="22"/>
          <w:szCs w:val="22"/>
        </w:rPr>
        <w:t>MY WORK.. TNX.</w:t>
      </w:r>
      <w:r>
        <w:rPr>
          <w:rFonts w:ascii="Arial" w:hAnsi="Arial" w:hint="cs"/>
          <w:b/>
          <w:bCs/>
          <w:rtl/>
        </w:rPr>
        <w:t xml:space="preserve"> "</w:t>
      </w:r>
      <w:r>
        <w:rPr>
          <w:rFonts w:ascii="Arial" w:hAnsi="Arial" w:hint="cs"/>
          <w:rtl/>
        </w:rPr>
        <w:t xml:space="preserve">. לפוסט צורף צילום של ספה בסלון דירה ומעליה מודפס צילום של היצירה "איש עם קרטיב". היצירה "חתוכה" ומופיע בה רק חלקה העליון. החלק התחתון של היצירה ובו חתימת האמן </w:t>
      </w:r>
      <w:r>
        <w:rPr>
          <w:rFonts w:ascii="Arial" w:hAnsi="Arial"/>
          <w:rtl/>
        </w:rPr>
        <w:t>–</w:t>
      </w:r>
      <w:r>
        <w:rPr>
          <w:rFonts w:ascii="Arial" w:hAnsi="Arial" w:hint="cs"/>
          <w:rtl/>
        </w:rPr>
        <w:t xml:space="preserve"> "נחתך"  קרי הנתבעת הסירה מהיצירה את חתימתו של טבק ז"ל.  הפוסט זכה ל-56 סימוני "לייק" ול-12 תגובות.</w:t>
      </w:r>
    </w:p>
    <w:p w:rsidR="005E288A" w:rsidRDefault="005E288A" w:rsidP="005E288A">
      <w:pPr>
        <w:spacing w:line="360" w:lineRule="auto"/>
        <w:jc w:val="both"/>
        <w:rPr>
          <w:rFonts w:ascii="Arial" w:hAnsi="Arial"/>
          <w:rtl/>
        </w:rPr>
      </w:pPr>
    </w:p>
    <w:p w:rsidR="005E288A" w:rsidRDefault="005E288A" w:rsidP="00944043">
      <w:pPr>
        <w:spacing w:line="360" w:lineRule="auto"/>
        <w:jc w:val="both"/>
        <w:rPr>
          <w:rFonts w:ascii="Arial" w:hAnsi="Arial"/>
          <w:rtl/>
        </w:rPr>
      </w:pPr>
      <w:r>
        <w:rPr>
          <w:rFonts w:ascii="Arial" w:hAnsi="Arial" w:hint="cs"/>
          <w:rtl/>
        </w:rPr>
        <w:t>59.</w:t>
      </w:r>
      <w:r>
        <w:rPr>
          <w:rFonts w:ascii="Arial" w:hAnsi="Arial" w:hint="cs"/>
          <w:rtl/>
        </w:rPr>
        <w:tab/>
      </w:r>
      <w:r>
        <w:rPr>
          <w:rFonts w:ascii="Arial" w:hAnsi="Arial" w:hint="cs"/>
          <w:b/>
          <w:bCs/>
          <w:u w:val="single"/>
          <w:rtl/>
        </w:rPr>
        <w:t>היצירה "תולעת"</w:t>
      </w:r>
      <w:r>
        <w:rPr>
          <w:rFonts w:ascii="Arial" w:hAnsi="Arial" w:hint="cs"/>
          <w:rtl/>
        </w:rPr>
        <w:t xml:space="preserve"> ("טבק3") </w:t>
      </w:r>
      <w:r>
        <w:rPr>
          <w:rFonts w:ascii="Arial" w:hAnsi="Arial"/>
          <w:rtl/>
        </w:rPr>
        <w:t>–</w:t>
      </w:r>
      <w:r>
        <w:rPr>
          <w:rFonts w:ascii="Arial" w:hAnsi="Arial" w:hint="cs"/>
          <w:rtl/>
        </w:rPr>
        <w:t xml:space="preserve"> כפי העולה מנספח 5ג לכתב התביעה (עמ' 57), ביום שבעה במאי (השנה לא צוינה) העלתה הנתבעת לדף ה"פייסבוק" שלה פוסט שבו כתבה "</w:t>
      </w:r>
      <w:r>
        <w:rPr>
          <w:rFonts w:ascii="Arial" w:hAnsi="Arial" w:hint="cs"/>
          <w:b/>
          <w:bCs/>
          <w:rtl/>
        </w:rPr>
        <w:t>אחד מצילומי שמקשטים את חלל מלון שנקין הוטל"</w:t>
      </w:r>
      <w:r>
        <w:rPr>
          <w:rFonts w:ascii="Arial" w:hAnsi="Arial" w:hint="cs"/>
          <w:rtl/>
        </w:rPr>
        <w:t xml:space="preserve">. לפוסט צורף צילום של גרם מדרגות גדול, </w:t>
      </w:r>
      <w:r w:rsidR="005446D1">
        <w:rPr>
          <w:rFonts w:ascii="Arial" w:hAnsi="Arial" w:hint="cs"/>
          <w:rtl/>
        </w:rPr>
        <w:t xml:space="preserve">כאשר לצד גרם המדרגות תלויה הדפסה ענקית </w:t>
      </w:r>
      <w:r w:rsidR="005446D1">
        <w:rPr>
          <w:rFonts w:ascii="Arial" w:hAnsi="Arial"/>
          <w:rtl/>
        </w:rPr>
        <w:t>–</w:t>
      </w:r>
      <w:r w:rsidR="005446D1">
        <w:rPr>
          <w:rFonts w:ascii="Arial" w:hAnsi="Arial" w:hint="cs"/>
          <w:rtl/>
        </w:rPr>
        <w:t xml:space="preserve"> המורכבת משלושה חלקים </w:t>
      </w:r>
      <w:r w:rsidR="005446D1">
        <w:rPr>
          <w:rFonts w:ascii="Arial" w:hAnsi="Arial" w:hint="cs"/>
          <w:rtl/>
        </w:rPr>
        <w:lastRenderedPageBreak/>
        <w:t xml:space="preserve">נפרדים, היוצרים </w:t>
      </w:r>
      <w:r w:rsidR="00944043">
        <w:rPr>
          <w:rFonts w:ascii="Arial" w:hAnsi="Arial" w:hint="cs"/>
          <w:rtl/>
        </w:rPr>
        <w:t>יחד קומפוזיציה של היצירה "תולעת</w:t>
      </w:r>
      <w:r w:rsidR="005446D1">
        <w:rPr>
          <w:rFonts w:ascii="Arial" w:hAnsi="Arial" w:hint="cs"/>
          <w:rtl/>
        </w:rPr>
        <w:t xml:space="preserve">". נחזה מהתמונה שצורפה כנספח 5ג, כי החלק השמאלי </w:t>
      </w:r>
      <w:r>
        <w:rPr>
          <w:rFonts w:ascii="Arial" w:hAnsi="Arial" w:hint="cs"/>
          <w:rtl/>
        </w:rPr>
        <w:t xml:space="preserve">של היצירה ובו חתימת האמן </w:t>
      </w:r>
      <w:r>
        <w:rPr>
          <w:rFonts w:ascii="Arial" w:hAnsi="Arial"/>
          <w:rtl/>
        </w:rPr>
        <w:t>–</w:t>
      </w:r>
      <w:r>
        <w:rPr>
          <w:rFonts w:ascii="Arial" w:hAnsi="Arial" w:hint="cs"/>
          <w:rtl/>
        </w:rPr>
        <w:t xml:space="preserve"> "נחתך"  קרי הנתבעת הסירה מהיצירה את חתימתו של טבק ז"ל.  הפוסט זכה ל-</w:t>
      </w:r>
      <w:r w:rsidR="005446D1">
        <w:rPr>
          <w:rFonts w:ascii="Arial" w:hAnsi="Arial" w:hint="cs"/>
          <w:rtl/>
        </w:rPr>
        <w:t>76</w:t>
      </w:r>
      <w:r>
        <w:rPr>
          <w:rFonts w:ascii="Arial" w:hAnsi="Arial" w:hint="cs"/>
          <w:rtl/>
        </w:rPr>
        <w:t xml:space="preserve"> סימוני "לייק" ול-</w:t>
      </w:r>
      <w:r w:rsidR="005446D1">
        <w:rPr>
          <w:rFonts w:ascii="Arial" w:hAnsi="Arial" w:hint="cs"/>
          <w:rtl/>
        </w:rPr>
        <w:t>31</w:t>
      </w:r>
      <w:r>
        <w:rPr>
          <w:rFonts w:ascii="Arial" w:hAnsi="Arial" w:hint="cs"/>
          <w:rtl/>
        </w:rPr>
        <w:t xml:space="preserve"> תגובות. </w:t>
      </w:r>
    </w:p>
    <w:p w:rsidR="005446D1" w:rsidRDefault="005446D1" w:rsidP="005446D1">
      <w:pPr>
        <w:spacing w:line="360" w:lineRule="auto"/>
        <w:jc w:val="both"/>
        <w:rPr>
          <w:rFonts w:ascii="Arial" w:hAnsi="Arial"/>
          <w:rtl/>
        </w:rPr>
      </w:pPr>
    </w:p>
    <w:p w:rsidR="005446D1" w:rsidRDefault="005446D1" w:rsidP="00CA63A2">
      <w:pPr>
        <w:spacing w:line="360" w:lineRule="auto"/>
        <w:jc w:val="both"/>
        <w:rPr>
          <w:rFonts w:ascii="Arial" w:hAnsi="Arial"/>
          <w:rtl/>
        </w:rPr>
      </w:pPr>
      <w:r>
        <w:rPr>
          <w:rFonts w:ascii="Arial" w:hAnsi="Arial" w:hint="cs"/>
          <w:rtl/>
        </w:rPr>
        <w:t>60.</w:t>
      </w:r>
      <w:r>
        <w:rPr>
          <w:rFonts w:ascii="Arial" w:hAnsi="Arial" w:hint="cs"/>
          <w:rtl/>
        </w:rPr>
        <w:tab/>
      </w:r>
      <w:r>
        <w:rPr>
          <w:rFonts w:ascii="Arial" w:hAnsi="Arial" w:hint="cs"/>
          <w:b/>
          <w:bCs/>
          <w:u w:val="single"/>
          <w:rtl/>
        </w:rPr>
        <w:t>היצירה "תפוח"</w:t>
      </w:r>
      <w:r>
        <w:rPr>
          <w:rFonts w:ascii="Arial" w:hAnsi="Arial" w:hint="cs"/>
          <w:rtl/>
        </w:rPr>
        <w:t xml:space="preserve"> ("טבק4") </w:t>
      </w:r>
      <w:r>
        <w:rPr>
          <w:rFonts w:ascii="Arial" w:hAnsi="Arial"/>
          <w:rtl/>
        </w:rPr>
        <w:t>–</w:t>
      </w:r>
      <w:r>
        <w:rPr>
          <w:rFonts w:ascii="Arial" w:hAnsi="Arial" w:hint="cs"/>
          <w:rtl/>
        </w:rPr>
        <w:t xml:space="preserve"> כפי העולה מנספח 5ד לכתב התביעה (עמ' 59), ביום 28.11.2014 העלתה הנתבעת לדף ה"פייסבוק" שלה פוסט שבו כתבה "</w:t>
      </w:r>
      <w:r>
        <w:rPr>
          <w:rFonts w:ascii="Arial" w:hAnsi="Arial" w:hint="cs"/>
          <w:b/>
          <w:bCs/>
          <w:rtl/>
        </w:rPr>
        <w:t>מצילומי הגרפיטי.."</w:t>
      </w:r>
      <w:r>
        <w:rPr>
          <w:rFonts w:ascii="Arial" w:hAnsi="Arial" w:hint="cs"/>
          <w:rtl/>
        </w:rPr>
        <w:t>. לפוסט צורף צילום של קטע מהיצירה "תפוח" המתמקד בתפוח שבצורת לב. התמונה "חתוכה" ולא מופיע ב</w:t>
      </w:r>
      <w:r w:rsidR="00CA63A2">
        <w:rPr>
          <w:rFonts w:ascii="Arial" w:hAnsi="Arial" w:hint="cs"/>
          <w:rtl/>
        </w:rPr>
        <w:t>ה חלקה השמאלי התחתון</w:t>
      </w:r>
      <w:r>
        <w:rPr>
          <w:rFonts w:ascii="Arial" w:hAnsi="Arial" w:hint="cs"/>
          <w:rtl/>
        </w:rPr>
        <w:t xml:space="preserve"> ובו חתימת האמן </w:t>
      </w:r>
      <w:r>
        <w:rPr>
          <w:rFonts w:ascii="Arial" w:hAnsi="Arial"/>
          <w:rtl/>
        </w:rPr>
        <w:t>–</w:t>
      </w:r>
      <w:r>
        <w:rPr>
          <w:rFonts w:ascii="Arial" w:hAnsi="Arial" w:hint="cs"/>
          <w:rtl/>
        </w:rPr>
        <w:t xml:space="preserve"> קרי הנתבעת הסירה מהיצירה את חתימתו של טבק ז"ל.  הפוסט זכה ל-</w:t>
      </w:r>
      <w:r w:rsidR="00CA63A2">
        <w:rPr>
          <w:rFonts w:ascii="Arial" w:hAnsi="Arial" w:hint="cs"/>
          <w:rtl/>
        </w:rPr>
        <w:t>30</w:t>
      </w:r>
      <w:r>
        <w:rPr>
          <w:rFonts w:ascii="Arial" w:hAnsi="Arial" w:hint="cs"/>
          <w:rtl/>
        </w:rPr>
        <w:t xml:space="preserve"> סימוני "לייק" ול-</w:t>
      </w:r>
      <w:r w:rsidR="00CA63A2">
        <w:rPr>
          <w:rFonts w:ascii="Arial" w:hAnsi="Arial" w:hint="cs"/>
          <w:rtl/>
        </w:rPr>
        <w:t>6</w:t>
      </w:r>
      <w:r>
        <w:rPr>
          <w:rFonts w:ascii="Arial" w:hAnsi="Arial" w:hint="cs"/>
          <w:rtl/>
        </w:rPr>
        <w:t xml:space="preserve"> תגובות. </w:t>
      </w:r>
    </w:p>
    <w:p w:rsidR="00CA63A2" w:rsidRDefault="00CA63A2" w:rsidP="00CA63A2">
      <w:pPr>
        <w:spacing w:line="360" w:lineRule="auto"/>
        <w:jc w:val="both"/>
        <w:rPr>
          <w:rFonts w:ascii="Arial" w:hAnsi="Arial"/>
          <w:rtl/>
        </w:rPr>
      </w:pPr>
    </w:p>
    <w:p w:rsidR="00CA63A2" w:rsidRDefault="00CA63A2" w:rsidP="00944043">
      <w:pPr>
        <w:spacing w:line="360" w:lineRule="auto"/>
        <w:jc w:val="both"/>
        <w:rPr>
          <w:rFonts w:ascii="Arial" w:hAnsi="Arial"/>
          <w:rtl/>
        </w:rPr>
      </w:pPr>
      <w:r>
        <w:rPr>
          <w:rFonts w:ascii="Arial" w:hAnsi="Arial" w:hint="cs"/>
          <w:rtl/>
        </w:rPr>
        <w:t>61.</w:t>
      </w:r>
      <w:r>
        <w:rPr>
          <w:rFonts w:ascii="Arial" w:hAnsi="Arial" w:hint="cs"/>
          <w:rtl/>
        </w:rPr>
        <w:tab/>
        <w:t xml:space="preserve">כל השימושים הללו עולים כדי העתקה אסורה של יצירותיהם </w:t>
      </w:r>
      <w:r w:rsidR="00B032E2">
        <w:rPr>
          <w:rFonts w:ascii="Arial" w:hAnsi="Arial" w:hint="cs"/>
          <w:rtl/>
        </w:rPr>
        <w:t>של כוכבא ושל טבק ז"ל, במשמעות סעיף 12(1) לחוק ("אחסון של היצירה באמצעי אלקטרוני או באמצעי טכנולוגי אחר"), וכן העמדה של היצירות לרשות הציבור במשמעות סעיף 15 לחוק ("העמדה של יצירה לרשות הציבור היא עשיית פעולה ביצירה כך שלאנשים מקרב הציבור תהיה גישה אליה ממקום ובמועד לפי בחירתם").  ער אני לכך כי הנתבעת לא העלתה לדף הפייסבוק שלה את היצירה "איש לבן" (אלא מלון שינקין שכלפיו לא הוגשה התביעה; ראו תיאור הפוסט של בית המלון בפיסקה 57 לעיל). יחד עם זאת, הפוסט מתאר העתקה של היצירה שבוצעה על-ידי הנתבעת ואשר הוצבה בבית המלון (הנתבעת לא הכחישה טענה זו), על כן</w:t>
      </w:r>
      <w:r w:rsidR="00944043">
        <w:rPr>
          <w:rFonts w:ascii="Arial" w:hAnsi="Arial" w:hint="cs"/>
          <w:rtl/>
        </w:rPr>
        <w:t>,</w:t>
      </w:r>
      <w:r w:rsidR="00B032E2">
        <w:rPr>
          <w:rFonts w:ascii="Arial" w:hAnsi="Arial" w:hint="cs"/>
          <w:rtl/>
        </w:rPr>
        <w:t xml:space="preserve"> גם לגבי יצירה</w:t>
      </w:r>
      <w:r w:rsidR="00944043">
        <w:rPr>
          <w:rFonts w:ascii="Arial" w:hAnsi="Arial" w:hint="cs"/>
          <w:rtl/>
        </w:rPr>
        <w:t xml:space="preserve"> זו הוכחה הפרה של זכות היוצרים בידי הנתבעת עצמה.</w:t>
      </w:r>
    </w:p>
    <w:p w:rsidR="00B032E2" w:rsidRDefault="00B032E2" w:rsidP="00B032E2">
      <w:pPr>
        <w:spacing w:line="360" w:lineRule="auto"/>
        <w:jc w:val="both"/>
        <w:rPr>
          <w:rFonts w:ascii="Arial" w:hAnsi="Arial"/>
          <w:rtl/>
        </w:rPr>
      </w:pPr>
    </w:p>
    <w:p w:rsidR="00944043" w:rsidRDefault="00B032E2" w:rsidP="00944043">
      <w:pPr>
        <w:spacing w:line="360" w:lineRule="auto"/>
        <w:jc w:val="both"/>
        <w:rPr>
          <w:rFonts w:ascii="Arial" w:hAnsi="Arial"/>
          <w:rtl/>
        </w:rPr>
      </w:pPr>
      <w:r>
        <w:rPr>
          <w:rFonts w:ascii="Arial" w:hAnsi="Arial" w:hint="cs"/>
          <w:rtl/>
        </w:rPr>
        <w:t>62.</w:t>
      </w:r>
      <w:r>
        <w:rPr>
          <w:rFonts w:ascii="Arial" w:hAnsi="Arial" w:hint="cs"/>
          <w:rtl/>
        </w:rPr>
        <w:tab/>
        <w:t xml:space="preserve">שימושים אלה אף עולים כדי הפרה של </w:t>
      </w:r>
      <w:r w:rsidRPr="002C17FF">
        <w:rPr>
          <w:rFonts w:ascii="Arial" w:hAnsi="Arial" w:hint="cs"/>
          <w:b/>
          <w:bCs/>
          <w:u w:val="single"/>
          <w:rtl/>
        </w:rPr>
        <w:t>הזכות המוסרית</w:t>
      </w:r>
      <w:r>
        <w:rPr>
          <w:rFonts w:ascii="Arial" w:hAnsi="Arial" w:hint="cs"/>
          <w:rtl/>
        </w:rPr>
        <w:t xml:space="preserve">. </w:t>
      </w:r>
    </w:p>
    <w:p w:rsidR="00944043" w:rsidRDefault="00944043" w:rsidP="00944043">
      <w:pPr>
        <w:spacing w:line="360" w:lineRule="auto"/>
        <w:jc w:val="both"/>
        <w:rPr>
          <w:rFonts w:ascii="Arial" w:hAnsi="Arial"/>
          <w:rtl/>
        </w:rPr>
      </w:pPr>
    </w:p>
    <w:p w:rsidR="00B032E2" w:rsidRDefault="00B032E2" w:rsidP="00944043">
      <w:pPr>
        <w:spacing w:line="360" w:lineRule="auto"/>
        <w:ind w:firstLine="720"/>
        <w:jc w:val="both"/>
        <w:rPr>
          <w:rFonts w:ascii="Arial" w:hAnsi="Arial"/>
          <w:rtl/>
        </w:rPr>
      </w:pPr>
      <w:r>
        <w:rPr>
          <w:rFonts w:ascii="Arial" w:hAnsi="Arial" w:hint="cs"/>
          <w:rtl/>
        </w:rPr>
        <w:t>לעניין הזכות המוסרית של הבעלים בזכות היוצרים נקבע בסעיפים 45 ו-46 לחוק זכות יוצרים כדלקמן:</w:t>
      </w:r>
    </w:p>
    <w:p w:rsidR="00B032E2" w:rsidRDefault="00B032E2" w:rsidP="00B032E2">
      <w:pPr>
        <w:spacing w:line="360" w:lineRule="auto"/>
        <w:jc w:val="both"/>
        <w:rPr>
          <w:rFonts w:ascii="Arial" w:hAnsi="Arial"/>
          <w:rtl/>
        </w:rPr>
      </w:pPr>
    </w:p>
    <w:tbl>
      <w:tblPr>
        <w:tblStyle w:val="ae"/>
        <w:bidiVisual/>
        <w:tblW w:w="0" w:type="auto"/>
        <w:tblInd w:w="9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6"/>
        <w:gridCol w:w="3679"/>
      </w:tblGrid>
      <w:tr w:rsidR="00B032E2" w:rsidRPr="00CF1830" w:rsidTr="00562F3E">
        <w:tc>
          <w:tcPr>
            <w:tcW w:w="1706" w:type="dxa"/>
            <w:hideMark/>
          </w:tcPr>
          <w:p w:rsidR="00B032E2" w:rsidRPr="000745DA" w:rsidRDefault="00B032E2" w:rsidP="00562F3E">
            <w:pPr>
              <w:rPr>
                <w:rFonts w:ascii="Miriam" w:hAnsi="Miriam" w:cs="Miriam"/>
                <w:rtl/>
              </w:rPr>
            </w:pPr>
            <w:r>
              <w:rPr>
                <w:rFonts w:ascii="Miriam" w:hAnsi="Miriam" w:cs="Miriam" w:hint="cs"/>
                <w:rtl/>
              </w:rPr>
              <w:t xml:space="preserve">"הזכות המוסרית </w:t>
            </w:r>
            <w:r>
              <w:rPr>
                <w:rFonts w:ascii="Miriam" w:hAnsi="Miriam" w:cs="Miriam"/>
                <w:rtl/>
              </w:rPr>
              <w:t>–</w:t>
            </w:r>
            <w:r>
              <w:rPr>
                <w:rFonts w:ascii="Miriam" w:hAnsi="Miriam" w:cs="Miriam" w:hint="cs"/>
                <w:rtl/>
              </w:rPr>
              <w:t xml:space="preserve"> זכות אישית</w:t>
            </w:r>
          </w:p>
        </w:tc>
        <w:tc>
          <w:tcPr>
            <w:tcW w:w="3679" w:type="dxa"/>
          </w:tcPr>
          <w:p w:rsidR="00B032E2" w:rsidRDefault="00B032E2" w:rsidP="00562F3E">
            <w:pPr>
              <w:jc w:val="both"/>
              <w:rPr>
                <w:rFonts w:ascii="FrankRuehl" w:hAnsi="FrankRuehl" w:cs="FrankRuehl"/>
                <w:sz w:val="28"/>
                <w:szCs w:val="28"/>
                <w:rtl/>
              </w:rPr>
            </w:pPr>
            <w:r>
              <w:rPr>
                <w:rFonts w:ascii="FrankRuehl" w:hAnsi="FrankRuehl" w:cs="FrankRuehl" w:hint="cs"/>
                <w:sz w:val="28"/>
                <w:szCs w:val="28"/>
                <w:rtl/>
              </w:rPr>
              <w:t>45</w:t>
            </w:r>
            <w:r w:rsidR="002C17FF">
              <w:rPr>
                <w:rFonts w:ascii="FrankRuehl" w:hAnsi="FrankRuehl" w:cs="FrankRuehl" w:hint="cs"/>
                <w:sz w:val="28"/>
                <w:szCs w:val="28"/>
                <w:rtl/>
              </w:rPr>
              <w:t xml:space="preserve"> </w:t>
            </w:r>
            <w:r>
              <w:rPr>
                <w:rFonts w:ascii="FrankRuehl" w:hAnsi="FrankRuehl" w:cs="FrankRuehl" w:hint="cs"/>
                <w:sz w:val="28"/>
                <w:szCs w:val="28"/>
                <w:rtl/>
              </w:rPr>
              <w:t>(א)</w:t>
            </w:r>
            <w:r w:rsidR="00411686">
              <w:rPr>
                <w:rFonts w:ascii="FrankRuehl" w:hAnsi="FrankRuehl" w:cs="FrankRuehl" w:hint="cs"/>
                <w:sz w:val="28"/>
                <w:szCs w:val="28"/>
                <w:rtl/>
              </w:rPr>
              <w:t xml:space="preserve">. </w:t>
            </w:r>
            <w:r w:rsidR="00411686" w:rsidRPr="00411686">
              <w:rPr>
                <w:rFonts w:ascii="FrankRuehl" w:hAnsi="FrankRuehl" w:cs="FrankRuehl"/>
                <w:sz w:val="28"/>
                <w:szCs w:val="28"/>
                <w:rtl/>
              </w:rPr>
              <w:t>ליוצר של יצירה אמנותית, יצירה דרמטית, יצירה מוסיקלית או יצירה ספרותית, למעט תוכנת מחשב, שיש בה זכות יוצרים, תהיה ביחס ליצירתו זכות מוסרית, למשך תקופת זכות היוצרים באותה יצירה; ואולם, לעניין יצירה שהיא גופן לא תחול הזכות כאמור בסעיף 46(1).</w:t>
            </w:r>
          </w:p>
          <w:p w:rsidR="00411686" w:rsidRPr="00411686" w:rsidRDefault="00411686" w:rsidP="00562F3E">
            <w:pPr>
              <w:jc w:val="both"/>
              <w:rPr>
                <w:rFonts w:ascii="FrankRuehl" w:hAnsi="FrankRuehl" w:cs="FrankRuehl"/>
                <w:sz w:val="28"/>
                <w:szCs w:val="28"/>
                <w:rtl/>
              </w:rPr>
            </w:pPr>
          </w:p>
          <w:p w:rsidR="00411686" w:rsidRPr="00411686" w:rsidRDefault="00411686" w:rsidP="00562F3E">
            <w:pPr>
              <w:jc w:val="both"/>
              <w:rPr>
                <w:rFonts w:ascii="FrankRuehl" w:hAnsi="FrankRuehl" w:cs="FrankRuehl"/>
                <w:sz w:val="28"/>
                <w:szCs w:val="28"/>
                <w:rtl/>
              </w:rPr>
            </w:pPr>
            <w:r w:rsidRPr="00411686">
              <w:rPr>
                <w:rFonts w:ascii="FrankRuehl" w:hAnsi="FrankRuehl" w:cs="FrankRuehl" w:hint="cs"/>
                <w:sz w:val="28"/>
                <w:szCs w:val="28"/>
                <w:rtl/>
              </w:rPr>
              <w:t xml:space="preserve">(ב) </w:t>
            </w:r>
            <w:r w:rsidRPr="00411686">
              <w:rPr>
                <w:rFonts w:ascii="FrankRuehl" w:hAnsi="FrankRuehl" w:cs="FrankRuehl"/>
                <w:sz w:val="28"/>
                <w:szCs w:val="28"/>
                <w:rtl/>
              </w:rPr>
              <w:t>הזכות המוסרית היא אישית ואינה ניתנת להעברה, והיא תעמוד ליוצר אף אם אין לו ביצירה זכות יוצרים או אם העביר את זכות היוצרים ביצירה, כולה או חלקה, לאחר.</w:t>
            </w:r>
          </w:p>
          <w:p w:rsidR="00B032E2" w:rsidRDefault="00B032E2" w:rsidP="00562F3E">
            <w:pPr>
              <w:jc w:val="both"/>
              <w:rPr>
                <w:rFonts w:ascii="Arial" w:hAnsi="Arial"/>
                <w:sz w:val="28"/>
                <w:szCs w:val="28"/>
                <w:rtl/>
              </w:rPr>
            </w:pPr>
          </w:p>
          <w:p w:rsidR="00411686" w:rsidRPr="00CF1830" w:rsidRDefault="00411686" w:rsidP="00562F3E">
            <w:pPr>
              <w:jc w:val="both"/>
              <w:rPr>
                <w:rFonts w:ascii="Arial" w:hAnsi="Arial"/>
                <w:sz w:val="28"/>
                <w:szCs w:val="28"/>
                <w:rtl/>
              </w:rPr>
            </w:pPr>
          </w:p>
        </w:tc>
      </w:tr>
      <w:tr w:rsidR="00411686" w:rsidRPr="00CF1830" w:rsidTr="00562F3E">
        <w:tc>
          <w:tcPr>
            <w:tcW w:w="1706" w:type="dxa"/>
          </w:tcPr>
          <w:p w:rsidR="00411686" w:rsidRDefault="00411686" w:rsidP="00562F3E">
            <w:pPr>
              <w:rPr>
                <w:rFonts w:ascii="Miriam" w:hAnsi="Miriam" w:cs="Miriam"/>
                <w:rtl/>
              </w:rPr>
            </w:pPr>
            <w:r>
              <w:rPr>
                <w:rFonts w:ascii="Miriam" w:hAnsi="Miriam" w:cs="Miriam" w:hint="cs"/>
                <w:rtl/>
              </w:rPr>
              <w:t>זכות מוסרית מהי</w:t>
            </w:r>
          </w:p>
        </w:tc>
        <w:tc>
          <w:tcPr>
            <w:tcW w:w="3679" w:type="dxa"/>
          </w:tcPr>
          <w:p w:rsidR="00411686" w:rsidRDefault="00411686" w:rsidP="00562F3E">
            <w:pPr>
              <w:jc w:val="both"/>
              <w:rPr>
                <w:rFonts w:ascii="FrankRuehl" w:hAnsi="FrankRuehl" w:cs="FrankRuehl"/>
                <w:sz w:val="28"/>
                <w:szCs w:val="28"/>
                <w:rtl/>
              </w:rPr>
            </w:pPr>
            <w:r>
              <w:rPr>
                <w:rFonts w:ascii="FrankRuehl" w:hAnsi="FrankRuehl" w:cs="FrankRuehl" w:hint="cs"/>
                <w:sz w:val="28"/>
                <w:szCs w:val="28"/>
                <w:rtl/>
              </w:rPr>
              <w:t xml:space="preserve">46. </w:t>
            </w:r>
            <w:r w:rsidRPr="00411686">
              <w:rPr>
                <w:rFonts w:ascii="FrankRuehl" w:hAnsi="FrankRuehl" w:cs="FrankRuehl"/>
                <w:sz w:val="28"/>
                <w:szCs w:val="28"/>
                <w:rtl/>
              </w:rPr>
              <w:t>זכות מוסרית ביחס ליצירה היא זכות היוצר –</w:t>
            </w:r>
          </w:p>
          <w:p w:rsidR="00411686" w:rsidRDefault="00411686" w:rsidP="00562F3E">
            <w:pPr>
              <w:jc w:val="both"/>
              <w:rPr>
                <w:rFonts w:ascii="FrankRuehl" w:hAnsi="FrankRuehl" w:cs="FrankRuehl"/>
                <w:sz w:val="28"/>
                <w:szCs w:val="28"/>
                <w:rtl/>
              </w:rPr>
            </w:pPr>
            <w:r>
              <w:rPr>
                <w:rFonts w:ascii="FrankRuehl" w:hAnsi="FrankRuehl" w:cs="FrankRuehl" w:hint="cs"/>
                <w:sz w:val="28"/>
                <w:szCs w:val="28"/>
                <w:rtl/>
              </w:rPr>
              <w:t xml:space="preserve">(1) </w:t>
            </w:r>
            <w:r w:rsidRPr="00411686">
              <w:rPr>
                <w:rFonts w:ascii="FrankRuehl" w:hAnsi="FrankRuehl" w:cs="FrankRuehl"/>
                <w:sz w:val="28"/>
                <w:szCs w:val="28"/>
                <w:rtl/>
              </w:rPr>
              <w:t>כי שמו ייקרא על יצירתו בהיקף ובמידה הראויים בנסיבות העניין;</w:t>
            </w:r>
          </w:p>
          <w:p w:rsidR="00411686" w:rsidRDefault="00411686" w:rsidP="00562F3E">
            <w:pPr>
              <w:jc w:val="both"/>
              <w:rPr>
                <w:rFonts w:ascii="FrankRuehl" w:hAnsi="FrankRuehl" w:cs="FrankRuehl"/>
                <w:sz w:val="28"/>
                <w:szCs w:val="28"/>
                <w:rtl/>
              </w:rPr>
            </w:pPr>
            <w:r>
              <w:rPr>
                <w:rFonts w:ascii="FrankRuehl" w:hAnsi="FrankRuehl" w:cs="FrankRuehl" w:hint="cs"/>
                <w:sz w:val="28"/>
                <w:szCs w:val="28"/>
                <w:rtl/>
              </w:rPr>
              <w:t xml:space="preserve">(2) </w:t>
            </w:r>
            <w:r w:rsidRPr="00411686">
              <w:rPr>
                <w:rFonts w:ascii="FrankRuehl" w:hAnsi="FrankRuehl" w:cs="FrankRuehl"/>
                <w:sz w:val="28"/>
                <w:szCs w:val="28"/>
                <w:rtl/>
              </w:rPr>
              <w:t>כי לא יוטל פגם ביצירתו ולא ייעשה בה סילוף או שינוי צורה אחר, וכן כי לא תיעשה פעולה פוגענית ביחס לאותה יצירה, והכל אם יש באילו מהם כד</w:t>
            </w:r>
            <w:r>
              <w:rPr>
                <w:rFonts w:ascii="FrankRuehl" w:hAnsi="FrankRuehl" w:cs="FrankRuehl"/>
                <w:sz w:val="28"/>
                <w:szCs w:val="28"/>
                <w:rtl/>
              </w:rPr>
              <w:t>י לפגוע בכבודו או בשמו של היוצר</w:t>
            </w:r>
            <w:r>
              <w:rPr>
                <w:rFonts w:ascii="FrankRuehl" w:hAnsi="FrankRuehl" w:cs="FrankRuehl" w:hint="cs"/>
                <w:sz w:val="28"/>
                <w:szCs w:val="28"/>
                <w:rtl/>
              </w:rPr>
              <w:t>".</w:t>
            </w:r>
          </w:p>
        </w:tc>
      </w:tr>
    </w:tbl>
    <w:p w:rsidR="00B032E2" w:rsidRDefault="00B032E2" w:rsidP="00B032E2">
      <w:pPr>
        <w:spacing w:line="360" w:lineRule="auto"/>
        <w:jc w:val="both"/>
        <w:rPr>
          <w:rFonts w:ascii="Arial" w:hAnsi="Arial"/>
          <w:rtl/>
        </w:rPr>
      </w:pPr>
    </w:p>
    <w:p w:rsidR="00411686" w:rsidRDefault="00411686" w:rsidP="0043606C">
      <w:pPr>
        <w:spacing w:line="360" w:lineRule="auto"/>
        <w:jc w:val="both"/>
        <w:rPr>
          <w:rFonts w:ascii="Arial" w:hAnsi="Arial"/>
          <w:rtl/>
        </w:rPr>
      </w:pPr>
    </w:p>
    <w:p w:rsidR="00F30F4A" w:rsidRDefault="00F30F4A" w:rsidP="00944043">
      <w:pPr>
        <w:spacing w:line="360" w:lineRule="auto"/>
        <w:jc w:val="both"/>
        <w:rPr>
          <w:rFonts w:ascii="Arial" w:hAnsi="Arial"/>
          <w:rtl/>
        </w:rPr>
      </w:pPr>
      <w:r>
        <w:rPr>
          <w:rFonts w:ascii="Arial" w:hAnsi="Arial"/>
          <w:rtl/>
        </w:rPr>
        <w:lastRenderedPageBreak/>
        <w:tab/>
      </w:r>
      <w:r w:rsidR="002C17FF">
        <w:rPr>
          <w:rFonts w:ascii="Arial" w:hAnsi="Arial" w:hint="cs"/>
          <w:rtl/>
        </w:rPr>
        <w:t xml:space="preserve">הנה-כי-כן, </w:t>
      </w:r>
      <w:r w:rsidRPr="00F30F4A">
        <w:rPr>
          <w:rFonts w:ascii="Arial" w:hAnsi="Arial"/>
          <w:rtl/>
        </w:rPr>
        <w:t>הזכות המוסרית מקנה</w:t>
      </w:r>
      <w:r>
        <w:rPr>
          <w:rFonts w:ascii="Arial" w:hAnsi="Arial" w:hint="cs"/>
          <w:rtl/>
        </w:rPr>
        <w:t xml:space="preserve"> </w:t>
      </w:r>
      <w:r w:rsidRPr="00F30F4A">
        <w:rPr>
          <w:rFonts w:ascii="Arial" w:hAnsi="Arial"/>
          <w:rtl/>
        </w:rPr>
        <w:t xml:space="preserve">ליוצר </w:t>
      </w:r>
      <w:r>
        <w:rPr>
          <w:rFonts w:ascii="Arial" w:hAnsi="Arial"/>
          <w:rtl/>
        </w:rPr>
        <w:t>שתי זכויות</w:t>
      </w:r>
      <w:r>
        <w:rPr>
          <w:rFonts w:ascii="Arial" w:hAnsi="Arial" w:hint="cs"/>
          <w:rtl/>
        </w:rPr>
        <w:t>:</w:t>
      </w:r>
      <w:r w:rsidRPr="00F30F4A">
        <w:rPr>
          <w:rFonts w:ascii="Arial" w:hAnsi="Arial"/>
          <w:rtl/>
        </w:rPr>
        <w:t xml:space="preserve"> </w:t>
      </w:r>
      <w:r w:rsidRPr="00F30F4A">
        <w:rPr>
          <w:rFonts w:ascii="Arial" w:hAnsi="Arial"/>
          <w:b/>
          <w:bCs/>
          <w:u w:val="single"/>
          <w:rtl/>
        </w:rPr>
        <w:t>האחת</w:t>
      </w:r>
      <w:r w:rsidRPr="00F30F4A">
        <w:rPr>
          <w:rFonts w:ascii="Arial" w:hAnsi="Arial"/>
          <w:rtl/>
        </w:rPr>
        <w:t xml:space="preserve"> –</w:t>
      </w:r>
      <w:r>
        <w:rPr>
          <w:rFonts w:ascii="Arial" w:hAnsi="Arial" w:hint="cs"/>
          <w:rtl/>
        </w:rPr>
        <w:t xml:space="preserve"> היא "</w:t>
      </w:r>
      <w:r>
        <w:rPr>
          <w:rFonts w:ascii="Arial" w:hAnsi="Arial" w:hint="cs"/>
          <w:b/>
          <w:bCs/>
          <w:rtl/>
        </w:rPr>
        <w:t>זכות הייחוס</w:t>
      </w:r>
      <w:r>
        <w:rPr>
          <w:rFonts w:ascii="Arial" w:hAnsi="Arial" w:hint="cs"/>
          <w:rtl/>
        </w:rPr>
        <w:t>", היא</w:t>
      </w:r>
      <w:r w:rsidRPr="00F30F4A">
        <w:rPr>
          <w:rFonts w:ascii="Arial" w:hAnsi="Arial"/>
          <w:rtl/>
        </w:rPr>
        <w:t xml:space="preserve"> כי שמו ייקרא על יצירתו בהיקף ובמידה הראויים בנסיבות העניין; </w:t>
      </w:r>
      <w:r w:rsidRPr="00F30F4A">
        <w:rPr>
          <w:rFonts w:ascii="Arial" w:hAnsi="Arial"/>
          <w:b/>
          <w:bCs/>
          <w:u w:val="single"/>
          <w:rtl/>
        </w:rPr>
        <w:t>השנייה</w:t>
      </w:r>
      <w:r w:rsidRPr="00F30F4A">
        <w:rPr>
          <w:rFonts w:ascii="Arial" w:hAnsi="Arial"/>
          <w:rtl/>
        </w:rPr>
        <w:t xml:space="preserve"> – </w:t>
      </w:r>
      <w:r>
        <w:rPr>
          <w:rFonts w:ascii="Arial" w:hAnsi="Arial" w:hint="cs"/>
          <w:rtl/>
        </w:rPr>
        <w:t xml:space="preserve"> "</w:t>
      </w:r>
      <w:r>
        <w:rPr>
          <w:rFonts w:ascii="Arial" w:hAnsi="Arial" w:hint="cs"/>
          <w:b/>
          <w:bCs/>
          <w:rtl/>
        </w:rPr>
        <w:t xml:space="preserve">הזכות לשלמות </w:t>
      </w:r>
      <w:r w:rsidRPr="00F30F4A">
        <w:rPr>
          <w:rFonts w:ascii="Arial" w:hAnsi="Arial" w:hint="cs"/>
          <w:b/>
          <w:bCs/>
          <w:rtl/>
        </w:rPr>
        <w:t>היצירה</w:t>
      </w:r>
      <w:r>
        <w:rPr>
          <w:rFonts w:ascii="Arial" w:hAnsi="Arial" w:hint="cs"/>
          <w:rtl/>
        </w:rPr>
        <w:t xml:space="preserve">" </w:t>
      </w:r>
      <w:r>
        <w:rPr>
          <w:rFonts w:ascii="Arial" w:hAnsi="Arial"/>
          <w:rtl/>
        </w:rPr>
        <w:t>–</w:t>
      </w:r>
      <w:r>
        <w:rPr>
          <w:rFonts w:ascii="Arial" w:hAnsi="Arial" w:hint="cs"/>
          <w:rtl/>
        </w:rPr>
        <w:t xml:space="preserve"> היא </w:t>
      </w:r>
      <w:r w:rsidRPr="00F30F4A">
        <w:rPr>
          <w:rFonts w:ascii="Arial" w:hAnsi="Arial"/>
          <w:rtl/>
        </w:rPr>
        <w:t xml:space="preserve">כי לא יוטל פגם ביצירתו ולא ייעשה בה סילוף או שינוי צורה אחר, </w:t>
      </w:r>
      <w:r w:rsidR="002C17FF">
        <w:rPr>
          <w:rFonts w:ascii="Arial" w:hAnsi="Arial" w:hint="cs"/>
          <w:rtl/>
        </w:rPr>
        <w:t xml:space="preserve">שיש בהם </w:t>
      </w:r>
      <w:r w:rsidR="002C17FF" w:rsidRPr="002C17FF">
        <w:rPr>
          <w:rFonts w:ascii="Arial" w:hAnsi="Arial"/>
          <w:rtl/>
        </w:rPr>
        <w:t>כדי לפגוע בכבודו או בשמו</w:t>
      </w:r>
      <w:r w:rsidR="002C17FF">
        <w:rPr>
          <w:rFonts w:ascii="Arial" w:hAnsi="Arial" w:hint="cs"/>
          <w:rtl/>
        </w:rPr>
        <w:t xml:space="preserve"> של היוצר</w:t>
      </w:r>
      <w:r w:rsidR="002C17FF" w:rsidRPr="002C17FF">
        <w:rPr>
          <w:rFonts w:ascii="Arial" w:hAnsi="Arial" w:hint="cs"/>
          <w:rtl/>
        </w:rPr>
        <w:t xml:space="preserve"> </w:t>
      </w:r>
      <w:r>
        <w:rPr>
          <w:rFonts w:ascii="Arial" w:hAnsi="Arial" w:hint="cs"/>
          <w:rtl/>
        </w:rPr>
        <w:t xml:space="preserve">(ראו, רע"א 12/17 </w:t>
      </w:r>
      <w:r>
        <w:rPr>
          <w:rFonts w:ascii="Arial" w:hAnsi="Arial" w:hint="cs"/>
          <w:b/>
          <w:bCs/>
          <w:rtl/>
        </w:rPr>
        <w:t>שריר נ' נירית זרעים בע"מ</w:t>
      </w:r>
      <w:r>
        <w:rPr>
          <w:rFonts w:ascii="Arial" w:hAnsi="Arial" w:hint="cs"/>
          <w:rtl/>
        </w:rPr>
        <w:t xml:space="preserve">, פיסקה יד (28.3.2017) (להלן: </w:t>
      </w:r>
      <w:r>
        <w:rPr>
          <w:rFonts w:ascii="Arial" w:hAnsi="Arial" w:hint="cs"/>
          <w:b/>
          <w:bCs/>
          <w:rtl/>
        </w:rPr>
        <w:t>עניין שריר</w:t>
      </w:r>
      <w:r>
        <w:rPr>
          <w:rFonts w:ascii="Arial" w:hAnsi="Arial" w:hint="cs"/>
          <w:rtl/>
        </w:rPr>
        <w:t xml:space="preserve">)). </w:t>
      </w:r>
    </w:p>
    <w:p w:rsidR="002C17FF" w:rsidRDefault="002C17FF" w:rsidP="002C17FF">
      <w:pPr>
        <w:spacing w:line="360" w:lineRule="auto"/>
        <w:jc w:val="both"/>
        <w:rPr>
          <w:rFonts w:ascii="Arial" w:hAnsi="Arial"/>
          <w:rtl/>
        </w:rPr>
      </w:pPr>
    </w:p>
    <w:p w:rsidR="002C17FF" w:rsidRDefault="002C17FF" w:rsidP="00944043">
      <w:pPr>
        <w:spacing w:line="360" w:lineRule="auto"/>
        <w:jc w:val="both"/>
        <w:rPr>
          <w:rFonts w:ascii="Arial" w:hAnsi="Arial"/>
          <w:u w:val="single"/>
          <w:rtl/>
        </w:rPr>
      </w:pPr>
      <w:r>
        <w:rPr>
          <w:rFonts w:ascii="Arial" w:hAnsi="Arial" w:hint="cs"/>
          <w:rtl/>
        </w:rPr>
        <w:t>63.</w:t>
      </w:r>
      <w:r>
        <w:rPr>
          <w:rFonts w:ascii="Arial" w:hAnsi="Arial" w:hint="cs"/>
          <w:rtl/>
        </w:rPr>
        <w:tab/>
        <w:t xml:space="preserve">אין ספק כי ההפרה הבוטה ביותר של הזכות המוסרית בענייננו נעשתה ביחס ליצירה "ינשוף עם יד" ("כוכבא1") </w:t>
      </w:r>
      <w:r>
        <w:rPr>
          <w:rFonts w:ascii="Arial" w:hAnsi="Arial"/>
          <w:rtl/>
        </w:rPr>
        <w:t>–</w:t>
      </w:r>
      <w:r>
        <w:rPr>
          <w:rFonts w:ascii="Arial" w:hAnsi="Arial" w:hint="cs"/>
          <w:rtl/>
        </w:rPr>
        <w:t xml:space="preserve"> שהרי במסגרת הריאיון לערוץ 12 "התרברבה" הנתבעת בכך שסיפרה כי </w:t>
      </w:r>
      <w:r w:rsidRPr="002C17FF">
        <w:rPr>
          <w:rFonts w:ascii="Arial" w:hAnsi="Arial" w:hint="cs"/>
          <w:b/>
          <w:bCs/>
          <w:rtl/>
        </w:rPr>
        <w:t>היא הוסיפה אלמנטים ליצירה, כגון את כף היד האוחזת ב"נשר"</w:t>
      </w:r>
      <w:r w:rsidRPr="002C17FF">
        <w:rPr>
          <w:rFonts w:ascii="Arial" w:hAnsi="Arial" w:hint="cs"/>
          <w:rtl/>
        </w:rPr>
        <w:t xml:space="preserve"> (</w:t>
      </w:r>
      <w:r>
        <w:rPr>
          <w:rFonts w:ascii="Arial" w:hAnsi="Arial" w:hint="cs"/>
          <w:rtl/>
        </w:rPr>
        <w:t xml:space="preserve">ראו פיסקה 53 לעיל). ברור, כי דברים אלה שנאמרו מפיה של הנתבעת בריאיון </w:t>
      </w:r>
      <w:r w:rsidR="00944043">
        <w:rPr>
          <w:rFonts w:ascii="Arial" w:hAnsi="Arial" w:hint="cs"/>
          <w:rtl/>
        </w:rPr>
        <w:t>התבררו כלא נכונים</w:t>
      </w:r>
      <w:r>
        <w:rPr>
          <w:rFonts w:ascii="Arial" w:hAnsi="Arial" w:hint="cs"/>
          <w:rtl/>
        </w:rPr>
        <w:t xml:space="preserve">, ואפנה לעניין זה לעדותה של הנתבעת בחקירה נגדית: </w:t>
      </w:r>
    </w:p>
    <w:p w:rsidR="002C17FF" w:rsidRDefault="002C17FF" w:rsidP="002C17FF">
      <w:pPr>
        <w:spacing w:line="360" w:lineRule="auto"/>
        <w:jc w:val="both"/>
        <w:rPr>
          <w:rFonts w:ascii="Arial" w:hAnsi="Arial"/>
          <w:u w:val="single"/>
          <w:rtl/>
        </w:rPr>
      </w:pPr>
    </w:p>
    <w:p w:rsidR="002C17FF" w:rsidRDefault="002C17FF" w:rsidP="002C17FF">
      <w:pPr>
        <w:spacing w:line="360" w:lineRule="auto"/>
        <w:jc w:val="both"/>
        <w:rPr>
          <w:rFonts w:ascii="Arial" w:hAnsi="Arial"/>
          <w:rtl/>
        </w:rPr>
      </w:pPr>
    </w:p>
    <w:tbl>
      <w:tblPr>
        <w:tblStyle w:val="ae"/>
        <w:bidiVisual/>
        <w:tblW w:w="0" w:type="auto"/>
        <w:tblInd w:w="11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55"/>
        <w:gridCol w:w="3827"/>
      </w:tblGrid>
      <w:tr w:rsidR="002C17FF" w:rsidRPr="009B5B9F" w:rsidTr="00562F3E">
        <w:tc>
          <w:tcPr>
            <w:tcW w:w="1755" w:type="dxa"/>
            <w:hideMark/>
          </w:tcPr>
          <w:p w:rsidR="002C17FF" w:rsidRPr="009B5B9F" w:rsidRDefault="002C17FF" w:rsidP="002C17FF">
            <w:pPr>
              <w:spacing w:after="60"/>
              <w:jc w:val="both"/>
              <w:rPr>
                <w:rFonts w:ascii="Arial" w:hAnsi="Arial" w:cs="FrankRuehl"/>
                <w:noProof/>
                <w:sz w:val="28"/>
                <w:szCs w:val="28"/>
              </w:rPr>
            </w:pPr>
            <w:r w:rsidRPr="009B5B9F">
              <w:rPr>
                <w:rFonts w:ascii="Arial" w:hAnsi="Arial" w:cs="FrankRuehl"/>
                <w:sz w:val="28"/>
                <w:szCs w:val="28"/>
                <w:rtl/>
              </w:rPr>
              <w:t>"</w:t>
            </w:r>
            <w:r>
              <w:rPr>
                <w:rFonts w:ascii="Arial" w:hAnsi="Arial" w:cs="FrankRuehl" w:hint="cs"/>
                <w:sz w:val="28"/>
                <w:szCs w:val="28"/>
                <w:rtl/>
              </w:rPr>
              <w:t>עו"ד גרינמן:</w:t>
            </w:r>
          </w:p>
        </w:tc>
        <w:tc>
          <w:tcPr>
            <w:tcW w:w="3827" w:type="dxa"/>
            <w:hideMark/>
          </w:tcPr>
          <w:p w:rsidR="002C17FF" w:rsidRPr="00A0654C" w:rsidRDefault="002C17FF" w:rsidP="00562F3E">
            <w:pPr>
              <w:spacing w:after="60"/>
              <w:jc w:val="both"/>
              <w:rPr>
                <w:rFonts w:ascii="Arial" w:hAnsi="Arial" w:cs="FrankRuehl"/>
                <w:sz w:val="28"/>
                <w:szCs w:val="28"/>
                <w:rtl/>
              </w:rPr>
            </w:pPr>
            <w:r w:rsidRPr="002C17FF">
              <w:rPr>
                <w:rFonts w:ascii="Arial" w:hAnsi="Arial" w:cs="FrankRuehl"/>
                <w:sz w:val="28"/>
                <w:szCs w:val="28"/>
                <w:rtl/>
              </w:rPr>
              <w:t>זה סרטון שאת העלית ואת אומרת שהוספת את היד</w:t>
            </w:r>
          </w:p>
        </w:tc>
      </w:tr>
      <w:tr w:rsidR="002C17FF" w:rsidRPr="009B5B9F" w:rsidTr="00562F3E">
        <w:tc>
          <w:tcPr>
            <w:tcW w:w="1755" w:type="dxa"/>
            <w:hideMark/>
          </w:tcPr>
          <w:p w:rsidR="002C17FF" w:rsidRPr="009B5B9F" w:rsidRDefault="002C17FF" w:rsidP="00562F3E">
            <w:pPr>
              <w:spacing w:after="60"/>
              <w:jc w:val="both"/>
              <w:rPr>
                <w:rFonts w:ascii="Arial" w:hAnsi="Arial" w:cs="FrankRuehl"/>
                <w:sz w:val="28"/>
                <w:szCs w:val="28"/>
                <w:rtl/>
              </w:rPr>
            </w:pPr>
            <w:r>
              <w:rPr>
                <w:rFonts w:ascii="Arial" w:hAnsi="Arial" w:cs="FrankRuehl" w:hint="cs"/>
                <w:sz w:val="28"/>
                <w:szCs w:val="28"/>
                <w:rtl/>
              </w:rPr>
              <w:t>ג</w:t>
            </w:r>
            <w:r w:rsidR="009D58D5">
              <w:rPr>
                <w:rFonts w:ascii="Arial" w:hAnsi="Arial" w:cs="FrankRuehl" w:hint="cs"/>
                <w:sz w:val="28"/>
                <w:szCs w:val="28"/>
                <w:rtl/>
              </w:rPr>
              <w:t>ב' דהן:</w:t>
            </w:r>
          </w:p>
        </w:tc>
        <w:tc>
          <w:tcPr>
            <w:tcW w:w="3827" w:type="dxa"/>
            <w:hideMark/>
          </w:tcPr>
          <w:p w:rsidR="002C17FF" w:rsidRPr="009B5B9F" w:rsidRDefault="009D58D5" w:rsidP="009D58D5">
            <w:pPr>
              <w:spacing w:after="60"/>
              <w:jc w:val="both"/>
              <w:rPr>
                <w:rFonts w:ascii="Arial" w:hAnsi="Arial" w:cs="FrankRuehl"/>
                <w:sz w:val="28"/>
                <w:szCs w:val="28"/>
                <w:rtl/>
              </w:rPr>
            </w:pPr>
            <w:r w:rsidRPr="009D58D5">
              <w:rPr>
                <w:rFonts w:ascii="Arial" w:hAnsi="Arial" w:cs="FrankRuehl"/>
                <w:sz w:val="28"/>
                <w:szCs w:val="28"/>
                <w:rtl/>
              </w:rPr>
              <w:t>בלחץ אמרתי יש דברים שאומרים בלחץ, כן מהמעמד עצמו נלחצתי כן אז אמרתי בלחץ כל המעמד שמסביב האנשים כן.</w:t>
            </w:r>
            <w:r w:rsidRPr="009D58D5">
              <w:rPr>
                <w:rFonts w:ascii="Arial" w:hAnsi="Arial" w:cs="FrankRuehl" w:hint="cs"/>
                <w:sz w:val="28"/>
                <w:szCs w:val="28"/>
                <w:rtl/>
              </w:rPr>
              <w:t xml:space="preserve"> </w:t>
            </w:r>
          </w:p>
        </w:tc>
      </w:tr>
      <w:tr w:rsidR="002C17FF" w:rsidRPr="009B5B9F" w:rsidTr="00562F3E">
        <w:tc>
          <w:tcPr>
            <w:tcW w:w="1755" w:type="dxa"/>
            <w:hideMark/>
          </w:tcPr>
          <w:p w:rsidR="002C17FF" w:rsidRPr="009B5B9F" w:rsidRDefault="009D58D5" w:rsidP="00562F3E">
            <w:pPr>
              <w:spacing w:after="60"/>
              <w:jc w:val="both"/>
              <w:rPr>
                <w:rFonts w:ascii="Arial" w:hAnsi="Arial" w:cs="FrankRuehl"/>
                <w:sz w:val="28"/>
                <w:szCs w:val="28"/>
                <w:rtl/>
              </w:rPr>
            </w:pPr>
            <w:r>
              <w:rPr>
                <w:rFonts w:ascii="Arial" w:hAnsi="Arial" w:cs="FrankRuehl" w:hint="cs"/>
                <w:sz w:val="28"/>
                <w:szCs w:val="28"/>
                <w:rtl/>
              </w:rPr>
              <w:t>ש.</w:t>
            </w:r>
          </w:p>
        </w:tc>
        <w:tc>
          <w:tcPr>
            <w:tcW w:w="3827" w:type="dxa"/>
            <w:hideMark/>
          </w:tcPr>
          <w:p w:rsidR="002C17FF" w:rsidRPr="009D58D5" w:rsidRDefault="009D58D5" w:rsidP="00562F3E">
            <w:pPr>
              <w:spacing w:after="60"/>
              <w:jc w:val="both"/>
              <w:rPr>
                <w:rFonts w:ascii="Arial" w:hAnsi="Arial" w:cs="FrankRuehl"/>
                <w:sz w:val="28"/>
                <w:szCs w:val="28"/>
                <w:rtl/>
              </w:rPr>
            </w:pPr>
            <w:r w:rsidRPr="009D58D5">
              <w:rPr>
                <w:rFonts w:ascii="Arial" w:hAnsi="Arial" w:cs="FrankRuehl"/>
                <w:sz w:val="28"/>
                <w:szCs w:val="28"/>
                <w:rtl/>
              </w:rPr>
              <w:t>אז אתה חוזרת בך שאת הוספת את היד פה את מודה שלא הוספת את היד?</w:t>
            </w:r>
          </w:p>
        </w:tc>
      </w:tr>
      <w:tr w:rsidR="002C17FF" w:rsidRPr="009B5B9F" w:rsidTr="00562F3E">
        <w:trPr>
          <w:trHeight w:val="74"/>
        </w:trPr>
        <w:tc>
          <w:tcPr>
            <w:tcW w:w="1755" w:type="dxa"/>
            <w:hideMark/>
          </w:tcPr>
          <w:p w:rsidR="002C17FF" w:rsidRPr="009B5B9F" w:rsidRDefault="002C17FF" w:rsidP="00562F3E">
            <w:pPr>
              <w:spacing w:after="60"/>
              <w:jc w:val="both"/>
              <w:rPr>
                <w:rFonts w:ascii="Arial" w:hAnsi="Arial" w:cs="FrankRuehl"/>
                <w:sz w:val="28"/>
                <w:szCs w:val="28"/>
                <w:rtl/>
              </w:rPr>
            </w:pPr>
            <w:r w:rsidRPr="009B5B9F">
              <w:rPr>
                <w:rFonts w:ascii="Arial" w:hAnsi="Arial" w:cs="FrankRuehl"/>
                <w:sz w:val="28"/>
                <w:szCs w:val="28"/>
                <w:rtl/>
              </w:rPr>
              <w:t>ת.</w:t>
            </w:r>
          </w:p>
        </w:tc>
        <w:tc>
          <w:tcPr>
            <w:tcW w:w="3827" w:type="dxa"/>
            <w:hideMark/>
          </w:tcPr>
          <w:p w:rsidR="002C17FF" w:rsidRPr="009B5B9F" w:rsidRDefault="009D58D5" w:rsidP="00562F3E">
            <w:pPr>
              <w:spacing w:after="60"/>
              <w:jc w:val="both"/>
              <w:rPr>
                <w:rFonts w:ascii="Arial" w:hAnsi="Arial" w:cs="FrankRuehl"/>
                <w:sz w:val="28"/>
                <w:szCs w:val="28"/>
                <w:rtl/>
              </w:rPr>
            </w:pPr>
            <w:r w:rsidRPr="009D58D5">
              <w:rPr>
                <w:rFonts w:ascii="Arial" w:hAnsi="Arial" w:cs="FrankRuehl"/>
                <w:sz w:val="28"/>
                <w:szCs w:val="28"/>
                <w:rtl/>
              </w:rPr>
              <w:t>אני אומרת שנאמרו דברים בלחץ זה מה שאני אומרת</w:t>
            </w:r>
          </w:p>
        </w:tc>
      </w:tr>
      <w:tr w:rsidR="002C17FF" w:rsidRPr="009B5B9F" w:rsidTr="00562F3E">
        <w:trPr>
          <w:trHeight w:val="74"/>
        </w:trPr>
        <w:tc>
          <w:tcPr>
            <w:tcW w:w="1755" w:type="dxa"/>
          </w:tcPr>
          <w:p w:rsidR="002C17FF" w:rsidRPr="009B5B9F" w:rsidRDefault="009D58D5" w:rsidP="00562F3E">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2C17FF" w:rsidRPr="009D58D5" w:rsidRDefault="009D58D5" w:rsidP="00562F3E">
            <w:pPr>
              <w:spacing w:after="60"/>
              <w:jc w:val="both"/>
              <w:rPr>
                <w:rFonts w:ascii="Arial" w:hAnsi="Arial" w:cs="FrankRuehl"/>
                <w:sz w:val="28"/>
                <w:szCs w:val="28"/>
                <w:rtl/>
              </w:rPr>
            </w:pPr>
            <w:r w:rsidRPr="009D58D5">
              <w:rPr>
                <w:rFonts w:ascii="Arial" w:hAnsi="Arial" w:cs="FrankRuehl"/>
                <w:sz w:val="28"/>
                <w:szCs w:val="28"/>
                <w:rtl/>
              </w:rPr>
              <w:t>ואני שואל שוב היית בלחץ או לא היית בלחץ זה לא כל כך משנה, אני שואל אותך היום במנותק מהלחץ של הריאיון שהוא לא היה בשידור חי, האם את טוענת היום שאת הוספת את היד לציור הזה?</w:t>
            </w:r>
          </w:p>
        </w:tc>
      </w:tr>
      <w:tr w:rsidR="002C17FF" w:rsidRPr="009B5B9F" w:rsidTr="00562F3E">
        <w:trPr>
          <w:trHeight w:val="74"/>
        </w:trPr>
        <w:tc>
          <w:tcPr>
            <w:tcW w:w="1755" w:type="dxa"/>
          </w:tcPr>
          <w:p w:rsidR="002C17FF" w:rsidRDefault="002C17FF" w:rsidP="00562F3E">
            <w:pPr>
              <w:spacing w:after="60"/>
              <w:jc w:val="both"/>
              <w:rPr>
                <w:rFonts w:ascii="Arial" w:hAnsi="Arial" w:cs="FrankRuehl"/>
                <w:sz w:val="28"/>
                <w:szCs w:val="28"/>
                <w:rtl/>
              </w:rPr>
            </w:pPr>
            <w:r>
              <w:rPr>
                <w:rFonts w:ascii="Arial" w:hAnsi="Arial" w:cs="FrankRuehl" w:hint="cs"/>
                <w:sz w:val="28"/>
                <w:szCs w:val="28"/>
                <w:rtl/>
              </w:rPr>
              <w:lastRenderedPageBreak/>
              <w:t>ת.</w:t>
            </w:r>
          </w:p>
        </w:tc>
        <w:tc>
          <w:tcPr>
            <w:tcW w:w="3827" w:type="dxa"/>
          </w:tcPr>
          <w:p w:rsidR="002C17FF" w:rsidRPr="009D58D5" w:rsidRDefault="009D58D5" w:rsidP="00562F3E">
            <w:pPr>
              <w:spacing w:after="60"/>
              <w:jc w:val="both"/>
              <w:rPr>
                <w:rFonts w:ascii="Arial" w:hAnsi="Arial" w:cs="FrankRuehl"/>
                <w:sz w:val="28"/>
                <w:szCs w:val="28"/>
                <w:rtl/>
              </w:rPr>
            </w:pPr>
            <w:r w:rsidRPr="009D58D5">
              <w:rPr>
                <w:rFonts w:ascii="Arial" w:hAnsi="Arial" w:cs="FrankRuehl"/>
                <w:sz w:val="28"/>
                <w:szCs w:val="28"/>
                <w:rtl/>
              </w:rPr>
              <w:t>לא רלוונטי השאלה לא מבינה למה אתה מתכוון.</w:t>
            </w:r>
          </w:p>
        </w:tc>
      </w:tr>
      <w:tr w:rsidR="009D58D5" w:rsidRPr="009B5B9F" w:rsidTr="00562F3E">
        <w:trPr>
          <w:trHeight w:val="74"/>
        </w:trPr>
        <w:tc>
          <w:tcPr>
            <w:tcW w:w="1755" w:type="dxa"/>
          </w:tcPr>
          <w:p w:rsidR="009D58D5" w:rsidRDefault="009D58D5" w:rsidP="00562F3E">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9D58D5" w:rsidRPr="009D58D5" w:rsidRDefault="009D58D5" w:rsidP="00562F3E">
            <w:pPr>
              <w:spacing w:after="60"/>
              <w:jc w:val="both"/>
              <w:rPr>
                <w:rFonts w:ascii="Arial" w:hAnsi="Arial" w:cs="FrankRuehl"/>
                <w:sz w:val="28"/>
                <w:szCs w:val="28"/>
                <w:rtl/>
              </w:rPr>
            </w:pPr>
            <w:r>
              <w:rPr>
                <w:rFonts w:ascii="Arial" w:hAnsi="Arial" w:cs="FrankRuehl" w:hint="cs"/>
                <w:sz w:val="28"/>
                <w:szCs w:val="28"/>
                <w:rtl/>
              </w:rPr>
              <w:t>הרלוונטי זה מה שאני,</w:t>
            </w:r>
          </w:p>
        </w:tc>
      </w:tr>
      <w:tr w:rsidR="009D58D5" w:rsidRPr="009B5B9F" w:rsidTr="00562F3E">
        <w:trPr>
          <w:trHeight w:val="74"/>
        </w:trPr>
        <w:tc>
          <w:tcPr>
            <w:tcW w:w="1755" w:type="dxa"/>
          </w:tcPr>
          <w:p w:rsidR="009D58D5" w:rsidRDefault="009D58D5" w:rsidP="00562F3E">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9D58D5" w:rsidRDefault="009D58D5" w:rsidP="00562F3E">
            <w:pPr>
              <w:spacing w:after="60"/>
              <w:jc w:val="both"/>
              <w:rPr>
                <w:rFonts w:ascii="Arial" w:hAnsi="Arial" w:cs="FrankRuehl"/>
                <w:sz w:val="28"/>
                <w:szCs w:val="28"/>
                <w:rtl/>
              </w:rPr>
            </w:pPr>
            <w:r>
              <w:rPr>
                <w:rFonts w:ascii="Arial" w:hAnsi="Arial" w:cs="FrankRuehl" w:hint="cs"/>
                <w:sz w:val="28"/>
                <w:szCs w:val="28"/>
                <w:rtl/>
              </w:rPr>
              <w:t>אם אני הוספת את היד?</w:t>
            </w:r>
          </w:p>
        </w:tc>
      </w:tr>
      <w:tr w:rsidR="009D58D5" w:rsidRPr="009B5B9F" w:rsidTr="00562F3E">
        <w:trPr>
          <w:trHeight w:val="74"/>
        </w:trPr>
        <w:tc>
          <w:tcPr>
            <w:tcW w:w="1755" w:type="dxa"/>
          </w:tcPr>
          <w:p w:rsidR="009D58D5" w:rsidRDefault="009D58D5" w:rsidP="00562F3E">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9D58D5" w:rsidRDefault="009D58D5" w:rsidP="00562F3E">
            <w:pPr>
              <w:spacing w:after="60"/>
              <w:jc w:val="both"/>
              <w:rPr>
                <w:rFonts w:ascii="Arial" w:hAnsi="Arial" w:cs="FrankRuehl"/>
                <w:sz w:val="28"/>
                <w:szCs w:val="28"/>
                <w:rtl/>
              </w:rPr>
            </w:pPr>
            <w:r>
              <w:rPr>
                <w:rFonts w:ascii="Arial" w:hAnsi="Arial" w:cs="FrankRuehl" w:hint="cs"/>
                <w:sz w:val="28"/>
                <w:szCs w:val="28"/>
                <w:rtl/>
              </w:rPr>
              <w:t>מה שואל זה מה שאני חושב שרלוונטי.</w:t>
            </w:r>
          </w:p>
        </w:tc>
      </w:tr>
      <w:tr w:rsidR="009D58D5" w:rsidRPr="009B5B9F" w:rsidTr="00562F3E">
        <w:trPr>
          <w:trHeight w:val="74"/>
        </w:trPr>
        <w:tc>
          <w:tcPr>
            <w:tcW w:w="1755" w:type="dxa"/>
          </w:tcPr>
          <w:p w:rsidR="009D58D5" w:rsidRPr="009D58D5" w:rsidRDefault="009D58D5" w:rsidP="00562F3E">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9D58D5" w:rsidRDefault="009D58D5" w:rsidP="00562F3E">
            <w:pPr>
              <w:spacing w:after="60"/>
              <w:jc w:val="both"/>
              <w:rPr>
                <w:rFonts w:ascii="Arial" w:hAnsi="Arial" w:cs="FrankRuehl"/>
                <w:sz w:val="28"/>
                <w:szCs w:val="28"/>
                <w:rtl/>
              </w:rPr>
            </w:pPr>
            <w:r w:rsidRPr="009D58D5">
              <w:rPr>
                <w:rFonts w:ascii="Arial" w:hAnsi="Arial" w:cs="FrankRuehl"/>
                <w:sz w:val="28"/>
                <w:szCs w:val="28"/>
                <w:rtl/>
              </w:rPr>
              <w:t>אם אני הוספתי את היד? זה השאלה אם הוספתי או לא הוספתי את היד?</w:t>
            </w:r>
          </w:p>
        </w:tc>
      </w:tr>
      <w:tr w:rsidR="009D58D5" w:rsidRPr="009B5B9F" w:rsidTr="00562F3E">
        <w:trPr>
          <w:trHeight w:val="74"/>
        </w:trPr>
        <w:tc>
          <w:tcPr>
            <w:tcW w:w="1755" w:type="dxa"/>
          </w:tcPr>
          <w:p w:rsidR="009D58D5" w:rsidRDefault="009D58D5" w:rsidP="00562F3E">
            <w:pPr>
              <w:spacing w:after="60"/>
              <w:jc w:val="both"/>
              <w:rPr>
                <w:rFonts w:ascii="Arial" w:hAnsi="Arial" w:cs="FrankRuehl"/>
                <w:sz w:val="28"/>
                <w:szCs w:val="28"/>
                <w:rtl/>
              </w:rPr>
            </w:pPr>
            <w:r>
              <w:rPr>
                <w:rFonts w:ascii="Arial" w:hAnsi="Arial" w:cs="FrankRuehl" w:hint="cs"/>
                <w:sz w:val="28"/>
                <w:szCs w:val="28"/>
                <w:rtl/>
              </w:rPr>
              <w:t>ש.</w:t>
            </w:r>
          </w:p>
        </w:tc>
        <w:tc>
          <w:tcPr>
            <w:tcW w:w="3827" w:type="dxa"/>
          </w:tcPr>
          <w:p w:rsidR="009D58D5" w:rsidRPr="009D58D5" w:rsidRDefault="009D58D5" w:rsidP="00562F3E">
            <w:pPr>
              <w:spacing w:after="60"/>
              <w:jc w:val="both"/>
              <w:rPr>
                <w:rFonts w:ascii="Arial" w:hAnsi="Arial" w:cs="FrankRuehl"/>
                <w:sz w:val="28"/>
                <w:szCs w:val="28"/>
                <w:rtl/>
              </w:rPr>
            </w:pPr>
            <w:r>
              <w:rPr>
                <w:rFonts w:ascii="Arial" w:hAnsi="Arial" w:cs="FrankRuehl" w:hint="cs"/>
                <w:sz w:val="28"/>
                <w:szCs w:val="28"/>
                <w:rtl/>
              </w:rPr>
              <w:t>נכון.</w:t>
            </w:r>
          </w:p>
        </w:tc>
      </w:tr>
      <w:tr w:rsidR="009D58D5" w:rsidRPr="009B5B9F" w:rsidTr="00562F3E">
        <w:trPr>
          <w:trHeight w:val="74"/>
        </w:trPr>
        <w:tc>
          <w:tcPr>
            <w:tcW w:w="1755" w:type="dxa"/>
          </w:tcPr>
          <w:p w:rsidR="009D58D5" w:rsidRDefault="009D58D5" w:rsidP="00562F3E">
            <w:pPr>
              <w:spacing w:after="60"/>
              <w:jc w:val="both"/>
              <w:rPr>
                <w:rFonts w:ascii="Arial" w:hAnsi="Arial" w:cs="FrankRuehl"/>
                <w:sz w:val="28"/>
                <w:szCs w:val="28"/>
                <w:rtl/>
              </w:rPr>
            </w:pPr>
            <w:r>
              <w:rPr>
                <w:rFonts w:ascii="Arial" w:hAnsi="Arial" w:cs="FrankRuehl" w:hint="cs"/>
                <w:sz w:val="28"/>
                <w:szCs w:val="28"/>
                <w:rtl/>
              </w:rPr>
              <w:t>ת.</w:t>
            </w:r>
          </w:p>
        </w:tc>
        <w:tc>
          <w:tcPr>
            <w:tcW w:w="3827" w:type="dxa"/>
          </w:tcPr>
          <w:p w:rsidR="009D58D5" w:rsidRPr="009D58D5" w:rsidRDefault="009D58D5" w:rsidP="00562F3E">
            <w:pPr>
              <w:spacing w:after="60"/>
              <w:jc w:val="both"/>
              <w:rPr>
                <w:rFonts w:ascii="Arial" w:hAnsi="Arial" w:cs="FrankRuehl"/>
                <w:sz w:val="28"/>
                <w:szCs w:val="28"/>
                <w:rtl/>
              </w:rPr>
            </w:pPr>
            <w:r w:rsidRPr="009D58D5">
              <w:rPr>
                <w:rFonts w:ascii="Arial" w:hAnsi="Arial" w:cs="FrankRuehl"/>
                <w:sz w:val="28"/>
                <w:szCs w:val="28"/>
                <w:rtl/>
              </w:rPr>
              <w:t>לא הוספתי את היד</w:t>
            </w:r>
            <w:r>
              <w:rPr>
                <w:rFonts w:ascii="Arial" w:hAnsi="Arial" w:cs="FrankRuehl" w:hint="cs"/>
                <w:sz w:val="28"/>
                <w:szCs w:val="28"/>
                <w:rtl/>
              </w:rPr>
              <w:t xml:space="preserve"> (</w:t>
            </w:r>
            <w:r>
              <w:rPr>
                <w:rFonts w:ascii="Arial" w:hAnsi="Arial" w:cs="FrankRuehl" w:hint="cs"/>
                <w:b/>
                <w:bCs/>
                <w:sz w:val="28"/>
                <w:szCs w:val="28"/>
                <w:rtl/>
              </w:rPr>
              <w:t>תמליל</w:t>
            </w:r>
            <w:r>
              <w:rPr>
                <w:rFonts w:ascii="Arial" w:hAnsi="Arial" w:cs="FrankRuehl" w:hint="cs"/>
                <w:sz w:val="28"/>
                <w:szCs w:val="28"/>
                <w:rtl/>
              </w:rPr>
              <w:t xml:space="preserve">, עמ' 49, ש' 23-9). </w:t>
            </w:r>
          </w:p>
        </w:tc>
      </w:tr>
    </w:tbl>
    <w:p w:rsidR="002C17FF" w:rsidRPr="002C17FF" w:rsidRDefault="002C17FF" w:rsidP="002C17FF">
      <w:pPr>
        <w:spacing w:line="360" w:lineRule="auto"/>
        <w:jc w:val="both"/>
        <w:rPr>
          <w:rFonts w:ascii="Arial" w:hAnsi="Arial"/>
          <w:u w:val="single"/>
          <w:rtl/>
        </w:rPr>
      </w:pPr>
    </w:p>
    <w:p w:rsidR="00F30F4A" w:rsidRDefault="009D58D5" w:rsidP="00F30F4A">
      <w:pPr>
        <w:spacing w:line="360" w:lineRule="auto"/>
        <w:jc w:val="both"/>
        <w:rPr>
          <w:rFonts w:ascii="Arial" w:hAnsi="Arial"/>
          <w:rtl/>
        </w:rPr>
      </w:pPr>
      <w:r>
        <w:rPr>
          <w:rFonts w:ascii="Arial" w:hAnsi="Arial"/>
          <w:rtl/>
        </w:rPr>
        <w:tab/>
      </w:r>
      <w:r>
        <w:rPr>
          <w:rFonts w:ascii="Arial" w:hAnsi="Arial" w:hint="cs"/>
          <w:rtl/>
        </w:rPr>
        <w:t xml:space="preserve">בכך הפרה הנתבעת את הזכות לשלמות היצירה המוקנית לכוכבא, תוך פגיעה ממשית בכבודו, בכך שייחסה לעצמה אלמנטים אינהרנטיים ביצירה, אשר נוצרו על-ידי כוכבא ולא על-ידה. הדברים מקבלים חומרה יתרה משנאמרו בתכנית טלוויזיה ששודרה באחד הערוצים הנצפים בישראל. </w:t>
      </w:r>
    </w:p>
    <w:p w:rsidR="009D58D5" w:rsidRDefault="009D58D5" w:rsidP="00F30F4A">
      <w:pPr>
        <w:spacing w:line="360" w:lineRule="auto"/>
        <w:jc w:val="both"/>
        <w:rPr>
          <w:rFonts w:ascii="Arial" w:hAnsi="Arial"/>
          <w:rtl/>
        </w:rPr>
      </w:pPr>
    </w:p>
    <w:p w:rsidR="00CB053A" w:rsidRDefault="009D58D5" w:rsidP="00E07B23">
      <w:pPr>
        <w:spacing w:line="360" w:lineRule="auto"/>
        <w:jc w:val="both"/>
        <w:rPr>
          <w:rFonts w:ascii="Arial" w:hAnsi="Arial"/>
          <w:rtl/>
        </w:rPr>
      </w:pPr>
      <w:r>
        <w:rPr>
          <w:rFonts w:ascii="Arial" w:hAnsi="Arial" w:hint="cs"/>
          <w:rtl/>
        </w:rPr>
        <w:t>64.</w:t>
      </w:r>
      <w:r>
        <w:rPr>
          <w:rFonts w:ascii="Arial" w:hAnsi="Arial" w:hint="cs"/>
          <w:rtl/>
        </w:rPr>
        <w:tab/>
        <w:t xml:space="preserve">זאת ועוד, גם הזכות לייחוס הופרה פעם אחר פעם. </w:t>
      </w:r>
      <w:r w:rsidRPr="00CB053A">
        <w:rPr>
          <w:rFonts w:ascii="Arial" w:hAnsi="Arial" w:hint="cs"/>
          <w:b/>
          <w:bCs/>
          <w:u w:val="single"/>
          <w:rtl/>
        </w:rPr>
        <w:t>מכל</w:t>
      </w:r>
      <w:r>
        <w:rPr>
          <w:rFonts w:ascii="Arial" w:hAnsi="Arial" w:hint="cs"/>
          <w:rtl/>
        </w:rPr>
        <w:t xml:space="preserve"> יצירותיו של טבק ז"ל הסירה הנתבעת למעשה את חתימתו, </w:t>
      </w:r>
      <w:r w:rsidR="00CB053A">
        <w:rPr>
          <w:rFonts w:ascii="Arial" w:hAnsi="Arial" w:hint="cs"/>
          <w:rtl/>
        </w:rPr>
        <w:t>וכך עשתה גם ביחס לשתיים מארבע יצירותיו של כוכבא מושא כתב התביעה</w:t>
      </w:r>
      <w:r>
        <w:rPr>
          <w:rFonts w:ascii="Arial" w:hAnsi="Arial" w:hint="cs"/>
          <w:rtl/>
        </w:rPr>
        <w:t xml:space="preserve">. </w:t>
      </w:r>
      <w:r w:rsidR="00CB053A">
        <w:rPr>
          <w:rFonts w:ascii="Arial" w:hAnsi="Arial" w:hint="cs"/>
          <w:rtl/>
        </w:rPr>
        <w:t xml:space="preserve">זאת ועוד, </w:t>
      </w:r>
      <w:r>
        <w:rPr>
          <w:rFonts w:ascii="Arial" w:hAnsi="Arial" w:hint="cs"/>
          <w:rtl/>
        </w:rPr>
        <w:t>את היצירה "ינשוף עם יד" ("כוכבא1") פירסמה הנתבעת בדף ה"פייסבוק" שלה פעמ</w:t>
      </w:r>
      <w:r w:rsidR="00D802DA">
        <w:rPr>
          <w:rFonts w:ascii="Arial" w:hAnsi="Arial" w:hint="cs"/>
          <w:rtl/>
        </w:rPr>
        <w:t>ים רבות ביותר, ומן הפוסטים שפורסמו עשוי היה להתעורר הרושם כאילו מדובר ביצירה שלה ולא של אמן אחר ("</w:t>
      </w:r>
      <w:r w:rsidR="00D802DA">
        <w:rPr>
          <w:rFonts w:asciiTheme="majorHAnsi" w:hAnsiTheme="majorHAnsi"/>
          <w:b/>
          <w:bCs/>
          <w:sz w:val="22"/>
          <w:szCs w:val="22"/>
        </w:rPr>
        <w:t>Wall by Merav Dahan</w:t>
      </w:r>
      <w:r w:rsidR="00D802DA" w:rsidRPr="00D802DA">
        <w:rPr>
          <w:rFonts w:ascii="Arial" w:hAnsi="Arial" w:hint="cs"/>
          <w:rtl/>
        </w:rPr>
        <w:t>"</w:t>
      </w:r>
      <w:r w:rsidR="00D802DA">
        <w:rPr>
          <w:rFonts w:ascii="Arial" w:hAnsi="Arial" w:hint="cs"/>
          <w:rtl/>
        </w:rPr>
        <w:t>, פרסום מיום 28.4.2018; "</w:t>
      </w:r>
      <w:r w:rsidR="00D802DA">
        <w:rPr>
          <w:rFonts w:asciiTheme="majorHAnsi" w:hAnsiTheme="majorHAnsi"/>
          <w:b/>
          <w:bCs/>
          <w:sz w:val="22"/>
          <w:szCs w:val="22"/>
        </w:rPr>
        <w:t>MY WORK.. TNX</w:t>
      </w:r>
      <w:r w:rsidR="00D802DA">
        <w:rPr>
          <w:rFonts w:asciiTheme="majorHAnsi" w:hAnsiTheme="majorHAnsi" w:hint="cs"/>
          <w:sz w:val="22"/>
          <w:szCs w:val="22"/>
          <w:rtl/>
        </w:rPr>
        <w:t xml:space="preserve">", </w:t>
      </w:r>
      <w:r w:rsidR="00E07B23">
        <w:rPr>
          <w:rFonts w:ascii="Arial" w:hAnsi="Arial" w:hint="cs"/>
          <w:rtl/>
        </w:rPr>
        <w:t>פרסום מיום 2.6.2015</w:t>
      </w:r>
      <w:r w:rsidR="00D802DA">
        <w:rPr>
          <w:rFonts w:ascii="Arial" w:hAnsi="Arial" w:hint="cs"/>
          <w:rtl/>
        </w:rPr>
        <w:t>; "</w:t>
      </w:r>
      <w:r w:rsidR="00D802DA">
        <w:rPr>
          <w:rFonts w:ascii="Arial" w:hAnsi="Arial" w:hint="cs"/>
          <w:b/>
          <w:bCs/>
          <w:rtl/>
        </w:rPr>
        <w:t>מהגרפיטי החדש...</w:t>
      </w:r>
      <w:r w:rsidR="00D802DA">
        <w:rPr>
          <w:rFonts w:ascii="Arial" w:hAnsi="Arial" w:hint="cs"/>
          <w:rtl/>
        </w:rPr>
        <w:t xml:space="preserve">", פרסום מיום 3.1.2016). </w:t>
      </w:r>
      <w:r w:rsidR="00CB053A">
        <w:rPr>
          <w:rFonts w:ascii="Arial" w:hAnsi="Arial" w:hint="cs"/>
          <w:rtl/>
        </w:rPr>
        <w:t xml:space="preserve">בנוסף, בפרסומים השונים "חתכה" הנתבעת חלקים שונים מהיצירות (החלק התחתון של היד ביצירה "ינשוף עם יד" ("כוכבא1") </w:t>
      </w:r>
      <w:r w:rsidR="00CB053A">
        <w:rPr>
          <w:rFonts w:ascii="Arial" w:hAnsi="Arial"/>
          <w:rtl/>
        </w:rPr>
        <w:t>–</w:t>
      </w:r>
      <w:r w:rsidR="00CB053A">
        <w:rPr>
          <w:rFonts w:ascii="Arial" w:hAnsi="Arial" w:hint="cs"/>
          <w:rtl/>
        </w:rPr>
        <w:t xml:space="preserve"> נחתך; חלקים משמעותיים מהיצירה "פנדה" ("כוכבא2") נחתכו אף הם וכך גם חלקים מהיצירה "ינשוף על ורוד" תוך השמטת </w:t>
      </w:r>
      <w:r w:rsidR="00CB053A">
        <w:rPr>
          <w:rFonts w:ascii="Arial" w:hAnsi="Arial" w:hint="cs"/>
          <w:rtl/>
        </w:rPr>
        <w:lastRenderedPageBreak/>
        <w:t xml:space="preserve">החתימה ("כוכבא3") וכך גם ביצירה "דוב" ("כוכבא4") אשר גם ממנה הושמטה החתימה; החלק התחתון והחתימה הושמטו מהיצירה "איש עם קרטיב" ("טבק2"); אחד מצידי היצירה "תולעת" נחתך אף הוא ("טבק3"), והחלק התחתון של היצירה "תפוח" </w:t>
      </w:r>
      <w:r w:rsidR="00CB053A">
        <w:rPr>
          <w:rFonts w:ascii="Arial" w:hAnsi="Arial"/>
          <w:rtl/>
        </w:rPr>
        <w:t>–</w:t>
      </w:r>
      <w:r w:rsidR="00CB053A">
        <w:rPr>
          <w:rFonts w:ascii="Arial" w:hAnsi="Arial" w:hint="cs"/>
          <w:rtl/>
        </w:rPr>
        <w:t xml:space="preserve"> אף הוא "נחתך".</w:t>
      </w:r>
    </w:p>
    <w:p w:rsidR="00CB053A" w:rsidRDefault="00CB053A" w:rsidP="00CB053A">
      <w:pPr>
        <w:spacing w:line="360" w:lineRule="auto"/>
        <w:jc w:val="both"/>
        <w:rPr>
          <w:rFonts w:ascii="Arial" w:hAnsi="Arial"/>
          <w:rtl/>
        </w:rPr>
      </w:pPr>
    </w:p>
    <w:p w:rsidR="00411686" w:rsidRPr="002C17FF" w:rsidRDefault="00CB053A" w:rsidP="00E07B23">
      <w:pPr>
        <w:spacing w:line="360" w:lineRule="auto"/>
        <w:jc w:val="both"/>
        <w:rPr>
          <w:rFonts w:ascii="Arial" w:hAnsi="Arial"/>
          <w:rtl/>
        </w:rPr>
      </w:pPr>
      <w:r>
        <w:rPr>
          <w:rFonts w:ascii="Arial" w:hAnsi="Arial" w:hint="cs"/>
          <w:rtl/>
        </w:rPr>
        <w:t>65.</w:t>
      </w:r>
      <w:r>
        <w:rPr>
          <w:rFonts w:ascii="Arial" w:hAnsi="Arial"/>
          <w:rtl/>
        </w:rPr>
        <w:tab/>
      </w:r>
      <w:r>
        <w:rPr>
          <w:rFonts w:ascii="Arial" w:hAnsi="Arial" w:hint="cs"/>
          <w:rtl/>
        </w:rPr>
        <w:t>מקובלת עליי אפוא טענת התובעים כי השמטת החתימות של כוכבא ושל טבק ז"ל מיצירותיהם, אי מתן קרדיט, וייחוס חלק מיצירותיהם לנתבעת, מהווים הפרה של הזכות המוסרית לייחוס של כוכבא ושל טבק ז"ל. אני ער לכך שהנתבעת טוענת כי לא התכוונה לטעון כי ה</w:t>
      </w:r>
      <w:r w:rsidR="00E07B23">
        <w:rPr>
          <w:rFonts w:ascii="Arial" w:hAnsi="Arial" w:hint="cs"/>
          <w:rtl/>
        </w:rPr>
        <w:t>י</w:t>
      </w:r>
      <w:r>
        <w:rPr>
          <w:rFonts w:ascii="Arial" w:hAnsi="Arial" w:hint="cs"/>
          <w:rtl/>
        </w:rPr>
        <w:t>א זו שציירה את הציורים</w:t>
      </w:r>
      <w:r w:rsidR="00E07B23">
        <w:rPr>
          <w:rFonts w:ascii="Arial" w:hAnsi="Arial" w:hint="cs"/>
          <w:rtl/>
        </w:rPr>
        <w:t xml:space="preserve"> עצמם</w:t>
      </w:r>
      <w:r>
        <w:rPr>
          <w:rFonts w:ascii="Arial" w:hAnsi="Arial" w:hint="cs"/>
          <w:rtl/>
        </w:rPr>
        <w:t>, אלא כי היא זו שצילמה אותם (ראו למשל סעיף 28 לסיכומי הנתבעת). ברם, השאלה היא לא למה התכוונה הנתבעת, אלא מה הרושם שנוצר מהפרסום. יש בהתנהלות הנתבעת כי להפר את הזכות המוסרית. יפים לעניין זה דברי</w:t>
      </w:r>
      <w:r w:rsidR="002C17FF">
        <w:rPr>
          <w:rFonts w:ascii="Arial" w:hAnsi="Arial" w:hint="cs"/>
          <w:rtl/>
        </w:rPr>
        <w:t xml:space="preserve"> כב' המשנה לנשיאה </w:t>
      </w:r>
      <w:r w:rsidR="002C17FF">
        <w:rPr>
          <w:rFonts w:ascii="Arial" w:hAnsi="Arial" w:hint="cs"/>
          <w:b/>
          <w:bCs/>
          <w:rtl/>
        </w:rPr>
        <w:t xml:space="preserve">א' רובינשטיין </w:t>
      </w:r>
      <w:r w:rsidR="002C17FF">
        <w:rPr>
          <w:rFonts w:ascii="Arial" w:hAnsi="Arial" w:hint="cs"/>
          <w:rtl/>
        </w:rPr>
        <w:t xml:space="preserve">בעניין </w:t>
      </w:r>
      <w:r w:rsidR="002C17FF">
        <w:rPr>
          <w:rFonts w:ascii="Arial" w:hAnsi="Arial" w:hint="cs"/>
          <w:b/>
          <w:bCs/>
          <w:rtl/>
        </w:rPr>
        <w:t xml:space="preserve">שריר </w:t>
      </w:r>
      <w:r w:rsidR="002C17FF">
        <w:rPr>
          <w:rFonts w:ascii="Arial" w:hAnsi="Arial" w:hint="cs"/>
          <w:rtl/>
        </w:rPr>
        <w:t>(פיסקה טו):</w:t>
      </w:r>
    </w:p>
    <w:p w:rsidR="002C17FF" w:rsidRDefault="002C17FF" w:rsidP="0043606C">
      <w:pPr>
        <w:spacing w:line="360" w:lineRule="auto"/>
        <w:jc w:val="both"/>
        <w:rPr>
          <w:rFonts w:ascii="Arial" w:hAnsi="Arial"/>
          <w:b/>
          <w:bCs/>
          <w:rtl/>
        </w:rPr>
      </w:pPr>
    </w:p>
    <w:p w:rsidR="002C17FF" w:rsidRPr="006935A1" w:rsidRDefault="002C17FF" w:rsidP="002C17FF">
      <w:pPr>
        <w:ind w:left="1361" w:right="1276"/>
        <w:jc w:val="both"/>
        <w:rPr>
          <w:rFonts w:ascii="Arial" w:hAnsi="Arial"/>
          <w:rtl/>
        </w:rPr>
      </w:pPr>
      <w:r>
        <w:rPr>
          <w:rFonts w:ascii="FrankRuehl" w:hAnsi="FrankRuehl" w:cs="FrankRuehl"/>
          <w:sz w:val="26"/>
          <w:szCs w:val="26"/>
          <w:rtl/>
        </w:rPr>
        <w:t>"</w:t>
      </w:r>
      <w:r w:rsidRPr="002C17FF">
        <w:rPr>
          <w:rFonts w:ascii="FrankRuehl" w:hAnsi="FrankRuehl" w:cs="FrankRuehl"/>
          <w:sz w:val="28"/>
          <w:szCs w:val="28"/>
          <w:rtl/>
        </w:rPr>
        <w:t xml:space="preserve">זכות הייחוס היא הזכות להיות מוכר כיוצר היצירה </w:t>
      </w:r>
      <w:r>
        <w:rPr>
          <w:rFonts w:ascii="FrankRuehl" w:hAnsi="FrankRuehl" w:cs="FrankRuehl" w:hint="cs"/>
          <w:sz w:val="28"/>
          <w:szCs w:val="28"/>
          <w:rtl/>
        </w:rPr>
        <w:t xml:space="preserve"> [...]</w:t>
      </w:r>
      <w:r w:rsidRPr="002C17FF">
        <w:rPr>
          <w:rFonts w:ascii="FrankRuehl" w:hAnsi="FrankRuehl" w:cs="FrankRuehl"/>
          <w:sz w:val="28"/>
          <w:szCs w:val="28"/>
          <w:rtl/>
        </w:rPr>
        <w:t xml:space="preserve"> היא נובעת מן ההיגיון ומן ההגינות, ולא בכדי זוכה היא להכרה כמעט בכל שיטות המשפט </w:t>
      </w:r>
      <w:r>
        <w:rPr>
          <w:rFonts w:ascii="FrankRuehl" w:hAnsi="FrankRuehl" w:cs="FrankRuehl" w:hint="cs"/>
          <w:sz w:val="28"/>
          <w:szCs w:val="28"/>
          <w:rtl/>
        </w:rPr>
        <w:t>[...]</w:t>
      </w:r>
      <w:r w:rsidRPr="002C17FF">
        <w:rPr>
          <w:rFonts w:ascii="FrankRuehl" w:hAnsi="FrankRuehl" w:cs="FrankRuehl"/>
          <w:sz w:val="28"/>
          <w:szCs w:val="28"/>
          <w:rtl/>
        </w:rPr>
        <w:t xml:space="preserve"> מכבר כתב השופט טירקל כי </w:t>
      </w:r>
      <w:r>
        <w:rPr>
          <w:rFonts w:ascii="FrankRuehl" w:hAnsi="FrankRuehl" w:cs="FrankRuehl" w:hint="cs"/>
          <w:sz w:val="28"/>
          <w:szCs w:val="28"/>
          <w:rtl/>
        </w:rPr>
        <w:t>'</w:t>
      </w:r>
      <w:r w:rsidRPr="002C17FF">
        <w:rPr>
          <w:rFonts w:ascii="FrankRuehl" w:hAnsi="FrankRuehl" w:cs="FrankRuehl"/>
          <w:sz w:val="28"/>
          <w:szCs w:val="28"/>
          <w:rtl/>
        </w:rPr>
        <w:t>אדם זכאי ששמו ייקרא על 'ילדי רוחו'. זיקתו הרוחנית לאלה כמוה, כמעט, כזיקתו ליוצאי חלציו</w:t>
      </w:r>
      <w:r>
        <w:rPr>
          <w:rFonts w:ascii="FrankRuehl" w:hAnsi="FrankRuehl" w:cs="FrankRuehl" w:hint="cs"/>
          <w:sz w:val="28"/>
          <w:szCs w:val="28"/>
          <w:rtl/>
        </w:rPr>
        <w:t>'</w:t>
      </w:r>
      <w:r w:rsidRPr="002C17FF">
        <w:rPr>
          <w:rFonts w:ascii="FrankRuehl" w:hAnsi="FrankRuehl" w:cs="FrankRuehl"/>
          <w:sz w:val="28"/>
          <w:szCs w:val="28"/>
          <w:rtl/>
        </w:rPr>
        <w:t xml:space="preserve"> (ע"א 2790/93 </w:t>
      </w:r>
      <w:r w:rsidRPr="002C17FF">
        <w:rPr>
          <w:rFonts w:ascii="FrankRuehl" w:hAnsi="FrankRuehl" w:cs="FrankRuehl"/>
        </w:rPr>
        <w:t>Eisenman</w:t>
      </w:r>
      <w:r w:rsidRPr="002C17FF">
        <w:rPr>
          <w:rFonts w:ascii="FrankRuehl" w:hAnsi="FrankRuehl" w:cs="FrankRuehl"/>
          <w:rtl/>
        </w:rPr>
        <w:t xml:space="preserve"> </w:t>
      </w:r>
      <w:r w:rsidRPr="002C17FF">
        <w:rPr>
          <w:rFonts w:ascii="FrankRuehl" w:hAnsi="FrankRuehl" w:cs="FrankRuehl"/>
          <w:sz w:val="28"/>
          <w:szCs w:val="28"/>
          <w:rtl/>
        </w:rPr>
        <w:t xml:space="preserve">נ' קימרון, נד(3) 817, 841 (2000)). מתן </w:t>
      </w:r>
      <w:r>
        <w:rPr>
          <w:rFonts w:ascii="FrankRuehl" w:hAnsi="FrankRuehl" w:cs="FrankRuehl" w:hint="cs"/>
          <w:sz w:val="28"/>
          <w:szCs w:val="28"/>
          <w:rtl/>
        </w:rPr>
        <w:t>'</w:t>
      </w:r>
      <w:r w:rsidRPr="002C17FF">
        <w:rPr>
          <w:rFonts w:ascii="FrankRuehl" w:hAnsi="FrankRuehl" w:cs="FrankRuehl"/>
          <w:sz w:val="28"/>
          <w:szCs w:val="28"/>
          <w:rtl/>
        </w:rPr>
        <w:t>קרדיט</w:t>
      </w:r>
      <w:r>
        <w:rPr>
          <w:rFonts w:ascii="FrankRuehl" w:hAnsi="FrankRuehl" w:cs="FrankRuehl" w:hint="cs"/>
          <w:sz w:val="28"/>
          <w:szCs w:val="28"/>
          <w:rtl/>
        </w:rPr>
        <w:t>'</w:t>
      </w:r>
      <w:r w:rsidRPr="002C17FF">
        <w:rPr>
          <w:rFonts w:ascii="FrankRuehl" w:hAnsi="FrankRuehl" w:cs="FrankRuehl"/>
          <w:sz w:val="28"/>
          <w:szCs w:val="28"/>
          <w:rtl/>
        </w:rPr>
        <w:t xml:space="preserve"> ליוצר ביחס ליצירתו חשוב לא רק מפאת כיבוד הקשר בינו לבין יצירתו, אלא גם מן הטעם שיש בכך </w:t>
      </w:r>
      <w:r>
        <w:rPr>
          <w:rFonts w:ascii="FrankRuehl" w:hAnsi="FrankRuehl" w:cs="FrankRuehl" w:hint="cs"/>
          <w:sz w:val="28"/>
          <w:szCs w:val="28"/>
          <w:rtl/>
        </w:rPr>
        <w:t>'</w:t>
      </w:r>
      <w:r w:rsidRPr="002C17FF">
        <w:rPr>
          <w:rFonts w:ascii="FrankRuehl" w:hAnsi="FrankRuehl" w:cs="FrankRuehl"/>
          <w:sz w:val="28"/>
          <w:szCs w:val="28"/>
          <w:rtl/>
        </w:rPr>
        <w:t>דחיפה</w:t>
      </w:r>
      <w:r>
        <w:rPr>
          <w:rFonts w:ascii="FrankRuehl" w:hAnsi="FrankRuehl" w:cs="FrankRuehl" w:hint="cs"/>
          <w:sz w:val="28"/>
          <w:szCs w:val="28"/>
          <w:rtl/>
        </w:rPr>
        <w:t>'</w:t>
      </w:r>
      <w:r w:rsidRPr="002C17FF">
        <w:rPr>
          <w:rFonts w:ascii="FrankRuehl" w:hAnsi="FrankRuehl" w:cs="FrankRuehl"/>
          <w:sz w:val="28"/>
          <w:szCs w:val="28"/>
          <w:rtl/>
        </w:rPr>
        <w:t xml:space="preserve"> לבניית המוניטין שלו ולהשתכרותו העתידית </w:t>
      </w:r>
      <w:r>
        <w:rPr>
          <w:rFonts w:ascii="FrankRuehl" w:hAnsi="FrankRuehl" w:cs="FrankRuehl" w:hint="cs"/>
          <w:sz w:val="28"/>
          <w:szCs w:val="28"/>
          <w:rtl/>
        </w:rPr>
        <w:t>[...]</w:t>
      </w:r>
      <w:r>
        <w:rPr>
          <w:rFonts w:ascii="FrankRuehl" w:hAnsi="FrankRuehl" w:cs="FrankRuehl"/>
          <w:sz w:val="26"/>
          <w:szCs w:val="26"/>
          <w:rtl/>
        </w:rPr>
        <w:t>"</w:t>
      </w:r>
      <w:r>
        <w:rPr>
          <w:rFonts w:ascii="FrankRuehl" w:hAnsi="FrankRuehl" w:cs="FrankRuehl" w:hint="cs"/>
          <w:sz w:val="26"/>
          <w:szCs w:val="26"/>
          <w:rtl/>
        </w:rPr>
        <w:t>.</w:t>
      </w:r>
    </w:p>
    <w:p w:rsidR="002C17FF" w:rsidRPr="002C17FF" w:rsidRDefault="002C17FF" w:rsidP="0043606C">
      <w:pPr>
        <w:spacing w:line="360" w:lineRule="auto"/>
        <w:jc w:val="both"/>
        <w:rPr>
          <w:rFonts w:ascii="Arial" w:hAnsi="Arial"/>
          <w:b/>
          <w:bCs/>
          <w:rtl/>
        </w:rPr>
      </w:pPr>
    </w:p>
    <w:p w:rsidR="00CB053A" w:rsidRPr="003832D6" w:rsidRDefault="00CB053A" w:rsidP="00CB053A">
      <w:pPr>
        <w:spacing w:line="360" w:lineRule="auto"/>
        <w:jc w:val="both"/>
        <w:rPr>
          <w:rFonts w:ascii="Miriam" w:hAnsi="Miriam" w:cs="Miriam"/>
          <w:rtl/>
        </w:rPr>
      </w:pPr>
      <w:r>
        <w:rPr>
          <w:rFonts w:ascii="Miriam" w:hAnsi="Miriam" w:cs="Miriam" w:hint="cs"/>
          <w:rtl/>
        </w:rPr>
        <w:lastRenderedPageBreak/>
        <w:t>הסעד</w:t>
      </w:r>
    </w:p>
    <w:p w:rsidR="00CB053A" w:rsidRDefault="00CB053A" w:rsidP="00BB7D62">
      <w:pPr>
        <w:spacing w:line="360" w:lineRule="auto"/>
        <w:jc w:val="both"/>
        <w:rPr>
          <w:rFonts w:ascii="Arial" w:hAnsi="Arial"/>
          <w:rtl/>
        </w:rPr>
      </w:pPr>
    </w:p>
    <w:p w:rsidR="00CB053A" w:rsidRDefault="00CB053A" w:rsidP="00AC57B4">
      <w:pPr>
        <w:spacing w:line="360" w:lineRule="auto"/>
        <w:jc w:val="both"/>
        <w:rPr>
          <w:rFonts w:ascii="Arial" w:hAnsi="Arial"/>
          <w:rtl/>
        </w:rPr>
      </w:pPr>
      <w:r>
        <w:rPr>
          <w:rFonts w:ascii="Arial" w:hAnsi="Arial" w:hint="cs"/>
          <w:rtl/>
        </w:rPr>
        <w:t>66.</w:t>
      </w:r>
      <w:r>
        <w:rPr>
          <w:rFonts w:ascii="Arial" w:hAnsi="Arial" w:hint="cs"/>
          <w:rtl/>
        </w:rPr>
        <w:tab/>
      </w:r>
      <w:r>
        <w:rPr>
          <w:rFonts w:ascii="Arial" w:hAnsi="Arial"/>
          <w:rtl/>
        </w:rPr>
        <w:t xml:space="preserve">משנקבע </w:t>
      </w:r>
      <w:r>
        <w:rPr>
          <w:rFonts w:ascii="Arial" w:hAnsi="Arial" w:hint="cs"/>
          <w:rtl/>
        </w:rPr>
        <w:t xml:space="preserve">כי </w:t>
      </w:r>
      <w:r w:rsidRPr="00023432">
        <w:rPr>
          <w:rFonts w:ascii="Arial" w:hAnsi="Arial"/>
          <w:rtl/>
        </w:rPr>
        <w:t xml:space="preserve">הנתבעת הפרה את </w:t>
      </w:r>
      <w:r w:rsidR="001559B6">
        <w:rPr>
          <w:rFonts w:ascii="Arial" w:hAnsi="Arial" w:hint="cs"/>
          <w:rtl/>
        </w:rPr>
        <w:t>זכות היוצרים של התובעים</w:t>
      </w:r>
      <w:r w:rsidRPr="00023432">
        <w:rPr>
          <w:rFonts w:ascii="Arial" w:hAnsi="Arial"/>
          <w:rtl/>
        </w:rPr>
        <w:t>, מתקיימים התנאים הקב</w:t>
      </w:r>
      <w:r w:rsidR="001559B6">
        <w:rPr>
          <w:rFonts w:ascii="Arial" w:hAnsi="Arial"/>
          <w:rtl/>
        </w:rPr>
        <w:t>ועים בסעיף 56 לחוק לעניין זכאות</w:t>
      </w:r>
      <w:r w:rsidR="001559B6">
        <w:rPr>
          <w:rFonts w:ascii="Arial" w:hAnsi="Arial" w:hint="cs"/>
          <w:rtl/>
        </w:rPr>
        <w:t xml:space="preserve">ם </w:t>
      </w:r>
      <w:r w:rsidRPr="00023432">
        <w:rPr>
          <w:rFonts w:ascii="Arial" w:hAnsi="Arial"/>
          <w:rtl/>
        </w:rPr>
        <w:t>לפיצויים. בהתאם לסעיף זה רשאי בית המשפט לפסוק פיצויים בלא הוכחת נזק, גם בשל הפרת זכות היוצרים וגם בשל הפרת הזכות המוסרית, בסכום שלא יעלה על 100,000 ש"ח ובקביעת הפיצויים נדרש בית המשפט לשקול, בין היתר, את היקף ההפרה; משך הזמן שבו בוצעה; חומרתה; הנזק הממשי שנגרם לתובע; הרווח שצמח לנתבע</w:t>
      </w:r>
      <w:r w:rsidR="00AC57B4">
        <w:rPr>
          <w:rFonts w:ascii="Arial" w:hAnsi="Arial"/>
          <w:rtl/>
        </w:rPr>
        <w:t>; מאפייני פעילות</w:t>
      </w:r>
      <w:r w:rsidRPr="00023432">
        <w:rPr>
          <w:rFonts w:ascii="Arial" w:hAnsi="Arial"/>
          <w:rtl/>
        </w:rPr>
        <w:t xml:space="preserve"> הנתבע; טיב היחסים שבין הנתבעת לתובע; ושיקולי תום לב של הצד המפר.</w:t>
      </w:r>
    </w:p>
    <w:p w:rsidR="00AC57B4" w:rsidRDefault="00AC57B4" w:rsidP="00AC57B4">
      <w:pPr>
        <w:spacing w:line="360" w:lineRule="auto"/>
        <w:jc w:val="both"/>
        <w:rPr>
          <w:rFonts w:ascii="Arial" w:hAnsi="Arial"/>
          <w:rtl/>
        </w:rPr>
      </w:pPr>
    </w:p>
    <w:p w:rsidR="00AC57B4" w:rsidRDefault="00AC57B4" w:rsidP="00AC57B4">
      <w:pPr>
        <w:spacing w:line="360" w:lineRule="auto"/>
        <w:jc w:val="both"/>
        <w:rPr>
          <w:rFonts w:ascii="Arial" w:hAnsi="Arial"/>
          <w:rtl/>
        </w:rPr>
      </w:pPr>
      <w:r>
        <w:rPr>
          <w:rFonts w:ascii="Arial" w:hAnsi="Arial" w:hint="cs"/>
          <w:rtl/>
        </w:rPr>
        <w:t>67.</w:t>
      </w:r>
      <w:r>
        <w:rPr>
          <w:rFonts w:ascii="Arial" w:hAnsi="Arial" w:hint="cs"/>
          <w:rtl/>
        </w:rPr>
        <w:tab/>
        <w:t xml:space="preserve">תחילה אציין כי התרשמותי מהנתבעת כי העתיקה את היצירות והעמידה אותן לציבור, תחת ההנחה הכנה, לשיטתה, כי יצירות של אמנות רחוב אינן מוגנות בזכות יוצרים (ויעידו על כך דברי הנתבעת כמו גם דברי המראיינת בראיון לערוץ 12; נקודת המוצא של שתיהן בריאיון הייתה כי אין הגנה בזכות יוצרים). יחד עם זאת, בכך לא די כמובן, שכן מצופה היה דווקא מהנתבעת, כמי שעוסקת בצילום, כי תהיה מודעת ורגישה לסוגיה של זכויות יוצרים על היצירות שצילמה והעתיקה. לכן בשקלול הנתונים הנ"ל אינני סבור כי </w:t>
      </w:r>
      <w:r w:rsidRPr="00AC57B4">
        <w:rPr>
          <w:rFonts w:ascii="Arial" w:hAnsi="Arial" w:hint="cs"/>
          <w:b/>
          <w:bCs/>
          <w:u w:val="single"/>
          <w:rtl/>
        </w:rPr>
        <w:t>שיקולי תום לב</w:t>
      </w:r>
      <w:r>
        <w:rPr>
          <w:rFonts w:ascii="Arial" w:hAnsi="Arial" w:hint="cs"/>
          <w:rtl/>
        </w:rPr>
        <w:t xml:space="preserve"> מטים את הכף לכאן או לכאן בקביעת גובה הפיצוי. </w:t>
      </w:r>
    </w:p>
    <w:p w:rsidR="00AC57B4" w:rsidRDefault="00AC57B4" w:rsidP="00AC57B4">
      <w:pPr>
        <w:spacing w:line="360" w:lineRule="auto"/>
        <w:jc w:val="both"/>
        <w:rPr>
          <w:rFonts w:ascii="Arial" w:hAnsi="Arial"/>
          <w:rtl/>
        </w:rPr>
      </w:pPr>
    </w:p>
    <w:p w:rsidR="00AC57B4" w:rsidRDefault="004E4E94" w:rsidP="00E07B23">
      <w:pPr>
        <w:spacing w:line="360" w:lineRule="auto"/>
        <w:ind w:firstLine="720"/>
        <w:jc w:val="both"/>
        <w:rPr>
          <w:rFonts w:ascii="Arial" w:hAnsi="Arial"/>
          <w:rtl/>
        </w:rPr>
      </w:pPr>
      <w:r>
        <w:rPr>
          <w:rFonts w:ascii="Arial" w:hAnsi="Arial" w:hint="cs"/>
          <w:b/>
          <w:bCs/>
          <w:u w:val="single"/>
          <w:rtl/>
        </w:rPr>
        <w:lastRenderedPageBreak/>
        <w:t xml:space="preserve">בבחינת היקף ההפרה ומשך זמן ההפרה </w:t>
      </w:r>
      <w:r w:rsidR="00AC57B4">
        <w:rPr>
          <w:rFonts w:ascii="Arial" w:hAnsi="Arial" w:hint="cs"/>
          <w:rtl/>
        </w:rPr>
        <w:t xml:space="preserve">יש ליתן את הדעת לכך </w:t>
      </w:r>
      <w:r>
        <w:rPr>
          <w:rFonts w:ascii="Arial" w:hAnsi="Arial" w:hint="cs"/>
          <w:rtl/>
        </w:rPr>
        <w:t>שמדובר בהפרות בודדות, חד פעמיות אולי, של מרבית היצירות משא התביעה. זאת, מ</w:t>
      </w:r>
      <w:r w:rsidR="00AC57B4">
        <w:rPr>
          <w:rFonts w:ascii="Arial" w:hAnsi="Arial" w:hint="cs"/>
          <w:rtl/>
        </w:rPr>
        <w:t>לבד היצירה "</w:t>
      </w:r>
      <w:r>
        <w:rPr>
          <w:rFonts w:ascii="Arial" w:hAnsi="Arial" w:hint="cs"/>
          <w:rtl/>
        </w:rPr>
        <w:t>ינשוף עם יד</w:t>
      </w:r>
      <w:r w:rsidR="00AC57B4">
        <w:rPr>
          <w:rFonts w:ascii="Arial" w:hAnsi="Arial" w:hint="cs"/>
          <w:rtl/>
        </w:rPr>
        <w:t>"</w:t>
      </w:r>
      <w:r>
        <w:rPr>
          <w:rFonts w:ascii="Arial" w:hAnsi="Arial" w:hint="cs"/>
          <w:rtl/>
        </w:rPr>
        <w:t xml:space="preserve"> ("כוכבא1"),</w:t>
      </w:r>
      <w:r w:rsidR="00AC57B4">
        <w:rPr>
          <w:rFonts w:ascii="Arial" w:hAnsi="Arial" w:hint="cs"/>
          <w:rtl/>
        </w:rPr>
        <w:t xml:space="preserve"> שהופצה על-ידי הנתבעת בפ</w:t>
      </w:r>
      <w:r>
        <w:rPr>
          <w:rFonts w:ascii="Arial" w:hAnsi="Arial" w:hint="cs"/>
          <w:rtl/>
        </w:rPr>
        <w:t>וסטים רבים בפייסבוק, לאורך שנים. אותם פוסטים שבהם תועדה היצירה בדירות</w:t>
      </w:r>
      <w:r w:rsidR="009C189D">
        <w:rPr>
          <w:rFonts w:ascii="Arial" w:hAnsi="Arial" w:hint="cs"/>
          <w:rtl/>
        </w:rPr>
        <w:t xml:space="preserve"> מגורים</w:t>
      </w:r>
      <w:r>
        <w:rPr>
          <w:rFonts w:ascii="Arial" w:hAnsi="Arial" w:hint="cs"/>
          <w:rtl/>
        </w:rPr>
        <w:t xml:space="preserve"> ובמשרדים שונים,</w:t>
      </w:r>
      <w:r w:rsidR="00AC57B4">
        <w:rPr>
          <w:rFonts w:ascii="Arial" w:hAnsi="Arial" w:hint="cs"/>
          <w:rtl/>
        </w:rPr>
        <w:t xml:space="preserve"> נצפו על ידי עשרות אם לא מאות גולשים,</w:t>
      </w:r>
      <w:r>
        <w:rPr>
          <w:rFonts w:ascii="Arial" w:hAnsi="Arial" w:hint="cs"/>
          <w:rtl/>
        </w:rPr>
        <w:t xml:space="preserve"> וזכו לתגובות רבות</w:t>
      </w:r>
      <w:r w:rsidR="009C189D">
        <w:rPr>
          <w:rFonts w:ascii="Arial" w:hAnsi="Arial" w:hint="cs"/>
          <w:rtl/>
        </w:rPr>
        <w:t xml:space="preserve">. </w:t>
      </w:r>
      <w:r w:rsidR="00AC57B4">
        <w:rPr>
          <w:rFonts w:ascii="Arial" w:hAnsi="Arial" w:hint="cs"/>
          <w:rtl/>
        </w:rPr>
        <w:t xml:space="preserve">את יתר היצירות מושא </w:t>
      </w:r>
      <w:r>
        <w:rPr>
          <w:rFonts w:ascii="Arial" w:hAnsi="Arial" w:hint="cs"/>
          <w:rtl/>
        </w:rPr>
        <w:t xml:space="preserve">כתב התביעה שיתפה הנתבעת פעם אחת בלבד (למעט היצירה "פנדה" ("כוכבא2") ששותפה על-ידה פעמיים וכן היצירה "איש לבן" ששותפה ב"פייסבוק" על-ידי מלון שינקין ולא על-ידי הנתבעת בעצמה). </w:t>
      </w:r>
      <w:r w:rsidR="009C189D">
        <w:rPr>
          <w:rFonts w:ascii="Arial" w:hAnsi="Arial" w:hint="cs"/>
          <w:rtl/>
        </w:rPr>
        <w:t xml:space="preserve">כן יש ליתן את הדעת לכך שהנתבעת הסירה את הפרסומים מדף ה"פייסבוק" כחודשיים לאחר שקיבלה את מכתב ההתראה מטעם התובעים. </w:t>
      </w:r>
    </w:p>
    <w:p w:rsidR="004E4E94" w:rsidRDefault="004E4E94" w:rsidP="004E4E94">
      <w:pPr>
        <w:spacing w:line="360" w:lineRule="auto"/>
        <w:ind w:firstLine="720"/>
        <w:jc w:val="both"/>
        <w:rPr>
          <w:rFonts w:ascii="Arial" w:hAnsi="Arial"/>
          <w:rtl/>
        </w:rPr>
      </w:pPr>
    </w:p>
    <w:p w:rsidR="004E4E94" w:rsidRDefault="004E4E94" w:rsidP="00A147E8">
      <w:pPr>
        <w:spacing w:line="360" w:lineRule="auto"/>
        <w:ind w:firstLine="720"/>
        <w:jc w:val="both"/>
        <w:rPr>
          <w:rFonts w:ascii="Arial" w:hAnsi="Arial"/>
          <w:rtl/>
        </w:rPr>
      </w:pPr>
      <w:r>
        <w:rPr>
          <w:rFonts w:ascii="Arial" w:hAnsi="Arial" w:hint="cs"/>
          <w:b/>
          <w:bCs/>
          <w:u w:val="single"/>
          <w:rtl/>
        </w:rPr>
        <w:t>בבחינת חומרת ההפרה</w:t>
      </w:r>
      <w:r>
        <w:rPr>
          <w:rFonts w:ascii="Arial" w:hAnsi="Arial" w:hint="cs"/>
          <w:rtl/>
        </w:rPr>
        <w:t xml:space="preserve"> רואה אני ליתן משקל רב לאופן שבו הפרה הנתבעת את הזכות המוסרית של כוכבא ושל טבק ז"ל. הפרה זו הייתה שיטתית. כמעט כל היצירות הועתקו על-ידה לאחר ש"חתכה" מקטעים שונים מהיצירות. הנתבעת אף "חתכה" את חתימותיו של טבק ז"ל מכל היצירות שיצר, וכן את חתימתו של כוכבא משתי יצירות שיצר ("ינשוף</w:t>
      </w:r>
      <w:r w:rsidR="00A147E8">
        <w:rPr>
          <w:rFonts w:ascii="Arial" w:hAnsi="Arial" w:hint="cs"/>
          <w:rtl/>
        </w:rPr>
        <w:t xml:space="preserve"> על</w:t>
      </w:r>
      <w:r>
        <w:rPr>
          <w:rFonts w:ascii="Arial" w:hAnsi="Arial" w:hint="cs"/>
          <w:rtl/>
        </w:rPr>
        <w:t xml:space="preserve"> ורוד" ו-"דוב"). חומרה יתרה יש לייחס לאופן שבו הפרה הנתבעת את הזכות המוסרית ביצירה "ינשוף עם יד"</w:t>
      </w:r>
      <w:r w:rsidR="00A147E8">
        <w:rPr>
          <w:rFonts w:ascii="Arial" w:hAnsi="Arial" w:hint="cs"/>
          <w:rtl/>
        </w:rPr>
        <w:t xml:space="preserve"> לגביה טענה הנתבעת, ללא כל ביסוס, כי היא עצמה הוסיפה אלמנטים ליצירה, ובפרט את אלמנט ה"יד"; התברר כי לא דובים ולא יער, וכי מדובר באלמנט שנכלל ביצירה המקורית. בכך ייחסה לעצמה הנתבעת מרכיב מרכזי ביצירה.</w:t>
      </w:r>
    </w:p>
    <w:p w:rsidR="00A147E8" w:rsidRDefault="00A147E8" w:rsidP="00A147E8">
      <w:pPr>
        <w:spacing w:line="360" w:lineRule="auto"/>
        <w:ind w:firstLine="720"/>
        <w:jc w:val="both"/>
        <w:rPr>
          <w:rFonts w:ascii="Arial" w:hAnsi="Arial"/>
          <w:rtl/>
        </w:rPr>
      </w:pPr>
    </w:p>
    <w:p w:rsidR="00ED7721" w:rsidRDefault="00A147E8" w:rsidP="00ED7721">
      <w:pPr>
        <w:spacing w:line="360" w:lineRule="auto"/>
        <w:jc w:val="both"/>
        <w:rPr>
          <w:rFonts w:ascii="Arial" w:hAnsi="Arial"/>
          <w:rtl/>
        </w:rPr>
      </w:pPr>
      <w:r>
        <w:rPr>
          <w:rFonts w:ascii="Arial" w:hAnsi="Arial" w:hint="cs"/>
          <w:rtl/>
        </w:rPr>
        <w:t>68.</w:t>
      </w:r>
      <w:r>
        <w:rPr>
          <w:rFonts w:ascii="Arial" w:hAnsi="Arial" w:hint="cs"/>
          <w:rtl/>
        </w:rPr>
        <w:tab/>
        <w:t xml:space="preserve">לעניין קביעת הסעד יש גם ליתן משקל </w:t>
      </w:r>
      <w:r>
        <w:rPr>
          <w:rFonts w:ascii="Arial" w:hAnsi="Arial" w:hint="cs"/>
          <w:b/>
          <w:bCs/>
          <w:u w:val="single"/>
          <w:rtl/>
        </w:rPr>
        <w:t>מאפייני הפעילות של הנתבעת</w:t>
      </w:r>
      <w:r>
        <w:rPr>
          <w:rFonts w:ascii="Arial" w:hAnsi="Arial" w:hint="cs"/>
          <w:rtl/>
        </w:rPr>
        <w:t xml:space="preserve">. </w:t>
      </w:r>
    </w:p>
    <w:p w:rsidR="00ED7721" w:rsidRDefault="00ED7721" w:rsidP="00ED7721">
      <w:pPr>
        <w:spacing w:line="360" w:lineRule="auto"/>
        <w:jc w:val="both"/>
        <w:rPr>
          <w:rFonts w:ascii="Arial" w:hAnsi="Arial"/>
          <w:rtl/>
        </w:rPr>
      </w:pPr>
    </w:p>
    <w:p w:rsidR="00ED7721" w:rsidRDefault="00A147E8" w:rsidP="00ED7721">
      <w:pPr>
        <w:spacing w:line="360" w:lineRule="auto"/>
        <w:ind w:firstLine="720"/>
        <w:jc w:val="both"/>
        <w:rPr>
          <w:rFonts w:ascii="Arial" w:hAnsi="Arial"/>
          <w:rtl/>
        </w:rPr>
      </w:pPr>
      <w:r>
        <w:rPr>
          <w:rFonts w:ascii="Arial" w:hAnsi="Arial" w:hint="cs"/>
          <w:rtl/>
        </w:rPr>
        <w:t xml:space="preserve">אני </w:t>
      </w:r>
      <w:r w:rsidR="00ED7721">
        <w:rPr>
          <w:rFonts w:ascii="Arial" w:hAnsi="Arial" w:hint="cs"/>
          <w:rtl/>
        </w:rPr>
        <w:t>דוחה את טענת הנתבעת, לענין זה,</w:t>
      </w:r>
      <w:r>
        <w:rPr>
          <w:rFonts w:ascii="Arial" w:hAnsi="Arial" w:hint="cs"/>
          <w:rtl/>
        </w:rPr>
        <w:t xml:space="preserve"> כאילו לא פעלה למטרה מסחרית. </w:t>
      </w:r>
    </w:p>
    <w:p w:rsidR="00ED7721" w:rsidRDefault="00ED7721" w:rsidP="00ED7721">
      <w:pPr>
        <w:spacing w:line="360" w:lineRule="auto"/>
        <w:ind w:firstLine="720"/>
        <w:jc w:val="both"/>
        <w:rPr>
          <w:rFonts w:ascii="Arial" w:hAnsi="Arial"/>
          <w:rtl/>
        </w:rPr>
      </w:pPr>
    </w:p>
    <w:p w:rsidR="00ED7721" w:rsidRDefault="00A147E8" w:rsidP="00ED7721">
      <w:pPr>
        <w:spacing w:line="360" w:lineRule="auto"/>
        <w:ind w:firstLine="720"/>
        <w:jc w:val="both"/>
        <w:rPr>
          <w:rFonts w:ascii="Arial" w:hAnsi="Arial"/>
          <w:rtl/>
        </w:rPr>
      </w:pPr>
      <w:r>
        <w:rPr>
          <w:rFonts w:ascii="Arial" w:hAnsi="Arial" w:hint="cs"/>
          <w:rtl/>
        </w:rPr>
        <w:t xml:space="preserve">חומר הראיות מלמד בבירור כי </w:t>
      </w:r>
      <w:r w:rsidRPr="00ED7721">
        <w:rPr>
          <w:rFonts w:ascii="Arial" w:hAnsi="Arial" w:hint="cs"/>
          <w:b/>
          <w:bCs/>
          <w:u w:val="single"/>
          <w:rtl/>
        </w:rPr>
        <w:t>הנתבעת פעלה למטרה מסחרית</w:t>
      </w:r>
      <w:r>
        <w:rPr>
          <w:rFonts w:ascii="Arial" w:hAnsi="Arial" w:hint="cs"/>
          <w:rtl/>
        </w:rPr>
        <w:t xml:space="preserve">. הנתבעת הזכירה פעם אחר פעם </w:t>
      </w:r>
      <w:r w:rsidR="00E07B23">
        <w:rPr>
          <w:rFonts w:ascii="Arial" w:hAnsi="Arial" w:hint="cs"/>
          <w:rtl/>
        </w:rPr>
        <w:t xml:space="preserve">בדף ה"פייסבוק" שלה </w:t>
      </w:r>
      <w:r>
        <w:rPr>
          <w:rFonts w:ascii="Arial" w:hAnsi="Arial" w:hint="cs"/>
          <w:rtl/>
        </w:rPr>
        <w:t>את "</w:t>
      </w:r>
      <w:r w:rsidRPr="00ED7721">
        <w:rPr>
          <w:rFonts w:ascii="Arial" w:hAnsi="Arial" w:hint="cs"/>
          <w:b/>
          <w:bCs/>
          <w:rtl/>
        </w:rPr>
        <w:t>לקוחותיה</w:t>
      </w:r>
      <w:r>
        <w:rPr>
          <w:rFonts w:ascii="Arial" w:hAnsi="Arial" w:hint="cs"/>
          <w:rtl/>
        </w:rPr>
        <w:t>"; ס</w:t>
      </w:r>
      <w:r w:rsidR="00E07B23">
        <w:rPr>
          <w:rFonts w:ascii="Arial" w:hAnsi="Arial" w:hint="cs"/>
          <w:rtl/>
        </w:rPr>
        <w:t>י</w:t>
      </w:r>
      <w:r>
        <w:rPr>
          <w:rFonts w:ascii="Arial" w:hAnsi="Arial" w:hint="cs"/>
          <w:rtl/>
        </w:rPr>
        <w:t xml:space="preserve">פרה כי היא </w:t>
      </w:r>
      <w:r w:rsidRPr="00ED7721">
        <w:rPr>
          <w:rFonts w:ascii="Arial" w:hAnsi="Arial" w:hint="cs"/>
          <w:b/>
          <w:bCs/>
          <w:rtl/>
        </w:rPr>
        <w:t>משיקה</w:t>
      </w:r>
      <w:r>
        <w:rPr>
          <w:rFonts w:ascii="Arial" w:hAnsi="Arial" w:hint="cs"/>
          <w:rtl/>
        </w:rPr>
        <w:t xml:space="preserve"> בקרוב "ליין טפטים", הפיצה צילומים רבים של יצירותיהם של כוכבא ושל טבק ז"ל כשהם מעטרים דירות מגורים, משרדים ואף בית-מלון בתל אביב, שיתפה פרסום על אודותיה במגזין "דירה נאה" העוסק בתחום העיצוב (שם נמנתה הנתבעת עם רשימת "40 הנבחרים") </w:t>
      </w:r>
      <w:r w:rsidR="00ED7721">
        <w:rPr>
          <w:rFonts w:ascii="Arial" w:hAnsi="Arial" w:hint="cs"/>
          <w:rtl/>
        </w:rPr>
        <w:t xml:space="preserve">ואף </w:t>
      </w:r>
      <w:r w:rsidR="00ED7721" w:rsidRPr="00ED7721">
        <w:rPr>
          <w:rFonts w:ascii="Arial" w:hAnsi="Arial" w:hint="cs"/>
          <w:b/>
          <w:bCs/>
          <w:rtl/>
        </w:rPr>
        <w:t>התראיינה לערוץ 12 במטרה לקדם את עצמה בתחום עיצוב הדירות</w:t>
      </w:r>
      <w:r w:rsidR="00ED7721">
        <w:rPr>
          <w:rFonts w:ascii="Arial" w:hAnsi="Arial" w:hint="cs"/>
          <w:rtl/>
        </w:rPr>
        <w:t xml:space="preserve">. </w:t>
      </w:r>
    </w:p>
    <w:p w:rsidR="00ED7721" w:rsidRDefault="00ED7721" w:rsidP="00ED7721">
      <w:pPr>
        <w:spacing w:line="360" w:lineRule="auto"/>
        <w:ind w:firstLine="720"/>
        <w:jc w:val="both"/>
        <w:rPr>
          <w:rFonts w:ascii="Arial" w:hAnsi="Arial"/>
          <w:rtl/>
        </w:rPr>
      </w:pPr>
    </w:p>
    <w:p w:rsidR="00ED7721" w:rsidRDefault="00ED7721" w:rsidP="00ED7721">
      <w:pPr>
        <w:spacing w:line="360" w:lineRule="auto"/>
        <w:ind w:firstLine="720"/>
        <w:jc w:val="both"/>
        <w:rPr>
          <w:rFonts w:ascii="Arial" w:hAnsi="Arial"/>
          <w:rtl/>
        </w:rPr>
      </w:pPr>
      <w:r>
        <w:rPr>
          <w:rFonts w:ascii="Arial" w:hAnsi="Arial" w:hint="cs"/>
          <w:rtl/>
        </w:rPr>
        <w:t xml:space="preserve">הסבריה של הנתבעת כאילו אין מדובר בפעילות מסחרית </w:t>
      </w:r>
      <w:r>
        <w:rPr>
          <w:rFonts w:ascii="Arial" w:hAnsi="Arial"/>
          <w:rtl/>
        </w:rPr>
        <w:t>–</w:t>
      </w:r>
      <w:r>
        <w:rPr>
          <w:rFonts w:ascii="Arial" w:hAnsi="Arial" w:hint="cs"/>
          <w:rtl/>
        </w:rPr>
        <w:t xml:space="preserve"> קלושים ואינם משכנעים. </w:t>
      </w:r>
    </w:p>
    <w:p w:rsidR="00ED7721" w:rsidRDefault="00ED7721" w:rsidP="00ED7721">
      <w:pPr>
        <w:spacing w:line="360" w:lineRule="auto"/>
        <w:ind w:firstLine="720"/>
        <w:jc w:val="both"/>
        <w:rPr>
          <w:rFonts w:ascii="Arial" w:hAnsi="Arial"/>
          <w:rtl/>
        </w:rPr>
      </w:pPr>
    </w:p>
    <w:p w:rsidR="00ED7721" w:rsidRDefault="00ED7721" w:rsidP="00ED7721">
      <w:pPr>
        <w:spacing w:line="360" w:lineRule="auto"/>
        <w:ind w:firstLine="720"/>
        <w:jc w:val="both"/>
        <w:rPr>
          <w:rFonts w:ascii="Arial" w:hAnsi="Arial"/>
          <w:rtl/>
        </w:rPr>
      </w:pPr>
      <w:r>
        <w:rPr>
          <w:rFonts w:ascii="Arial" w:hAnsi="Arial" w:hint="cs"/>
          <w:rtl/>
        </w:rPr>
        <w:t xml:space="preserve">כך, טענתה של הנתבעת כי כלל לא </w:t>
      </w:r>
      <w:r w:rsidR="00A147E8">
        <w:rPr>
          <w:rFonts w:ascii="Arial" w:hAnsi="Arial" w:hint="cs"/>
          <w:rtl/>
        </w:rPr>
        <w:t>ניסתה לעסוק בצילום באופן מסחרי (</w:t>
      </w:r>
      <w:r w:rsidR="00A147E8" w:rsidRPr="00A147E8">
        <w:rPr>
          <w:rFonts w:ascii="Arial" w:hAnsi="Arial" w:hint="cs"/>
          <w:b/>
          <w:bCs/>
          <w:rtl/>
        </w:rPr>
        <w:t>תמליל</w:t>
      </w:r>
      <w:r w:rsidR="00A147E8">
        <w:rPr>
          <w:rFonts w:ascii="Arial" w:hAnsi="Arial" w:hint="cs"/>
          <w:rtl/>
        </w:rPr>
        <w:t>, עמ' 41, ש' 21-20)</w:t>
      </w:r>
      <w:r>
        <w:rPr>
          <w:rFonts w:ascii="Arial" w:hAnsi="Arial" w:hint="cs"/>
          <w:rtl/>
        </w:rPr>
        <w:t xml:space="preserve"> </w:t>
      </w:r>
      <w:r>
        <w:rPr>
          <w:rFonts w:ascii="Arial" w:hAnsi="Arial"/>
          <w:rtl/>
        </w:rPr>
        <w:t>–</w:t>
      </w:r>
      <w:r>
        <w:rPr>
          <w:rFonts w:ascii="Arial" w:hAnsi="Arial" w:hint="cs"/>
          <w:rtl/>
        </w:rPr>
        <w:t xml:space="preserve"> אינה מתיישבת עם חומר הראיות כאמור. </w:t>
      </w:r>
    </w:p>
    <w:p w:rsidR="00ED7721" w:rsidRDefault="00ED7721" w:rsidP="00ED7721">
      <w:pPr>
        <w:spacing w:line="360" w:lineRule="auto"/>
        <w:ind w:firstLine="720"/>
        <w:jc w:val="both"/>
        <w:rPr>
          <w:rFonts w:ascii="Arial" w:hAnsi="Arial"/>
          <w:rtl/>
        </w:rPr>
      </w:pPr>
    </w:p>
    <w:p w:rsidR="00E6109B" w:rsidRDefault="00ED7721" w:rsidP="00E07B23">
      <w:pPr>
        <w:spacing w:line="360" w:lineRule="auto"/>
        <w:ind w:firstLine="720"/>
        <w:jc w:val="both"/>
        <w:rPr>
          <w:rFonts w:ascii="Arial" w:hAnsi="Arial"/>
          <w:rtl/>
        </w:rPr>
      </w:pPr>
      <w:r>
        <w:rPr>
          <w:rFonts w:ascii="Arial" w:hAnsi="Arial" w:hint="cs"/>
          <w:rtl/>
        </w:rPr>
        <w:t>כך גם טענתה כי רק "השתעשעה" (</w:t>
      </w:r>
      <w:r>
        <w:rPr>
          <w:rFonts w:ascii="Arial" w:hAnsi="Arial" w:hint="cs"/>
          <w:b/>
          <w:bCs/>
          <w:rtl/>
        </w:rPr>
        <w:t>תמליל</w:t>
      </w:r>
      <w:r>
        <w:rPr>
          <w:rFonts w:ascii="Arial" w:hAnsi="Arial" w:hint="cs"/>
          <w:rtl/>
        </w:rPr>
        <w:t xml:space="preserve">, עמ' 32, ש' 6-5) עת החלה לפרסם כי בקרוב תשיק "ליין טפטים". הנתבעת טענה </w:t>
      </w:r>
      <w:r w:rsidR="00E6109B">
        <w:rPr>
          <w:rFonts w:ascii="Arial" w:hAnsi="Arial" w:hint="cs"/>
          <w:rtl/>
        </w:rPr>
        <w:t>בעדותה, בין היתר, לעניין זה,</w:t>
      </w:r>
      <w:r>
        <w:rPr>
          <w:rFonts w:ascii="Arial" w:hAnsi="Arial" w:hint="cs"/>
          <w:rtl/>
        </w:rPr>
        <w:t xml:space="preserve"> כי "</w:t>
      </w:r>
      <w:r w:rsidRPr="00ED7721">
        <w:rPr>
          <w:rFonts w:ascii="Arial" w:hAnsi="Arial"/>
          <w:rtl/>
        </w:rPr>
        <w:t xml:space="preserve">כמו שזה עלה ככה הרעיון הזה נגנז זה היה סתם כאילו קטע של </w:t>
      </w:r>
      <w:r w:rsidRPr="00ED7721">
        <w:rPr>
          <w:rFonts w:ascii="Arial" w:hAnsi="Arial"/>
          <w:rtl/>
        </w:rPr>
        <w:lastRenderedPageBreak/>
        <w:t>השתעשעות ברעיון כמו שזה עלה ככה זה נגנז" (</w:t>
      </w:r>
      <w:r w:rsidRPr="00ED7721">
        <w:rPr>
          <w:rFonts w:ascii="Arial" w:hAnsi="Arial" w:hint="cs"/>
          <w:b/>
          <w:bCs/>
          <w:rtl/>
        </w:rPr>
        <w:t>תמליל</w:t>
      </w:r>
      <w:r>
        <w:rPr>
          <w:rFonts w:ascii="Arial" w:hAnsi="Arial" w:hint="cs"/>
          <w:rtl/>
        </w:rPr>
        <w:t xml:space="preserve">, </w:t>
      </w:r>
      <w:r w:rsidRPr="00ED7721">
        <w:rPr>
          <w:rFonts w:ascii="Arial" w:hAnsi="Arial"/>
          <w:rtl/>
        </w:rPr>
        <w:t>עמ' 44, ש' 14-13</w:t>
      </w:r>
      <w:r>
        <w:rPr>
          <w:rFonts w:ascii="Arial" w:hAnsi="Arial" w:hint="cs"/>
          <w:rtl/>
        </w:rPr>
        <w:t xml:space="preserve">; וראו גם </w:t>
      </w:r>
      <w:r w:rsidRPr="00ED7721">
        <w:rPr>
          <w:rFonts w:ascii="Arial" w:hAnsi="Arial" w:hint="cs"/>
          <w:b/>
          <w:bCs/>
          <w:rtl/>
        </w:rPr>
        <w:t>שם</w:t>
      </w:r>
      <w:r>
        <w:rPr>
          <w:rFonts w:ascii="Arial" w:hAnsi="Arial" w:hint="cs"/>
          <w:rtl/>
        </w:rPr>
        <w:t>, בש' 24-18, ובפרט טענת הנתבעת כי רק ביקשה "להשוויץ" ו-"להתרברב" אף שבסופו של דבר "פייסבוק זה הרי לא מציאותי" וכי בסך הכל פרסמה "גוזמה"</w:t>
      </w:r>
      <w:r w:rsidRPr="00ED7721">
        <w:rPr>
          <w:rFonts w:ascii="Arial" w:hAnsi="Arial"/>
          <w:rtl/>
        </w:rPr>
        <w:t xml:space="preserve">). </w:t>
      </w:r>
      <w:r>
        <w:rPr>
          <w:rFonts w:ascii="Arial" w:hAnsi="Arial" w:hint="cs"/>
          <w:rtl/>
        </w:rPr>
        <w:t xml:space="preserve">אלא שטענה זו אינה מתיישבת עם העובדה כי </w:t>
      </w:r>
      <w:r w:rsidR="00E6109B">
        <w:rPr>
          <w:rFonts w:ascii="Arial" w:hAnsi="Arial" w:hint="cs"/>
          <w:rtl/>
        </w:rPr>
        <w:t>אפילו</w:t>
      </w:r>
      <w:r>
        <w:rPr>
          <w:rFonts w:ascii="Arial" w:hAnsi="Arial" w:hint="cs"/>
          <w:rtl/>
        </w:rPr>
        <w:t xml:space="preserve"> הנתבעת לא השיקה </w:t>
      </w:r>
      <w:r w:rsidR="00E6109B">
        <w:rPr>
          <w:rFonts w:ascii="Arial" w:hAnsi="Arial" w:hint="cs"/>
          <w:rtl/>
        </w:rPr>
        <w:t xml:space="preserve"> בפועל </w:t>
      </w:r>
      <w:r>
        <w:rPr>
          <w:rFonts w:ascii="Arial" w:hAnsi="Arial" w:hint="cs"/>
          <w:rtl/>
        </w:rPr>
        <w:t xml:space="preserve">"ליין טפטים" הרי שהיא עסקה באופן מסחרי בהפצת העתקים של היצירות תוך הפקת </w:t>
      </w:r>
      <w:r w:rsidR="00E07B23">
        <w:rPr>
          <w:rFonts w:ascii="Arial" w:hAnsi="Arial" w:hint="cs"/>
          <w:rtl/>
        </w:rPr>
        <w:t>תועלות</w:t>
      </w:r>
      <w:r>
        <w:rPr>
          <w:rFonts w:ascii="Arial" w:hAnsi="Arial" w:hint="cs"/>
          <w:rtl/>
        </w:rPr>
        <w:t xml:space="preserve"> מכך. </w:t>
      </w:r>
    </w:p>
    <w:p w:rsidR="00E6109B" w:rsidRDefault="00E6109B" w:rsidP="00E6109B">
      <w:pPr>
        <w:spacing w:line="360" w:lineRule="auto"/>
        <w:ind w:firstLine="720"/>
        <w:jc w:val="both"/>
        <w:rPr>
          <w:rFonts w:ascii="Arial" w:hAnsi="Arial"/>
          <w:rtl/>
        </w:rPr>
      </w:pPr>
    </w:p>
    <w:p w:rsidR="00A147E8" w:rsidRDefault="00E6109B" w:rsidP="00E07B23">
      <w:pPr>
        <w:spacing w:line="360" w:lineRule="auto"/>
        <w:ind w:firstLine="720"/>
        <w:jc w:val="both"/>
        <w:rPr>
          <w:rFonts w:ascii="Arial" w:hAnsi="Arial"/>
          <w:rtl/>
        </w:rPr>
      </w:pPr>
      <w:r>
        <w:rPr>
          <w:rFonts w:ascii="Arial" w:hAnsi="Arial" w:hint="cs"/>
          <w:rtl/>
        </w:rPr>
        <w:t xml:space="preserve">זאת ועוד, </w:t>
      </w:r>
      <w:r w:rsidR="00ED7721">
        <w:rPr>
          <w:rFonts w:ascii="Arial" w:hAnsi="Arial" w:hint="cs"/>
          <w:rtl/>
        </w:rPr>
        <w:t>על השימוש בדיבור "</w:t>
      </w:r>
      <w:r w:rsidR="00ED7721" w:rsidRPr="00E6109B">
        <w:rPr>
          <w:rFonts w:ascii="Arial" w:hAnsi="Arial" w:hint="cs"/>
          <w:b/>
          <w:bCs/>
          <w:rtl/>
        </w:rPr>
        <w:t>לקוחותיי</w:t>
      </w:r>
      <w:r w:rsidR="00ED7721">
        <w:rPr>
          <w:rFonts w:ascii="Arial" w:hAnsi="Arial" w:hint="cs"/>
          <w:rtl/>
        </w:rPr>
        <w:t xml:space="preserve">" בחלק מהפוסטים ציינה הנתבעת כי </w:t>
      </w:r>
      <w:r w:rsidR="00ED7721" w:rsidRPr="00E6109B">
        <w:rPr>
          <w:rFonts w:ascii="Arial" w:hAnsi="Arial" w:hint="cs"/>
          <w:b/>
          <w:bCs/>
          <w:rtl/>
        </w:rPr>
        <w:t xml:space="preserve">התכוונה למעשה לחברים שלה ולא ללקוחות </w:t>
      </w:r>
      <w:r w:rsidR="00ED7721">
        <w:rPr>
          <w:rFonts w:ascii="Arial" w:hAnsi="Arial" w:hint="cs"/>
          <w:rtl/>
        </w:rPr>
        <w:t>("</w:t>
      </w:r>
      <w:r w:rsidR="00ED7721" w:rsidRPr="00ED7721">
        <w:rPr>
          <w:rFonts w:ascii="Arial" w:hAnsi="Arial"/>
          <w:rtl/>
        </w:rPr>
        <w:t>התבטאתי כלקוחות בעצם חברים זה ההתבטאות שלי הייתה בפייסבוק, שוב הכל עניין של איך לוקחים את פייסבוק ואת האינסטגרם זה הכל</w:t>
      </w:r>
      <w:r w:rsidR="00ED7721">
        <w:rPr>
          <w:rFonts w:ascii="Arial" w:hAnsi="Arial" w:hint="cs"/>
          <w:rtl/>
        </w:rPr>
        <w:t xml:space="preserve">"; </w:t>
      </w:r>
      <w:r w:rsidR="00ED7721">
        <w:rPr>
          <w:rFonts w:ascii="Arial" w:hAnsi="Arial" w:hint="cs"/>
          <w:b/>
          <w:bCs/>
          <w:rtl/>
        </w:rPr>
        <w:t>תמליל</w:t>
      </w:r>
      <w:r w:rsidR="00ED7721">
        <w:rPr>
          <w:rFonts w:ascii="Arial" w:hAnsi="Arial" w:hint="cs"/>
          <w:rtl/>
        </w:rPr>
        <w:t xml:space="preserve">, עמ' 45, ש' 8-6). </w:t>
      </w:r>
      <w:r>
        <w:rPr>
          <w:rFonts w:ascii="Arial" w:hAnsi="Arial" w:hint="cs"/>
          <w:rtl/>
        </w:rPr>
        <w:t xml:space="preserve">טענה זו אינה משתלב במאגר החומר הראייתי </w:t>
      </w:r>
      <w:r>
        <w:rPr>
          <w:rFonts w:ascii="Arial" w:hAnsi="Arial"/>
          <w:rtl/>
        </w:rPr>
        <w:t>–</w:t>
      </w:r>
      <w:r>
        <w:rPr>
          <w:rFonts w:ascii="Arial" w:hAnsi="Arial" w:hint="cs"/>
          <w:rtl/>
        </w:rPr>
        <w:t xml:space="preserve"> הכולל גם את הפרסום במגזין וגם את הראיון לערוץ 12 - המלמ</w:t>
      </w:r>
      <w:r w:rsidR="00E07B23">
        <w:rPr>
          <w:rFonts w:ascii="Arial" w:hAnsi="Arial" w:hint="cs"/>
          <w:rtl/>
        </w:rPr>
        <w:t>ד</w:t>
      </w:r>
      <w:r>
        <w:rPr>
          <w:rFonts w:ascii="Arial" w:hAnsi="Arial" w:hint="cs"/>
          <w:rtl/>
        </w:rPr>
        <w:t xml:space="preserve"> כי הנתבעת אכן ניסתה לגייס לקוחות באמצעות הפרסומים השונים מושא כתב התביעה.</w:t>
      </w:r>
    </w:p>
    <w:p w:rsidR="00E07B23" w:rsidRDefault="00E07B23" w:rsidP="00E07B23">
      <w:pPr>
        <w:spacing w:line="360" w:lineRule="auto"/>
        <w:ind w:firstLine="720"/>
        <w:jc w:val="both"/>
        <w:rPr>
          <w:rFonts w:ascii="Arial" w:hAnsi="Arial"/>
          <w:rtl/>
        </w:rPr>
      </w:pPr>
    </w:p>
    <w:p w:rsidR="00E6109B" w:rsidRDefault="00E6109B" w:rsidP="00E07B23">
      <w:pPr>
        <w:spacing w:line="360" w:lineRule="auto"/>
        <w:ind w:firstLine="720"/>
        <w:jc w:val="both"/>
        <w:rPr>
          <w:rFonts w:ascii="Arial" w:hAnsi="Arial"/>
          <w:rtl/>
        </w:rPr>
      </w:pPr>
      <w:r>
        <w:rPr>
          <w:rFonts w:ascii="Arial" w:hAnsi="Arial" w:hint="cs"/>
          <w:rtl/>
        </w:rPr>
        <w:t>הנתבעת אף לא נתנה הסבר מבורר לפוסט מיום 15.8.2017 (ראו פיסקה 53 לעיל) שבו כתבה כי "</w:t>
      </w:r>
      <w:r w:rsidRPr="00E6109B">
        <w:rPr>
          <w:rFonts w:ascii="Arial" w:hAnsi="Arial"/>
          <w:rtl/>
        </w:rPr>
        <w:t xml:space="preserve">במלון </w:t>
      </w:r>
      <w:r w:rsidRPr="00E6109B">
        <w:rPr>
          <w:rFonts w:asciiTheme="majorHAnsi" w:hAnsiTheme="majorHAnsi"/>
          <w:sz w:val="22"/>
          <w:szCs w:val="22"/>
        </w:rPr>
        <w:t>Shenkin Hotel</w:t>
      </w:r>
      <w:r w:rsidRPr="00E6109B">
        <w:rPr>
          <w:rFonts w:ascii="Arial" w:hAnsi="Arial"/>
          <w:rtl/>
        </w:rPr>
        <w:t xml:space="preserve"> נתלו בכול חדרי המלון הצילומים שלי</w:t>
      </w:r>
      <w:r>
        <w:rPr>
          <w:rFonts w:ascii="Arial" w:hAnsi="Arial" w:hint="cs"/>
          <w:rtl/>
        </w:rPr>
        <w:t>". אומנם, בעדותה טענה הנתבעת כי גם כאן לא היה מדובר בהקשר מסחרי (</w:t>
      </w:r>
      <w:r>
        <w:rPr>
          <w:rFonts w:ascii="Arial" w:hAnsi="Arial" w:hint="cs"/>
          <w:b/>
          <w:bCs/>
          <w:rtl/>
        </w:rPr>
        <w:t>תמליל</w:t>
      </w:r>
      <w:r>
        <w:rPr>
          <w:rFonts w:ascii="Arial" w:hAnsi="Arial" w:hint="cs"/>
          <w:rtl/>
        </w:rPr>
        <w:t>, עמ' 45, ש' 26) ואף הסבירה כי "</w:t>
      </w:r>
      <w:r w:rsidRPr="00E6109B">
        <w:rPr>
          <w:rFonts w:ascii="Arial" w:hAnsi="Arial"/>
          <w:rtl/>
        </w:rPr>
        <w:t>ההמלון של האקס שלי הוא ביקש ממני צילומים הוא בעצם שילם רק על הפיתוח ישר ישירות לבית הדפוס זה כל הסיפור פה" (</w:t>
      </w:r>
      <w:r>
        <w:rPr>
          <w:rFonts w:ascii="Arial" w:hAnsi="Arial" w:hint="cs"/>
          <w:b/>
          <w:bCs/>
          <w:rtl/>
        </w:rPr>
        <w:t xml:space="preserve">שם, </w:t>
      </w:r>
      <w:r w:rsidRPr="00E6109B">
        <w:rPr>
          <w:rFonts w:ascii="Arial" w:hAnsi="Arial"/>
          <w:rtl/>
        </w:rPr>
        <w:t>עמ' 45 ש' 29-28).</w:t>
      </w:r>
      <w:r>
        <w:rPr>
          <w:rFonts w:ascii="Arial" w:hAnsi="Arial" w:hint="cs"/>
          <w:rtl/>
        </w:rPr>
        <w:t xml:space="preserve"> הסבר זה אף הוא לא משכנע ומכל </w:t>
      </w:r>
      <w:r>
        <w:rPr>
          <w:rFonts w:ascii="Arial" w:hAnsi="Arial" w:hint="cs"/>
          <w:rtl/>
        </w:rPr>
        <w:lastRenderedPageBreak/>
        <w:t>מקום גם אם עבור התמונות שנתלו בבית המלון לא קיבלה הנתבעת תשלום כלשהו, הרי שבפרסומיה בדף ה"פייסבוק" שבהם עשתה שימוש בצילומים של היצירות כאשר הן מוצבות בבית המלון, פעלה הנתבעת למטרה מסחרית מובהקת.</w:t>
      </w:r>
    </w:p>
    <w:p w:rsidR="00E6109B" w:rsidRDefault="00E6109B" w:rsidP="00E6109B">
      <w:pPr>
        <w:spacing w:line="360" w:lineRule="auto"/>
        <w:ind w:firstLine="720"/>
        <w:jc w:val="both"/>
        <w:rPr>
          <w:rFonts w:ascii="Arial" w:hAnsi="Arial"/>
          <w:rtl/>
        </w:rPr>
      </w:pPr>
    </w:p>
    <w:p w:rsidR="00E6109B" w:rsidRDefault="00E6109B" w:rsidP="00E07B23">
      <w:pPr>
        <w:spacing w:line="360" w:lineRule="auto"/>
        <w:ind w:firstLine="720"/>
        <w:jc w:val="both"/>
        <w:rPr>
          <w:rFonts w:ascii="Arial" w:hAnsi="Arial"/>
          <w:rtl/>
        </w:rPr>
      </w:pPr>
      <w:r>
        <w:rPr>
          <w:rFonts w:ascii="Arial" w:hAnsi="Arial" w:hint="cs"/>
          <w:rtl/>
        </w:rPr>
        <w:t xml:space="preserve">אציין כי ההסבר שנתנה הנתבעת לדברים שאמרה בראיון לערוץ 12 אף הוא אינו חף מקשיים ולא מצאתי לאמצו </w:t>
      </w:r>
      <w:r w:rsidR="00E07B23">
        <w:rPr>
          <w:rFonts w:ascii="Arial" w:hAnsi="Arial" w:hint="cs"/>
          <w:rtl/>
        </w:rPr>
        <w:t>מש</w:t>
      </w:r>
      <w:r>
        <w:rPr>
          <w:rFonts w:ascii="Arial" w:hAnsi="Arial" w:hint="cs"/>
          <w:rtl/>
        </w:rPr>
        <w:t xml:space="preserve">אינו משתלב מחומר הראיות ומהתרשמותי מעדויות הצדדים (הנתבעת טענה כי אמרה את דבריה בראיון לערוץ 12 תחת לחץ </w:t>
      </w:r>
      <w:r>
        <w:rPr>
          <w:rFonts w:ascii="Arial" w:hAnsi="Arial"/>
          <w:rtl/>
        </w:rPr>
        <w:t>–</w:t>
      </w:r>
      <w:r>
        <w:rPr>
          <w:rFonts w:ascii="Arial" w:hAnsi="Arial" w:hint="cs"/>
          <w:rtl/>
        </w:rPr>
        <w:t xml:space="preserve"> "</w:t>
      </w:r>
      <w:r w:rsidRPr="00E6109B">
        <w:rPr>
          <w:rFonts w:ascii="Arial" w:hAnsi="Arial"/>
          <w:rtl/>
        </w:rPr>
        <w:t>זה היה מלחץ ולא מכוונה זה הכל." (</w:t>
      </w:r>
      <w:r>
        <w:rPr>
          <w:rFonts w:ascii="Arial" w:hAnsi="Arial" w:hint="cs"/>
          <w:b/>
          <w:bCs/>
          <w:rtl/>
        </w:rPr>
        <w:t>תמליל</w:t>
      </w:r>
      <w:r w:rsidR="009C189D">
        <w:rPr>
          <w:rFonts w:ascii="Arial" w:hAnsi="Arial" w:hint="cs"/>
          <w:b/>
          <w:bCs/>
          <w:rtl/>
        </w:rPr>
        <w:t xml:space="preserve">, </w:t>
      </w:r>
      <w:r w:rsidRPr="00E6109B">
        <w:rPr>
          <w:rFonts w:ascii="Arial" w:hAnsi="Arial"/>
          <w:rtl/>
        </w:rPr>
        <w:t>עמ' 46, ש' 8-7).</w:t>
      </w:r>
      <w:r w:rsidR="009C189D">
        <w:rPr>
          <w:rFonts w:ascii="Arial" w:hAnsi="Arial" w:hint="cs"/>
          <w:rtl/>
        </w:rPr>
        <w:t xml:space="preserve"> מתקשה אני להבין כיצד גם "תחת לחץ" </w:t>
      </w:r>
      <w:r w:rsidR="00E07B23">
        <w:rPr>
          <w:rFonts w:ascii="Arial" w:hAnsi="Arial" w:hint="cs"/>
          <w:rtl/>
        </w:rPr>
        <w:t>ניתן להצדיק פגיעה כה ממשית בזכות היוצרים, ובפרט בזכות המוסרית כמפורט בהרחבה לעיל.</w:t>
      </w:r>
    </w:p>
    <w:p w:rsidR="009C189D" w:rsidRDefault="009C189D" w:rsidP="00E6109B">
      <w:pPr>
        <w:spacing w:line="360" w:lineRule="auto"/>
        <w:ind w:firstLine="720"/>
        <w:jc w:val="both"/>
        <w:rPr>
          <w:rFonts w:ascii="Arial" w:hAnsi="Arial"/>
          <w:rtl/>
        </w:rPr>
      </w:pPr>
    </w:p>
    <w:p w:rsidR="009C189D" w:rsidRDefault="009C189D" w:rsidP="00E07B23">
      <w:pPr>
        <w:spacing w:line="360" w:lineRule="auto"/>
        <w:jc w:val="both"/>
        <w:rPr>
          <w:rFonts w:ascii="Arial" w:hAnsi="Arial"/>
          <w:rtl/>
        </w:rPr>
      </w:pPr>
      <w:r>
        <w:rPr>
          <w:rFonts w:ascii="Arial" w:hAnsi="Arial" w:hint="cs"/>
          <w:rtl/>
        </w:rPr>
        <w:t>69.</w:t>
      </w:r>
      <w:r>
        <w:rPr>
          <w:rFonts w:ascii="Arial" w:hAnsi="Arial" w:hint="cs"/>
          <w:rtl/>
        </w:rPr>
        <w:tab/>
        <w:t xml:space="preserve">בבחינת הסעד הראוי יש לבחון גם את </w:t>
      </w:r>
      <w:r w:rsidRPr="009C189D">
        <w:rPr>
          <w:rFonts w:ascii="Arial" w:hAnsi="Arial"/>
          <w:b/>
          <w:bCs/>
          <w:u w:val="single"/>
          <w:rtl/>
        </w:rPr>
        <w:t>הנזק הממשי שנגרם לתובע</w:t>
      </w:r>
      <w:r w:rsidRPr="009C189D">
        <w:rPr>
          <w:rFonts w:ascii="Arial" w:hAnsi="Arial" w:hint="cs"/>
          <w:b/>
          <w:bCs/>
          <w:u w:val="single"/>
          <w:rtl/>
        </w:rPr>
        <w:t>ים</w:t>
      </w:r>
      <w:r>
        <w:rPr>
          <w:rFonts w:ascii="Arial" w:hAnsi="Arial" w:hint="cs"/>
          <w:rtl/>
        </w:rPr>
        <w:t>. לעניין זה אציין כי אף שכוכבא סיפר בעדותו כי הוא מתמחר את יצירותיו בסכומים הנעים בין אלפי שקלים בודדים לעשרות אלפי שקלים (</w:t>
      </w:r>
      <w:r>
        <w:rPr>
          <w:rFonts w:ascii="Arial" w:hAnsi="Arial" w:hint="cs"/>
          <w:b/>
          <w:bCs/>
          <w:rtl/>
        </w:rPr>
        <w:t>תמליל</w:t>
      </w:r>
      <w:r>
        <w:rPr>
          <w:rFonts w:ascii="Arial" w:hAnsi="Arial" w:hint="cs"/>
          <w:rtl/>
        </w:rPr>
        <w:t xml:space="preserve">, עמ' 14, ש' 34) </w:t>
      </w:r>
      <w:r>
        <w:rPr>
          <w:rFonts w:ascii="Arial" w:hAnsi="Arial"/>
          <w:rtl/>
        </w:rPr>
        <w:t>–</w:t>
      </w:r>
      <w:r>
        <w:rPr>
          <w:rFonts w:ascii="Arial" w:hAnsi="Arial" w:hint="cs"/>
          <w:rtl/>
        </w:rPr>
        <w:t xml:space="preserve"> וכך הוא ציין למשל כי עבור אחת היצירות שיצר בהזמנה קיבל תשלום של 27,000 ש"ח (</w:t>
      </w:r>
      <w:r>
        <w:rPr>
          <w:rFonts w:ascii="Arial" w:hAnsi="Arial" w:hint="cs"/>
          <w:b/>
          <w:bCs/>
          <w:rtl/>
        </w:rPr>
        <w:t>שם</w:t>
      </w:r>
      <w:r>
        <w:rPr>
          <w:rFonts w:ascii="Arial" w:hAnsi="Arial" w:hint="cs"/>
          <w:rtl/>
        </w:rPr>
        <w:t>, עמ' 15, ש' 7), הרי שלא הוצגו כל ראיות מבוררות בעניין זה. כאשר נשאל על אודות הסכום שקיבל עבור היצירה שבוצעה בהזמנה מושא כתב התביעה ("פנדה") ציין כי גבה עליה סך של 6,500 ש"ח (</w:t>
      </w:r>
      <w:r>
        <w:rPr>
          <w:rFonts w:ascii="Arial" w:hAnsi="Arial" w:hint="cs"/>
          <w:b/>
          <w:bCs/>
          <w:rtl/>
        </w:rPr>
        <w:t>תמליל</w:t>
      </w:r>
      <w:r>
        <w:rPr>
          <w:rFonts w:ascii="Arial" w:hAnsi="Arial" w:hint="cs"/>
          <w:rtl/>
        </w:rPr>
        <w:t>, עמ' 18, ש' 31-16). התובעת 2 לא י</w:t>
      </w:r>
      <w:r w:rsidRPr="009C189D">
        <w:rPr>
          <w:rFonts w:ascii="Arial" w:hAnsi="Arial"/>
          <w:rtl/>
        </w:rPr>
        <w:t xml:space="preserve">דעה </w:t>
      </w:r>
      <w:r>
        <w:rPr>
          <w:rFonts w:ascii="Arial" w:hAnsi="Arial" w:hint="cs"/>
          <w:rtl/>
        </w:rPr>
        <w:t>לומר</w:t>
      </w:r>
      <w:r w:rsidRPr="009C189D">
        <w:rPr>
          <w:rFonts w:ascii="Arial" w:hAnsi="Arial"/>
          <w:rtl/>
        </w:rPr>
        <w:t xml:space="preserve"> </w:t>
      </w:r>
      <w:r w:rsidR="003832CE" w:rsidRPr="009C189D">
        <w:rPr>
          <w:rFonts w:ascii="Arial" w:hAnsi="Arial"/>
          <w:rtl/>
        </w:rPr>
        <w:t>בביטחון אם</w:t>
      </w:r>
      <w:r w:rsidR="003832CE">
        <w:rPr>
          <w:rFonts w:ascii="Arial" w:hAnsi="Arial" w:hint="cs"/>
          <w:rtl/>
        </w:rPr>
        <w:t xml:space="preserve"> טבק ז"ל</w:t>
      </w:r>
      <w:r w:rsidR="003832CE" w:rsidRPr="009C189D">
        <w:rPr>
          <w:rFonts w:ascii="Arial" w:hAnsi="Arial"/>
          <w:rtl/>
        </w:rPr>
        <w:t xml:space="preserve"> קיבל </w:t>
      </w:r>
      <w:r w:rsidR="003832CE">
        <w:rPr>
          <w:rFonts w:ascii="Arial" w:hAnsi="Arial" w:hint="cs"/>
          <w:rtl/>
        </w:rPr>
        <w:t xml:space="preserve">כלל </w:t>
      </w:r>
      <w:r w:rsidR="003832CE" w:rsidRPr="009C189D">
        <w:rPr>
          <w:rFonts w:ascii="Arial" w:hAnsi="Arial"/>
          <w:rtl/>
        </w:rPr>
        <w:t>תשלום על יצירות של אמנות קיר</w:t>
      </w:r>
      <w:r w:rsidR="003832CE">
        <w:rPr>
          <w:rFonts w:ascii="Arial" w:hAnsi="Arial" w:hint="cs"/>
          <w:rtl/>
        </w:rPr>
        <w:t xml:space="preserve"> שיצר</w:t>
      </w:r>
      <w:r w:rsidR="003832CE" w:rsidRPr="009C189D">
        <w:rPr>
          <w:rFonts w:ascii="Arial" w:hAnsi="Arial"/>
          <w:rtl/>
        </w:rPr>
        <w:t xml:space="preserve"> (</w:t>
      </w:r>
      <w:r w:rsidR="003832CE">
        <w:rPr>
          <w:rFonts w:ascii="Arial" w:hAnsi="Arial" w:hint="cs"/>
          <w:b/>
          <w:bCs/>
          <w:rtl/>
        </w:rPr>
        <w:t xml:space="preserve">תמליל, </w:t>
      </w:r>
      <w:r w:rsidR="003832CE" w:rsidRPr="009C189D">
        <w:rPr>
          <w:rFonts w:ascii="Arial" w:hAnsi="Arial"/>
          <w:rtl/>
        </w:rPr>
        <w:t>ע</w:t>
      </w:r>
      <w:r w:rsidR="003832CE">
        <w:rPr>
          <w:rFonts w:ascii="Arial" w:hAnsi="Arial"/>
          <w:rtl/>
        </w:rPr>
        <w:t>מ' 35, ש' 22-21)</w:t>
      </w:r>
      <w:r w:rsidR="003832CE">
        <w:rPr>
          <w:rFonts w:ascii="Arial" w:hAnsi="Arial" w:hint="cs"/>
          <w:rtl/>
        </w:rPr>
        <w:t xml:space="preserve">, וכן </w:t>
      </w:r>
      <w:r>
        <w:rPr>
          <w:rFonts w:ascii="Arial" w:hAnsi="Arial" w:hint="cs"/>
          <w:rtl/>
        </w:rPr>
        <w:t>מה הסכומים</w:t>
      </w:r>
      <w:r w:rsidR="003832CE">
        <w:rPr>
          <w:rFonts w:ascii="Arial" w:hAnsi="Arial" w:hint="cs"/>
          <w:rtl/>
        </w:rPr>
        <w:t xml:space="preserve"> המדויקים</w:t>
      </w:r>
      <w:r>
        <w:rPr>
          <w:rFonts w:ascii="Arial" w:hAnsi="Arial" w:hint="cs"/>
          <w:rtl/>
        </w:rPr>
        <w:t xml:space="preserve"> שאותם הרוויח טבק ז"ל על יצירותיו, </w:t>
      </w:r>
      <w:r w:rsidR="003832CE">
        <w:rPr>
          <w:rFonts w:ascii="Arial" w:hAnsi="Arial" w:hint="cs"/>
          <w:rtl/>
        </w:rPr>
        <w:t>לרבות משום שבחמש שנות חייו האחרונות, התמודד עם מחלת הסרטן והתקיים מ</w:t>
      </w:r>
      <w:r w:rsidRPr="009C189D">
        <w:rPr>
          <w:rFonts w:ascii="Arial" w:hAnsi="Arial"/>
          <w:rtl/>
        </w:rPr>
        <w:t>קצבה (</w:t>
      </w:r>
      <w:r w:rsidR="003832CE">
        <w:rPr>
          <w:rFonts w:ascii="Arial" w:hAnsi="Arial" w:hint="cs"/>
          <w:b/>
          <w:bCs/>
          <w:rtl/>
        </w:rPr>
        <w:t xml:space="preserve">שם, </w:t>
      </w:r>
      <w:r w:rsidRPr="009C189D">
        <w:rPr>
          <w:rFonts w:ascii="Arial" w:hAnsi="Arial"/>
          <w:rtl/>
        </w:rPr>
        <w:t xml:space="preserve">עמ' 33, ש' 38-34). </w:t>
      </w:r>
      <w:r w:rsidR="003832CE">
        <w:rPr>
          <w:rFonts w:ascii="Arial" w:hAnsi="Arial" w:hint="cs"/>
          <w:rtl/>
        </w:rPr>
        <w:t>התובעת 2 ציינה, עם זאת, כי יצירותיו של טבק ז"ל תומחרו בסכומים גבוהים (</w:t>
      </w:r>
      <w:r w:rsidR="003832CE">
        <w:rPr>
          <w:rFonts w:ascii="Arial" w:hAnsi="Arial" w:hint="cs"/>
          <w:b/>
          <w:bCs/>
          <w:rtl/>
        </w:rPr>
        <w:t xml:space="preserve">שם, </w:t>
      </w:r>
      <w:r w:rsidR="003832CE">
        <w:rPr>
          <w:rFonts w:ascii="Arial" w:hAnsi="Arial" w:hint="cs"/>
          <w:rtl/>
        </w:rPr>
        <w:lastRenderedPageBreak/>
        <w:t>עמ' 34, ש' 2-1), וכי כאשר הוצגו עבודותיו, לימים, במוזיאון בבאר-שבע, הן בוטחו ב</w:t>
      </w:r>
      <w:r w:rsidRPr="009C189D">
        <w:rPr>
          <w:rFonts w:ascii="Arial" w:hAnsi="Arial"/>
          <w:rtl/>
        </w:rPr>
        <w:t>אלפי דולרים (</w:t>
      </w:r>
      <w:r w:rsidR="003832CE">
        <w:rPr>
          <w:rFonts w:ascii="Arial" w:hAnsi="Arial" w:hint="cs"/>
          <w:b/>
          <w:bCs/>
          <w:rtl/>
        </w:rPr>
        <w:t xml:space="preserve">שם, </w:t>
      </w:r>
      <w:r w:rsidRPr="009C189D">
        <w:rPr>
          <w:rFonts w:ascii="Arial" w:hAnsi="Arial"/>
          <w:rtl/>
        </w:rPr>
        <w:t xml:space="preserve">ש' 11-10). </w:t>
      </w:r>
      <w:r w:rsidR="003832CE">
        <w:rPr>
          <w:rFonts w:ascii="Arial" w:hAnsi="Arial" w:hint="cs"/>
          <w:rtl/>
        </w:rPr>
        <w:t xml:space="preserve">מכל מקום בבחינת הנזק הממשי שנגרם לתובעים אני סבור כי יש ליתן משקל ממשי גם למרכיב עוגמת הנפש לרבות בשל הפגיעה </w:t>
      </w:r>
      <w:r w:rsidR="00E07B23">
        <w:rPr>
          <w:rFonts w:ascii="Arial" w:hAnsi="Arial" w:hint="cs"/>
          <w:rtl/>
        </w:rPr>
        <w:t>ה</w:t>
      </w:r>
      <w:r w:rsidR="003832CE">
        <w:rPr>
          <w:rFonts w:ascii="Arial" w:hAnsi="Arial" w:hint="cs"/>
          <w:rtl/>
        </w:rPr>
        <w:t xml:space="preserve">ממשית בזכות המוסרית והכל כמתואר </w:t>
      </w:r>
      <w:r w:rsidR="00E07B23">
        <w:rPr>
          <w:rFonts w:ascii="Arial" w:hAnsi="Arial" w:hint="cs"/>
          <w:rtl/>
        </w:rPr>
        <w:t>בפסק-הדין</w:t>
      </w:r>
      <w:r w:rsidR="003832CE">
        <w:rPr>
          <w:rFonts w:ascii="Arial" w:hAnsi="Arial" w:hint="cs"/>
          <w:rtl/>
        </w:rPr>
        <w:t xml:space="preserve">. </w:t>
      </w:r>
    </w:p>
    <w:p w:rsidR="003832CE" w:rsidRDefault="003832CE" w:rsidP="003832CE">
      <w:pPr>
        <w:spacing w:line="360" w:lineRule="auto"/>
        <w:jc w:val="both"/>
        <w:rPr>
          <w:rFonts w:ascii="Arial" w:hAnsi="Arial"/>
          <w:rtl/>
        </w:rPr>
      </w:pPr>
    </w:p>
    <w:p w:rsidR="003832CE" w:rsidRDefault="003832CE" w:rsidP="003832CE">
      <w:pPr>
        <w:spacing w:line="360" w:lineRule="auto"/>
        <w:jc w:val="both"/>
        <w:rPr>
          <w:rFonts w:ascii="Arial" w:hAnsi="Arial"/>
          <w:rtl/>
        </w:rPr>
      </w:pPr>
      <w:r>
        <w:rPr>
          <w:rFonts w:ascii="Arial" w:hAnsi="Arial" w:hint="cs"/>
          <w:rtl/>
        </w:rPr>
        <w:t>70.</w:t>
      </w:r>
      <w:r>
        <w:rPr>
          <w:rFonts w:ascii="Arial" w:hAnsi="Arial" w:hint="cs"/>
          <w:rtl/>
        </w:rPr>
        <w:tab/>
        <w:t xml:space="preserve">בשקלול כל הנתונים הנ"ל נקבע בזאת כדלקמן: </w:t>
      </w:r>
    </w:p>
    <w:p w:rsidR="003832CE" w:rsidRDefault="003832CE" w:rsidP="003832CE">
      <w:pPr>
        <w:spacing w:line="360" w:lineRule="auto"/>
        <w:jc w:val="both"/>
        <w:rPr>
          <w:rFonts w:ascii="Arial" w:hAnsi="Arial"/>
          <w:rtl/>
        </w:rPr>
      </w:pPr>
    </w:p>
    <w:p w:rsidR="003832CE" w:rsidRDefault="003832CE" w:rsidP="00E07B23">
      <w:pPr>
        <w:spacing w:line="360" w:lineRule="auto"/>
        <w:ind w:left="720"/>
        <w:jc w:val="both"/>
        <w:rPr>
          <w:rFonts w:ascii="Arial" w:hAnsi="Arial"/>
          <w:rtl/>
        </w:rPr>
      </w:pPr>
      <w:r>
        <w:rPr>
          <w:rFonts w:ascii="Arial" w:hAnsi="Arial" w:hint="cs"/>
          <w:rtl/>
        </w:rPr>
        <w:t>70.1</w:t>
      </w:r>
      <w:r w:rsidR="00B66B72">
        <w:rPr>
          <w:rFonts w:ascii="Arial" w:hAnsi="Arial" w:hint="cs"/>
          <w:rtl/>
        </w:rPr>
        <w:t>.</w:t>
      </w:r>
      <w:r>
        <w:rPr>
          <w:rFonts w:ascii="Arial" w:hAnsi="Arial" w:hint="cs"/>
          <w:rtl/>
        </w:rPr>
        <w:tab/>
        <w:t>בכל הנוגע להפרת זכות היוצרים ביצירה "</w:t>
      </w:r>
      <w:r w:rsidRPr="003832CE">
        <w:rPr>
          <w:rFonts w:ascii="Arial" w:hAnsi="Arial" w:hint="cs"/>
          <w:b/>
          <w:bCs/>
          <w:rtl/>
        </w:rPr>
        <w:t>ינשוף עם יד</w:t>
      </w:r>
      <w:r>
        <w:rPr>
          <w:rFonts w:ascii="Arial" w:hAnsi="Arial" w:hint="cs"/>
          <w:rtl/>
        </w:rPr>
        <w:t xml:space="preserve">" ("כוכבא1"), על הנתבעת לשלם לתובע 1 פיצוי בסך של </w:t>
      </w:r>
      <w:r w:rsidR="00E07B23">
        <w:rPr>
          <w:rFonts w:ascii="Arial" w:hAnsi="Arial" w:hint="cs"/>
          <w:rtl/>
        </w:rPr>
        <w:t>35</w:t>
      </w:r>
      <w:r>
        <w:rPr>
          <w:rFonts w:ascii="Arial" w:hAnsi="Arial" w:hint="cs"/>
          <w:rtl/>
        </w:rPr>
        <w:t>,000 ש"ח. סכום זה משקף את היקף ההפרות</w:t>
      </w:r>
      <w:r w:rsidR="003309FE">
        <w:rPr>
          <w:rFonts w:ascii="Arial" w:hAnsi="Arial" w:hint="cs"/>
          <w:rtl/>
        </w:rPr>
        <w:t xml:space="preserve"> הרב,</w:t>
      </w:r>
      <w:r>
        <w:rPr>
          <w:rFonts w:ascii="Arial" w:hAnsi="Arial" w:hint="cs"/>
          <w:rtl/>
        </w:rPr>
        <w:t xml:space="preserve"> ואת חומרת הפגיעה </w:t>
      </w:r>
      <w:r w:rsidRPr="003309FE">
        <w:rPr>
          <w:rFonts w:ascii="Arial" w:hAnsi="Arial" w:hint="cs"/>
          <w:b/>
          <w:bCs/>
          <w:u w:val="single"/>
          <w:rtl/>
        </w:rPr>
        <w:t>היתרה</w:t>
      </w:r>
      <w:r>
        <w:rPr>
          <w:rFonts w:ascii="Arial" w:hAnsi="Arial" w:hint="cs"/>
          <w:rtl/>
        </w:rPr>
        <w:t xml:space="preserve"> בזכות המוסרית שנעשתה ביחס ליציר</w:t>
      </w:r>
      <w:r w:rsidR="003309FE">
        <w:rPr>
          <w:rFonts w:ascii="Arial" w:hAnsi="Arial" w:hint="cs"/>
          <w:rtl/>
        </w:rPr>
        <w:t xml:space="preserve">ה זו לרבות לנוכח הדברים שנאמרו על-ידי הנתבעת בראיון לערוץ 12; </w:t>
      </w:r>
    </w:p>
    <w:p w:rsidR="003309FE" w:rsidRDefault="003309FE" w:rsidP="003309FE">
      <w:pPr>
        <w:spacing w:line="360" w:lineRule="auto"/>
        <w:ind w:left="720"/>
        <w:jc w:val="both"/>
        <w:rPr>
          <w:rFonts w:ascii="Arial" w:hAnsi="Arial"/>
          <w:rtl/>
        </w:rPr>
      </w:pPr>
    </w:p>
    <w:p w:rsidR="003309FE" w:rsidRDefault="003309FE" w:rsidP="003309FE">
      <w:pPr>
        <w:spacing w:line="360" w:lineRule="auto"/>
        <w:ind w:left="720"/>
        <w:jc w:val="both"/>
        <w:rPr>
          <w:rFonts w:ascii="Arial" w:hAnsi="Arial"/>
          <w:rtl/>
        </w:rPr>
      </w:pPr>
      <w:r>
        <w:rPr>
          <w:rFonts w:ascii="Arial" w:hAnsi="Arial" w:hint="cs"/>
          <w:rtl/>
        </w:rPr>
        <w:t>70.2</w:t>
      </w:r>
      <w:r w:rsidR="00B66B72">
        <w:rPr>
          <w:rFonts w:ascii="Arial" w:hAnsi="Arial" w:hint="cs"/>
          <w:rtl/>
        </w:rPr>
        <w:t>.</w:t>
      </w:r>
      <w:r>
        <w:rPr>
          <w:rFonts w:ascii="Arial" w:hAnsi="Arial" w:hint="cs"/>
          <w:rtl/>
        </w:rPr>
        <w:tab/>
        <w:t>בכל הנוגע להפרת זכות היוצרים ביצירה "</w:t>
      </w:r>
      <w:r>
        <w:rPr>
          <w:rFonts w:ascii="Arial" w:hAnsi="Arial" w:hint="cs"/>
          <w:b/>
          <w:bCs/>
          <w:rtl/>
        </w:rPr>
        <w:t>פנדה</w:t>
      </w:r>
      <w:r>
        <w:rPr>
          <w:rFonts w:ascii="Arial" w:hAnsi="Arial" w:hint="cs"/>
          <w:rtl/>
        </w:rPr>
        <w:t>" ("כוכבא2"), על הנתבעת לשלם לתובע 1 פיצוי בסך 15,000 ש"ח, המשקף את העובדה שביחס ליצירה זו העלתה הנתבעת לדף ה"פייסבוק" שני פרסומים מפרים.</w:t>
      </w:r>
    </w:p>
    <w:p w:rsidR="003309FE" w:rsidRDefault="003309FE" w:rsidP="003309FE">
      <w:pPr>
        <w:spacing w:line="360" w:lineRule="auto"/>
        <w:ind w:left="720"/>
        <w:jc w:val="both"/>
        <w:rPr>
          <w:rFonts w:ascii="Arial" w:hAnsi="Arial"/>
          <w:rtl/>
        </w:rPr>
      </w:pPr>
    </w:p>
    <w:p w:rsidR="003309FE" w:rsidRDefault="003309FE" w:rsidP="006D2623">
      <w:pPr>
        <w:spacing w:line="360" w:lineRule="auto"/>
        <w:ind w:left="720"/>
        <w:jc w:val="both"/>
        <w:rPr>
          <w:rFonts w:ascii="Arial" w:hAnsi="Arial"/>
          <w:rtl/>
        </w:rPr>
      </w:pPr>
      <w:r>
        <w:rPr>
          <w:rFonts w:ascii="Arial" w:hAnsi="Arial" w:hint="cs"/>
          <w:rtl/>
        </w:rPr>
        <w:t>70.3</w:t>
      </w:r>
      <w:r w:rsidR="00B66B72">
        <w:rPr>
          <w:rFonts w:ascii="Arial" w:hAnsi="Arial" w:hint="cs"/>
          <w:rtl/>
        </w:rPr>
        <w:t>.</w:t>
      </w:r>
      <w:r>
        <w:rPr>
          <w:rFonts w:ascii="Arial" w:hAnsi="Arial" w:hint="cs"/>
          <w:rtl/>
        </w:rPr>
        <w:tab/>
        <w:t>בכל הנוגע להפרת זכות היוצרים ביצירה "</w:t>
      </w:r>
      <w:r>
        <w:rPr>
          <w:rFonts w:ascii="Arial" w:hAnsi="Arial" w:hint="cs"/>
          <w:b/>
          <w:bCs/>
          <w:rtl/>
        </w:rPr>
        <w:t>ינשוף על ורוד</w:t>
      </w:r>
      <w:r>
        <w:rPr>
          <w:rFonts w:ascii="Arial" w:hAnsi="Arial" w:hint="cs"/>
          <w:rtl/>
        </w:rPr>
        <w:t xml:space="preserve">" ("כוכבא3"), על הנתבעת לשלם לתובע 1 פיצוי בסך </w:t>
      </w:r>
      <w:r w:rsidR="006D2623">
        <w:rPr>
          <w:rFonts w:ascii="Arial" w:hAnsi="Arial" w:hint="cs"/>
          <w:rtl/>
        </w:rPr>
        <w:t>12</w:t>
      </w:r>
      <w:r>
        <w:rPr>
          <w:rFonts w:ascii="Arial" w:hAnsi="Arial" w:hint="cs"/>
          <w:rtl/>
        </w:rPr>
        <w:t>,</w:t>
      </w:r>
      <w:r w:rsidR="006D2623">
        <w:rPr>
          <w:rFonts w:ascii="Arial" w:hAnsi="Arial" w:hint="cs"/>
          <w:rtl/>
        </w:rPr>
        <w:t>500</w:t>
      </w:r>
      <w:r>
        <w:rPr>
          <w:rFonts w:ascii="Arial" w:hAnsi="Arial" w:hint="cs"/>
          <w:rtl/>
        </w:rPr>
        <w:t xml:space="preserve"> ש"ח, המשקף את העובדה שביחס ליצירה זו "חתכה" הנתבעת את היצירה תוך השמטת חתימת התובע 1;</w:t>
      </w:r>
    </w:p>
    <w:p w:rsidR="003309FE" w:rsidRDefault="003309FE" w:rsidP="003309FE">
      <w:pPr>
        <w:spacing w:line="360" w:lineRule="auto"/>
        <w:ind w:left="720"/>
        <w:jc w:val="both"/>
        <w:rPr>
          <w:rFonts w:ascii="Arial" w:hAnsi="Arial"/>
          <w:rtl/>
        </w:rPr>
      </w:pPr>
    </w:p>
    <w:p w:rsidR="003309FE" w:rsidRDefault="003309FE" w:rsidP="006D2623">
      <w:pPr>
        <w:spacing w:line="360" w:lineRule="auto"/>
        <w:ind w:left="720"/>
        <w:jc w:val="both"/>
        <w:rPr>
          <w:rFonts w:ascii="Arial" w:hAnsi="Arial"/>
          <w:rtl/>
        </w:rPr>
      </w:pPr>
      <w:r>
        <w:rPr>
          <w:rFonts w:ascii="Arial" w:hAnsi="Arial" w:hint="cs"/>
          <w:rtl/>
        </w:rPr>
        <w:t>70.4</w:t>
      </w:r>
      <w:r w:rsidR="00B66B72">
        <w:rPr>
          <w:rFonts w:ascii="Arial" w:hAnsi="Arial" w:hint="cs"/>
          <w:rtl/>
        </w:rPr>
        <w:t>.</w:t>
      </w:r>
      <w:r>
        <w:rPr>
          <w:rFonts w:ascii="Arial" w:hAnsi="Arial" w:hint="cs"/>
          <w:rtl/>
        </w:rPr>
        <w:tab/>
        <w:t>בכל הנוגע להפרת זכות היוצרים ביצירה "</w:t>
      </w:r>
      <w:r>
        <w:rPr>
          <w:rFonts w:ascii="Arial" w:hAnsi="Arial" w:hint="cs"/>
          <w:b/>
          <w:bCs/>
          <w:rtl/>
        </w:rPr>
        <w:t>דוב</w:t>
      </w:r>
      <w:r>
        <w:rPr>
          <w:rFonts w:ascii="Arial" w:hAnsi="Arial" w:hint="cs"/>
          <w:rtl/>
        </w:rPr>
        <w:t xml:space="preserve">" ("כוכבא4"), על הנתבעת לשלם לתובע 1 פיצוי בסך </w:t>
      </w:r>
      <w:r w:rsidR="006D2623">
        <w:rPr>
          <w:rFonts w:ascii="Arial" w:hAnsi="Arial" w:hint="cs"/>
          <w:rtl/>
        </w:rPr>
        <w:t>12</w:t>
      </w:r>
      <w:r>
        <w:rPr>
          <w:rFonts w:ascii="Arial" w:hAnsi="Arial" w:hint="cs"/>
          <w:rtl/>
        </w:rPr>
        <w:t>,</w:t>
      </w:r>
      <w:r w:rsidR="006D2623">
        <w:rPr>
          <w:rFonts w:ascii="Arial" w:hAnsi="Arial" w:hint="cs"/>
          <w:rtl/>
        </w:rPr>
        <w:t>500</w:t>
      </w:r>
      <w:r>
        <w:rPr>
          <w:rFonts w:ascii="Arial" w:hAnsi="Arial" w:hint="cs"/>
          <w:rtl/>
        </w:rPr>
        <w:t xml:space="preserve"> ש"ח, המשקף את העובדה שביחס ליצירה זו "חתכה" הנתבעת את היצירה תוך השמטת חתימת התובע 1;</w:t>
      </w:r>
    </w:p>
    <w:p w:rsidR="003309FE" w:rsidRDefault="003309FE" w:rsidP="003309FE">
      <w:pPr>
        <w:spacing w:line="360" w:lineRule="auto"/>
        <w:ind w:left="720"/>
        <w:jc w:val="both"/>
        <w:rPr>
          <w:rFonts w:ascii="Arial" w:hAnsi="Arial"/>
          <w:rtl/>
        </w:rPr>
      </w:pPr>
    </w:p>
    <w:p w:rsidR="003309FE" w:rsidRDefault="003309FE" w:rsidP="006D2623">
      <w:pPr>
        <w:spacing w:line="360" w:lineRule="auto"/>
        <w:ind w:left="720"/>
        <w:jc w:val="both"/>
        <w:rPr>
          <w:rFonts w:ascii="Arial" w:hAnsi="Arial"/>
          <w:rtl/>
        </w:rPr>
      </w:pPr>
      <w:r>
        <w:rPr>
          <w:rFonts w:ascii="Arial" w:hAnsi="Arial" w:hint="cs"/>
          <w:rtl/>
        </w:rPr>
        <w:t>70.5</w:t>
      </w:r>
      <w:r w:rsidR="00B66B72">
        <w:rPr>
          <w:rFonts w:ascii="Arial" w:hAnsi="Arial" w:hint="cs"/>
          <w:rtl/>
        </w:rPr>
        <w:t>.</w:t>
      </w:r>
      <w:r>
        <w:rPr>
          <w:rFonts w:ascii="Arial" w:hAnsi="Arial" w:hint="cs"/>
          <w:rtl/>
        </w:rPr>
        <w:tab/>
        <w:t>בכל הנוגע להפרת זכות היוצרים ביצירה "</w:t>
      </w:r>
      <w:r>
        <w:rPr>
          <w:rFonts w:ascii="Arial" w:hAnsi="Arial" w:hint="cs"/>
          <w:b/>
          <w:bCs/>
          <w:rtl/>
        </w:rPr>
        <w:t>איש על לבן</w:t>
      </w:r>
      <w:r>
        <w:rPr>
          <w:rFonts w:ascii="Arial" w:hAnsi="Arial" w:hint="cs"/>
          <w:rtl/>
        </w:rPr>
        <w:t>" ("טבק1"), על הנתבעת לשלם לתובעת</w:t>
      </w:r>
      <w:r w:rsidR="009C68C1">
        <w:rPr>
          <w:rFonts w:ascii="Arial" w:hAnsi="Arial" w:hint="cs"/>
          <w:rtl/>
        </w:rPr>
        <w:t xml:space="preserve"> 2</w:t>
      </w:r>
      <w:r>
        <w:rPr>
          <w:rFonts w:ascii="Arial" w:hAnsi="Arial" w:hint="cs"/>
          <w:rtl/>
        </w:rPr>
        <w:t xml:space="preserve"> פיצוי בסך </w:t>
      </w:r>
      <w:r w:rsidR="006D2623">
        <w:rPr>
          <w:rFonts w:ascii="Arial" w:hAnsi="Arial" w:hint="cs"/>
          <w:rtl/>
        </w:rPr>
        <w:t xml:space="preserve">10,000 </w:t>
      </w:r>
      <w:r>
        <w:rPr>
          <w:rFonts w:ascii="Arial" w:hAnsi="Arial" w:hint="cs"/>
          <w:rtl/>
        </w:rPr>
        <w:t>ש"ח. סכום זה משקף את העובדה שהתובעים הסתמכו בהקשר זה על פרסום של בית המלון "שינקין הוטל", ולא על פרסום של התובעת עצמה ב"פייסבוק; ומן העבר השני גם את העובדה שלא הוכחשה שלפיה הצילום המפר הפיזי הוצב בבית המלון על ידי הנתבעת;</w:t>
      </w:r>
    </w:p>
    <w:p w:rsidR="003309FE" w:rsidRDefault="003309FE" w:rsidP="003309FE">
      <w:pPr>
        <w:spacing w:line="360" w:lineRule="auto"/>
        <w:ind w:left="720"/>
        <w:jc w:val="both"/>
        <w:rPr>
          <w:rFonts w:ascii="Arial" w:hAnsi="Arial"/>
          <w:rtl/>
        </w:rPr>
      </w:pPr>
    </w:p>
    <w:p w:rsidR="003309FE" w:rsidRDefault="003309FE" w:rsidP="009C68C1">
      <w:pPr>
        <w:spacing w:line="360" w:lineRule="auto"/>
        <w:ind w:left="720"/>
        <w:jc w:val="both"/>
        <w:rPr>
          <w:rFonts w:ascii="Arial" w:hAnsi="Arial"/>
          <w:rtl/>
        </w:rPr>
      </w:pPr>
      <w:r>
        <w:rPr>
          <w:rFonts w:ascii="Arial" w:hAnsi="Arial" w:hint="cs"/>
          <w:rtl/>
        </w:rPr>
        <w:t>70.</w:t>
      </w:r>
      <w:r w:rsidR="006D2623">
        <w:rPr>
          <w:rFonts w:ascii="Arial" w:hAnsi="Arial" w:hint="cs"/>
          <w:rtl/>
        </w:rPr>
        <w:t>6</w:t>
      </w:r>
      <w:r w:rsidR="00B66B72">
        <w:rPr>
          <w:rFonts w:ascii="Arial" w:hAnsi="Arial" w:hint="cs"/>
          <w:rtl/>
        </w:rPr>
        <w:t>.</w:t>
      </w:r>
      <w:r>
        <w:rPr>
          <w:rFonts w:ascii="Arial" w:hAnsi="Arial" w:hint="cs"/>
          <w:rtl/>
        </w:rPr>
        <w:tab/>
        <w:t>בכל הנוגע להפרת זכות היוצרים ביצירות "</w:t>
      </w:r>
      <w:r>
        <w:rPr>
          <w:rFonts w:ascii="Arial" w:hAnsi="Arial" w:hint="cs"/>
          <w:b/>
          <w:bCs/>
          <w:rtl/>
        </w:rPr>
        <w:t>איש עם קרטיב</w:t>
      </w:r>
      <w:r>
        <w:rPr>
          <w:rFonts w:ascii="Arial" w:hAnsi="Arial" w:hint="cs"/>
          <w:rtl/>
        </w:rPr>
        <w:t>" ("טבק 2"), "</w:t>
      </w:r>
      <w:r>
        <w:rPr>
          <w:rFonts w:ascii="Arial" w:hAnsi="Arial" w:hint="cs"/>
          <w:b/>
          <w:bCs/>
          <w:rtl/>
        </w:rPr>
        <w:t>תולעת</w:t>
      </w:r>
      <w:r>
        <w:rPr>
          <w:rFonts w:ascii="Arial" w:hAnsi="Arial" w:hint="cs"/>
          <w:rtl/>
        </w:rPr>
        <w:t xml:space="preserve"> ("</w:t>
      </w:r>
      <w:r w:rsidR="006D2623">
        <w:rPr>
          <w:rFonts w:ascii="Arial" w:hAnsi="Arial" w:hint="cs"/>
          <w:rtl/>
        </w:rPr>
        <w:t>טבק 3") ו-"</w:t>
      </w:r>
      <w:r w:rsidR="006D2623">
        <w:rPr>
          <w:rFonts w:ascii="Arial" w:hAnsi="Arial" w:hint="cs"/>
          <w:b/>
          <w:bCs/>
          <w:rtl/>
        </w:rPr>
        <w:t>תפוח</w:t>
      </w:r>
      <w:r w:rsidR="006D2623">
        <w:rPr>
          <w:rFonts w:ascii="Arial" w:hAnsi="Arial" w:hint="cs"/>
          <w:rtl/>
        </w:rPr>
        <w:t xml:space="preserve"> ("טבק 4")</w:t>
      </w:r>
      <w:r>
        <w:rPr>
          <w:rFonts w:ascii="Arial" w:hAnsi="Arial" w:hint="cs"/>
          <w:rtl/>
        </w:rPr>
        <w:t xml:space="preserve">, על הנתבעת לשלם </w:t>
      </w:r>
      <w:r w:rsidR="009C68C1">
        <w:rPr>
          <w:rFonts w:ascii="Arial" w:hAnsi="Arial" w:hint="cs"/>
          <w:rtl/>
        </w:rPr>
        <w:t>לתובעת 2</w:t>
      </w:r>
      <w:r>
        <w:rPr>
          <w:rFonts w:ascii="Arial" w:hAnsi="Arial" w:hint="cs"/>
          <w:rtl/>
        </w:rPr>
        <w:t xml:space="preserve"> פיצוי בסך </w:t>
      </w:r>
      <w:r w:rsidR="009C2C70">
        <w:rPr>
          <w:rFonts w:ascii="Arial" w:hAnsi="Arial" w:hint="cs"/>
          <w:rtl/>
        </w:rPr>
        <w:t>15</w:t>
      </w:r>
      <w:r>
        <w:rPr>
          <w:rFonts w:ascii="Arial" w:hAnsi="Arial" w:hint="cs"/>
          <w:rtl/>
        </w:rPr>
        <w:t>,</w:t>
      </w:r>
      <w:r w:rsidR="009C2C70">
        <w:rPr>
          <w:rFonts w:ascii="Arial" w:hAnsi="Arial" w:hint="cs"/>
          <w:rtl/>
        </w:rPr>
        <w:t>000</w:t>
      </w:r>
      <w:r w:rsidR="00E07B23">
        <w:rPr>
          <w:rFonts w:ascii="Arial" w:hAnsi="Arial" w:hint="cs"/>
          <w:rtl/>
        </w:rPr>
        <w:t xml:space="preserve"> ש"ח עבור </w:t>
      </w:r>
      <w:r w:rsidR="00E07B23">
        <w:rPr>
          <w:rFonts w:ascii="Arial" w:hAnsi="Arial" w:hint="cs"/>
          <w:b/>
          <w:bCs/>
          <w:rtl/>
        </w:rPr>
        <w:t>כל</w:t>
      </w:r>
      <w:r w:rsidR="00E07B23">
        <w:rPr>
          <w:rFonts w:ascii="Arial" w:hAnsi="Arial" w:hint="cs"/>
          <w:rtl/>
        </w:rPr>
        <w:t xml:space="preserve"> הפרה,</w:t>
      </w:r>
      <w:r>
        <w:rPr>
          <w:rFonts w:ascii="Arial" w:hAnsi="Arial" w:hint="cs"/>
          <w:rtl/>
        </w:rPr>
        <w:t xml:space="preserve"> ובסך הכל </w:t>
      </w:r>
      <w:r w:rsidR="009C2C70">
        <w:rPr>
          <w:rFonts w:ascii="Arial" w:hAnsi="Arial" w:hint="cs"/>
          <w:rtl/>
        </w:rPr>
        <w:t>45</w:t>
      </w:r>
      <w:r>
        <w:rPr>
          <w:rFonts w:ascii="Arial" w:hAnsi="Arial" w:hint="cs"/>
          <w:rtl/>
        </w:rPr>
        <w:t>,</w:t>
      </w:r>
      <w:r w:rsidR="009C2C70">
        <w:rPr>
          <w:rFonts w:ascii="Arial" w:hAnsi="Arial" w:hint="cs"/>
          <w:rtl/>
        </w:rPr>
        <w:t>000</w:t>
      </w:r>
      <w:r>
        <w:rPr>
          <w:rFonts w:ascii="Arial" w:hAnsi="Arial" w:hint="cs"/>
          <w:rtl/>
        </w:rPr>
        <w:t xml:space="preserve"> ש"ח; סכום המשקף את העובדה שביחס ליצירות אלה "חתכה" הנתבעת </w:t>
      </w:r>
      <w:r w:rsidR="009C2C70">
        <w:rPr>
          <w:rFonts w:ascii="Arial" w:hAnsi="Arial" w:hint="cs"/>
          <w:rtl/>
        </w:rPr>
        <w:t>חלקים נרחבים ב</w:t>
      </w:r>
      <w:r>
        <w:rPr>
          <w:rFonts w:ascii="Arial" w:hAnsi="Arial" w:hint="cs"/>
          <w:rtl/>
        </w:rPr>
        <w:t>יצירות</w:t>
      </w:r>
      <w:r w:rsidR="009C2C70">
        <w:rPr>
          <w:rFonts w:ascii="Arial" w:hAnsi="Arial" w:hint="cs"/>
          <w:rtl/>
        </w:rPr>
        <w:t>,</w:t>
      </w:r>
      <w:r>
        <w:rPr>
          <w:rFonts w:ascii="Arial" w:hAnsi="Arial" w:hint="cs"/>
          <w:rtl/>
        </w:rPr>
        <w:t xml:space="preserve"> תוך השמטת חתימת טבק ז"ל.</w:t>
      </w:r>
    </w:p>
    <w:p w:rsidR="006D2623" w:rsidRDefault="006D2623" w:rsidP="006D2623">
      <w:pPr>
        <w:spacing w:line="360" w:lineRule="auto"/>
        <w:jc w:val="both"/>
        <w:rPr>
          <w:rFonts w:ascii="Arial" w:hAnsi="Arial"/>
          <w:rtl/>
        </w:rPr>
      </w:pPr>
    </w:p>
    <w:p w:rsidR="006D2623" w:rsidRPr="009C2C70" w:rsidRDefault="009C2C70" w:rsidP="006D2623">
      <w:pPr>
        <w:spacing w:line="360" w:lineRule="auto"/>
        <w:jc w:val="both"/>
        <w:rPr>
          <w:rFonts w:ascii="Miriam" w:hAnsi="Miriam" w:cs="Miriam"/>
          <w:rtl/>
        </w:rPr>
      </w:pPr>
      <w:r>
        <w:rPr>
          <w:rFonts w:ascii="Miriam" w:hAnsi="Miriam" w:cs="Miriam" w:hint="cs"/>
          <w:rtl/>
        </w:rPr>
        <w:t>לפני סיום</w:t>
      </w:r>
    </w:p>
    <w:p w:rsidR="003309FE" w:rsidRDefault="003309FE" w:rsidP="006D2623">
      <w:pPr>
        <w:spacing w:line="360" w:lineRule="auto"/>
        <w:jc w:val="both"/>
        <w:rPr>
          <w:rFonts w:ascii="Arial" w:hAnsi="Arial"/>
          <w:rtl/>
        </w:rPr>
      </w:pPr>
    </w:p>
    <w:p w:rsidR="009C2C70" w:rsidRDefault="006D2623" w:rsidP="00E07B23">
      <w:pPr>
        <w:spacing w:line="360" w:lineRule="auto"/>
        <w:jc w:val="both"/>
        <w:rPr>
          <w:rFonts w:ascii="Arial" w:hAnsi="Arial"/>
          <w:rtl/>
        </w:rPr>
      </w:pPr>
      <w:r>
        <w:rPr>
          <w:rFonts w:ascii="Arial" w:hAnsi="Arial" w:hint="cs"/>
          <w:rtl/>
        </w:rPr>
        <w:lastRenderedPageBreak/>
        <w:t>71.</w:t>
      </w:r>
      <w:r>
        <w:rPr>
          <w:rFonts w:ascii="Arial" w:hAnsi="Arial" w:hint="cs"/>
          <w:rtl/>
        </w:rPr>
        <w:tab/>
        <w:t xml:space="preserve">בטרם חתימה מצאתי להדגיש כי הסוגיה של הפרת זכות יוצרים באמנות רחוב </w:t>
      </w:r>
      <w:r w:rsidR="009C2C70">
        <w:rPr>
          <w:rFonts w:ascii="Arial" w:hAnsi="Arial" w:hint="cs"/>
          <w:rtl/>
        </w:rPr>
        <w:t>מעוררת שורה ארוכה של שאלות וסוגיות</w:t>
      </w:r>
      <w:r>
        <w:rPr>
          <w:rFonts w:ascii="Arial" w:hAnsi="Arial" w:hint="cs"/>
          <w:rtl/>
        </w:rPr>
        <w:t xml:space="preserve"> שההכרעה </w:t>
      </w:r>
      <w:r w:rsidR="009C2C70">
        <w:rPr>
          <w:rFonts w:ascii="Arial" w:hAnsi="Arial" w:hint="cs"/>
          <w:rtl/>
        </w:rPr>
        <w:t>בכולן</w:t>
      </w:r>
      <w:r>
        <w:rPr>
          <w:rFonts w:ascii="Arial" w:hAnsi="Arial" w:hint="cs"/>
          <w:rtl/>
        </w:rPr>
        <w:t xml:space="preserve"> לא נדרשה בהליך דנא. בסופו של דבר ההכרעה בהליך דנא מתבססת על נתוניו </w:t>
      </w:r>
      <w:r w:rsidRPr="006D2623">
        <w:rPr>
          <w:rFonts w:ascii="Arial" w:hAnsi="Arial" w:hint="cs"/>
          <w:b/>
          <w:bCs/>
          <w:u w:val="single"/>
          <w:rtl/>
        </w:rPr>
        <w:t>הקונקרטיים</w:t>
      </w:r>
      <w:r>
        <w:rPr>
          <w:rFonts w:ascii="Arial" w:hAnsi="Arial" w:hint="cs"/>
          <w:rtl/>
        </w:rPr>
        <w:t xml:space="preserve"> של ההליך שבפניי </w:t>
      </w:r>
      <w:r>
        <w:rPr>
          <w:rFonts w:ascii="Arial" w:hAnsi="Arial"/>
          <w:rtl/>
        </w:rPr>
        <w:t>–</w:t>
      </w:r>
      <w:r>
        <w:rPr>
          <w:rFonts w:ascii="Arial" w:hAnsi="Arial" w:hint="cs"/>
          <w:rtl/>
        </w:rPr>
        <w:t xml:space="preserve"> עסקינן בנתבעת אשר פעלה במטרה </w:t>
      </w:r>
      <w:r w:rsidRPr="006D2623">
        <w:rPr>
          <w:rFonts w:ascii="Arial" w:hAnsi="Arial" w:hint="cs"/>
          <w:b/>
          <w:bCs/>
          <w:u w:val="single"/>
          <w:rtl/>
        </w:rPr>
        <w:t>מסחרית</w:t>
      </w:r>
      <w:r>
        <w:rPr>
          <w:rFonts w:ascii="Arial" w:hAnsi="Arial" w:hint="cs"/>
          <w:rtl/>
        </w:rPr>
        <w:t xml:space="preserve"> מובהקת (אף אם לא רחבת היקף) להעתיק</w:t>
      </w:r>
      <w:r w:rsidR="009C2C70">
        <w:rPr>
          <w:rFonts w:ascii="Arial" w:hAnsi="Arial" w:hint="cs"/>
          <w:rtl/>
        </w:rPr>
        <w:t>, להפיץ</w:t>
      </w:r>
      <w:r>
        <w:rPr>
          <w:rFonts w:ascii="Arial" w:hAnsi="Arial" w:hint="cs"/>
          <w:rtl/>
        </w:rPr>
        <w:t xml:space="preserve"> ולהעמיד לרשות הציבור יצירות מקוריות של אמנות רחוב, שנוצרו לאחר השקעת יצירתיות</w:t>
      </w:r>
      <w:r w:rsidR="009C2C70">
        <w:rPr>
          <w:rFonts w:ascii="Arial" w:hAnsi="Arial" w:hint="cs"/>
          <w:rtl/>
        </w:rPr>
        <w:t xml:space="preserve"> רבה, ובכישרון יוצא דופן</w:t>
      </w:r>
      <w:r>
        <w:rPr>
          <w:rFonts w:ascii="Arial" w:hAnsi="Arial" w:hint="cs"/>
          <w:rtl/>
        </w:rPr>
        <w:t xml:space="preserve">. ההעתקות בוצעו </w:t>
      </w:r>
      <w:r w:rsidRPr="006D2623">
        <w:rPr>
          <w:rFonts w:ascii="Arial" w:hAnsi="Arial" w:hint="cs"/>
          <w:b/>
          <w:bCs/>
          <w:u w:val="single"/>
          <w:rtl/>
        </w:rPr>
        <w:t>כרפרודוקציה</w:t>
      </w:r>
      <w:r>
        <w:rPr>
          <w:rFonts w:ascii="Arial" w:hAnsi="Arial" w:hint="cs"/>
          <w:rtl/>
        </w:rPr>
        <w:t xml:space="preserve">, שזוקקו מהסביבה שבה נוצרו והועתקו כיצירות "נטו", היינו אין מדובר בצילומים פנורמיים של פינת רחוב, בלוק בניינים או שכונה, אלא בתמונת "תקריב" שכל כולה מכוונת כלפי יצירת אמנות הרחוב. בנוסף, אין מדובר בענייננו בסכסוך בין בעל הקניין הפרטי שעליו נוצרה היצירה לבין היוצר. סכסוך מעין זה עשוי לעורר שאלות שונות שאינן </w:t>
      </w:r>
      <w:r w:rsidR="00E07B23">
        <w:rPr>
          <w:rFonts w:ascii="Arial" w:hAnsi="Arial" w:hint="cs"/>
          <w:rtl/>
        </w:rPr>
        <w:t xml:space="preserve">מתעוררות עת </w:t>
      </w:r>
      <w:r>
        <w:rPr>
          <w:rFonts w:ascii="Arial" w:hAnsi="Arial" w:hint="cs"/>
          <w:rtl/>
        </w:rPr>
        <w:t>מדובר בסכסוך בין י</w:t>
      </w:r>
      <w:r w:rsidR="000F4523">
        <w:rPr>
          <w:rFonts w:ascii="Arial" w:hAnsi="Arial" w:hint="cs"/>
          <w:rtl/>
        </w:rPr>
        <w:t xml:space="preserve">וצר היצירה לבין צד שלישי שהגיע למקום היצירה והעתיק אותה, כדוגמת המקרה דנא. </w:t>
      </w:r>
    </w:p>
    <w:p w:rsidR="009C2C70" w:rsidRDefault="009C2C70" w:rsidP="009C2C70">
      <w:pPr>
        <w:spacing w:line="360" w:lineRule="auto"/>
        <w:jc w:val="both"/>
        <w:rPr>
          <w:rFonts w:ascii="Arial" w:hAnsi="Arial"/>
          <w:rtl/>
        </w:rPr>
      </w:pPr>
    </w:p>
    <w:p w:rsidR="006D2623" w:rsidRPr="006D2623" w:rsidRDefault="009C2C70" w:rsidP="00E07B23">
      <w:pPr>
        <w:spacing w:line="360" w:lineRule="auto"/>
        <w:jc w:val="both"/>
        <w:rPr>
          <w:rFonts w:ascii="Arial" w:hAnsi="Arial"/>
          <w:rtl/>
        </w:rPr>
      </w:pPr>
      <w:r>
        <w:rPr>
          <w:rFonts w:ascii="Arial" w:hAnsi="Arial" w:hint="cs"/>
          <w:rtl/>
        </w:rPr>
        <w:t>72.</w:t>
      </w:r>
      <w:r>
        <w:rPr>
          <w:rFonts w:ascii="Arial" w:hAnsi="Arial" w:hint="cs"/>
          <w:rtl/>
        </w:rPr>
        <w:tab/>
      </w:r>
      <w:r w:rsidR="000F4523">
        <w:rPr>
          <w:rFonts w:ascii="Arial" w:hAnsi="Arial" w:hint="cs"/>
          <w:rtl/>
        </w:rPr>
        <w:t xml:space="preserve">אכן, אפשר כי יש ממש בעמדתו של המלומד </w:t>
      </w:r>
      <w:r w:rsidR="000F4523">
        <w:rPr>
          <w:rFonts w:asciiTheme="majorHAnsi" w:hAnsiTheme="majorHAnsi"/>
          <w:sz w:val="22"/>
          <w:szCs w:val="22"/>
        </w:rPr>
        <w:t>Bonadio</w:t>
      </w:r>
      <w:r w:rsidR="000F4523">
        <w:rPr>
          <w:rFonts w:ascii="Arial" w:hAnsi="Arial" w:hint="cs"/>
          <w:rtl/>
        </w:rPr>
        <w:t xml:space="preserve"> (ראו הדיון בפיסקה 41 לעיל) </w:t>
      </w:r>
      <w:r>
        <w:rPr>
          <w:rFonts w:ascii="Arial" w:hAnsi="Arial" w:hint="cs"/>
          <w:rtl/>
        </w:rPr>
        <w:t xml:space="preserve">לפיה </w:t>
      </w:r>
      <w:r w:rsidR="000F4523">
        <w:rPr>
          <w:rFonts w:ascii="Arial" w:hAnsi="Arial" w:hint="cs"/>
          <w:rtl/>
        </w:rPr>
        <w:t>נכון אולי לקבוע ביחס להפרת זכות יוצרים באמנות רחוב, מודל של</w:t>
      </w:r>
      <w:r w:rsidR="000F4523" w:rsidRPr="0098418B">
        <w:rPr>
          <w:rFonts w:ascii="Arial" w:hAnsi="Arial"/>
          <w:rtl/>
        </w:rPr>
        <w:t xml:space="preserve"> "זכויות יוצרים דקות ומרוככות"</w:t>
      </w:r>
      <w:r w:rsidR="000F4523">
        <w:rPr>
          <w:rFonts w:ascii="Arial" w:hAnsi="Arial" w:hint="cs"/>
          <w:rtl/>
        </w:rPr>
        <w:t xml:space="preserve"> </w:t>
      </w:r>
      <w:r w:rsidR="000F4523" w:rsidRPr="000F4523">
        <w:rPr>
          <w:rFonts w:ascii="Arial" w:hAnsi="Arial"/>
          <w:rtl/>
        </w:rPr>
        <w:t>המבחין בין שימושים מסחריים ולא מסחריים</w:t>
      </w:r>
      <w:r w:rsidR="000F4523">
        <w:rPr>
          <w:rFonts w:ascii="Arial" w:hAnsi="Arial" w:hint="cs"/>
          <w:rtl/>
        </w:rPr>
        <w:t xml:space="preserve"> (כגון הרחבת כלל השימוש האגבי והרחבת דוקטרינת השימוש ההוגן </w:t>
      </w:r>
      <w:r w:rsidR="00E07B23">
        <w:rPr>
          <w:rFonts w:ascii="Arial" w:hAnsi="Arial" w:hint="cs"/>
          <w:rtl/>
        </w:rPr>
        <w:t>כאשר</w:t>
      </w:r>
      <w:r w:rsidR="000F4523">
        <w:rPr>
          <w:rFonts w:ascii="Arial" w:hAnsi="Arial" w:hint="cs"/>
          <w:rtl/>
        </w:rPr>
        <w:t xml:space="preserve"> מדובר בשימוש </w:t>
      </w:r>
      <w:r>
        <w:rPr>
          <w:rFonts w:ascii="Arial" w:hAnsi="Arial" w:hint="cs"/>
          <w:rtl/>
        </w:rPr>
        <w:t>שאינו</w:t>
      </w:r>
      <w:r w:rsidR="000F4523">
        <w:rPr>
          <w:rFonts w:ascii="Arial" w:hAnsi="Arial" w:hint="cs"/>
          <w:rtl/>
        </w:rPr>
        <w:t xml:space="preserve"> מסחרי). אכן, </w:t>
      </w:r>
      <w:r>
        <w:rPr>
          <w:rFonts w:ascii="Arial" w:hAnsi="Arial" w:hint="cs"/>
          <w:rtl/>
        </w:rPr>
        <w:t xml:space="preserve">לצד הכרה בזכויות היוצרים המוקנות ליוצרים של אמנות רחוב, </w:t>
      </w:r>
      <w:r w:rsidR="000F4523">
        <w:rPr>
          <w:rFonts w:ascii="Arial" w:hAnsi="Arial" w:hint="cs"/>
          <w:rtl/>
        </w:rPr>
        <w:t xml:space="preserve">יש להיזהר ממצב שבו כל צילום תמים של </w:t>
      </w:r>
      <w:r>
        <w:rPr>
          <w:rFonts w:ascii="Arial" w:hAnsi="Arial" w:hint="cs"/>
          <w:rtl/>
        </w:rPr>
        <w:t xml:space="preserve">פינת רחוב, </w:t>
      </w:r>
      <w:r w:rsidR="000F4523">
        <w:rPr>
          <w:rFonts w:ascii="Arial" w:hAnsi="Arial" w:hint="cs"/>
          <w:rtl/>
        </w:rPr>
        <w:t>באזור הרווי בצילומי גרפיטי, ושיתוף הצילום ברשתות החברתיות</w:t>
      </w:r>
      <w:r>
        <w:rPr>
          <w:rFonts w:ascii="Arial" w:hAnsi="Arial" w:hint="cs"/>
          <w:rtl/>
        </w:rPr>
        <w:t xml:space="preserve"> או בכל דרך אחרת</w:t>
      </w:r>
      <w:r w:rsidR="000F4523">
        <w:rPr>
          <w:rFonts w:ascii="Arial" w:hAnsi="Arial" w:hint="cs"/>
          <w:rtl/>
        </w:rPr>
        <w:t xml:space="preserve">, </w:t>
      </w:r>
      <w:r>
        <w:rPr>
          <w:rFonts w:ascii="Arial" w:hAnsi="Arial" w:hint="cs"/>
          <w:rtl/>
        </w:rPr>
        <w:t xml:space="preserve">עשוי להיות </w:t>
      </w:r>
      <w:r w:rsidR="000F4523">
        <w:rPr>
          <w:rFonts w:ascii="Arial" w:hAnsi="Arial" w:hint="cs"/>
          <w:rtl/>
        </w:rPr>
        <w:t xml:space="preserve">מושא </w:t>
      </w:r>
      <w:r w:rsidR="000F4523">
        <w:rPr>
          <w:rFonts w:ascii="Arial" w:hAnsi="Arial" w:hint="cs"/>
          <w:rtl/>
        </w:rPr>
        <w:lastRenderedPageBreak/>
        <w:t xml:space="preserve">לתביעה משפטית לפי חוק זכות יוצרים. מכל מקום, כפי שציינתי, במקרה דנא אין צורך לטעת מסמרות </w:t>
      </w:r>
      <w:r>
        <w:rPr>
          <w:rFonts w:ascii="Arial" w:hAnsi="Arial" w:hint="cs"/>
          <w:rtl/>
        </w:rPr>
        <w:t>במכלול סוגיות אלו ו</w:t>
      </w:r>
      <w:r w:rsidR="000F4523">
        <w:rPr>
          <w:rFonts w:ascii="Arial" w:hAnsi="Arial" w:hint="cs"/>
          <w:rtl/>
        </w:rPr>
        <w:t xml:space="preserve">ניתן </w:t>
      </w:r>
      <w:r>
        <w:rPr>
          <w:rFonts w:ascii="Arial" w:hAnsi="Arial" w:hint="cs"/>
          <w:rtl/>
        </w:rPr>
        <w:t xml:space="preserve">להותירן </w:t>
      </w:r>
      <w:r w:rsidR="000F4523">
        <w:rPr>
          <w:rFonts w:ascii="Arial" w:hAnsi="Arial" w:hint="cs"/>
          <w:rtl/>
        </w:rPr>
        <w:t xml:space="preserve">לעת מצוא. </w:t>
      </w:r>
    </w:p>
    <w:p w:rsidR="004017F4" w:rsidRDefault="004017F4">
      <w:pPr>
        <w:bidi w:val="0"/>
        <w:rPr>
          <w:rFonts w:ascii="Miriam" w:hAnsi="Miriam" w:cs="Miriam"/>
        </w:rPr>
      </w:pPr>
    </w:p>
    <w:p w:rsidR="00995B5C" w:rsidRPr="00995B5C" w:rsidRDefault="00995B5C" w:rsidP="00995B5C">
      <w:pPr>
        <w:spacing w:line="360" w:lineRule="auto"/>
        <w:jc w:val="both"/>
        <w:rPr>
          <w:rFonts w:ascii="Miriam" w:hAnsi="Miriam" w:cs="Miriam"/>
          <w:rtl/>
        </w:rPr>
      </w:pPr>
      <w:r w:rsidRPr="00995B5C">
        <w:rPr>
          <w:rFonts w:ascii="Miriam" w:hAnsi="Miriam" w:cs="Miriam"/>
          <w:rtl/>
        </w:rPr>
        <w:t>סוף דבר</w:t>
      </w:r>
    </w:p>
    <w:p w:rsidR="00995B5C" w:rsidRDefault="00995B5C" w:rsidP="00995B5C">
      <w:pPr>
        <w:spacing w:line="360" w:lineRule="auto"/>
        <w:jc w:val="both"/>
        <w:rPr>
          <w:rFonts w:ascii="Arial" w:hAnsi="Arial"/>
          <w:rtl/>
        </w:rPr>
      </w:pPr>
    </w:p>
    <w:p w:rsidR="00E07B23" w:rsidRDefault="009C68C1" w:rsidP="00B82D37">
      <w:pPr>
        <w:spacing w:line="360" w:lineRule="auto"/>
        <w:jc w:val="both"/>
        <w:rPr>
          <w:rFonts w:ascii="Arial" w:hAnsi="Arial"/>
          <w:b/>
          <w:bCs/>
          <w:u w:val="single"/>
          <w:rtl/>
        </w:rPr>
      </w:pPr>
      <w:r>
        <w:rPr>
          <w:rFonts w:ascii="Arial" w:hAnsi="Arial" w:hint="cs"/>
          <w:rtl/>
        </w:rPr>
        <w:t>73.</w:t>
      </w:r>
      <w:r w:rsidR="000D35A6">
        <w:rPr>
          <w:rFonts w:ascii="Arial" w:hAnsi="Arial" w:hint="cs"/>
          <w:rtl/>
        </w:rPr>
        <w:tab/>
        <w:t>פסק-דין זה נכתב ונחתם בהיכל בית משפט השלום הא</w:t>
      </w:r>
      <w:r w:rsidR="009F1537">
        <w:rPr>
          <w:rFonts w:ascii="Arial" w:hAnsi="Arial" w:hint="cs"/>
          <w:rtl/>
        </w:rPr>
        <w:t>זרחי-מסחרי של מחוז תל אביב</w:t>
      </w:r>
      <w:r w:rsidR="00970382">
        <w:rPr>
          <w:rFonts w:ascii="Arial" w:hAnsi="Arial" w:hint="cs"/>
          <w:rtl/>
        </w:rPr>
        <w:t xml:space="preserve"> השוכן </w:t>
      </w:r>
      <w:r w:rsidR="009F1537">
        <w:rPr>
          <w:rFonts w:ascii="Arial" w:hAnsi="Arial" w:hint="cs"/>
          <w:rtl/>
        </w:rPr>
        <w:t>ב</w:t>
      </w:r>
      <w:r w:rsidR="00970382">
        <w:rPr>
          <w:rFonts w:ascii="Arial" w:hAnsi="Arial" w:hint="cs"/>
          <w:rtl/>
        </w:rPr>
        <w:t xml:space="preserve">מתחם </w:t>
      </w:r>
      <w:r w:rsidR="000D35A6">
        <w:rPr>
          <w:rFonts w:ascii="Arial" w:hAnsi="Arial" w:hint="cs"/>
          <w:rtl/>
        </w:rPr>
        <w:t xml:space="preserve">קרית המלאכה שבדרום </w:t>
      </w:r>
      <w:r w:rsidR="00970382">
        <w:rPr>
          <w:rFonts w:ascii="Arial" w:hAnsi="Arial" w:hint="cs"/>
          <w:rtl/>
        </w:rPr>
        <w:t>תל אביב.</w:t>
      </w:r>
      <w:r w:rsidR="00100299">
        <w:rPr>
          <w:rFonts w:ascii="Arial" w:hAnsi="Arial" w:hint="cs"/>
          <w:rtl/>
        </w:rPr>
        <w:t xml:space="preserve"> </w:t>
      </w:r>
      <w:r w:rsidR="000D35A6">
        <w:rPr>
          <w:rFonts w:ascii="Arial" w:hAnsi="Arial" w:hint="cs"/>
          <w:rtl/>
        </w:rPr>
        <w:t>כל</w:t>
      </w:r>
      <w:r w:rsidR="000D35A6" w:rsidRPr="000D35A6">
        <w:rPr>
          <w:rFonts w:ascii="Arial" w:hAnsi="Arial"/>
          <w:rtl/>
        </w:rPr>
        <w:t xml:space="preserve"> המהלך ברחובות</w:t>
      </w:r>
      <w:r w:rsidR="00970382">
        <w:rPr>
          <w:rFonts w:ascii="Arial" w:hAnsi="Arial" w:hint="cs"/>
          <w:rtl/>
        </w:rPr>
        <w:t>יו ובסמטאותיו של מתחם מיוחד זה,</w:t>
      </w:r>
      <w:r w:rsidR="006D60DE">
        <w:rPr>
          <w:rFonts w:ascii="Arial" w:hAnsi="Arial" w:hint="cs"/>
          <w:rtl/>
        </w:rPr>
        <w:t xml:space="preserve"> </w:t>
      </w:r>
      <w:r w:rsidR="00970382">
        <w:rPr>
          <w:rFonts w:ascii="Arial" w:hAnsi="Arial" w:hint="cs"/>
          <w:rtl/>
        </w:rPr>
        <w:t xml:space="preserve">נחשף </w:t>
      </w:r>
      <w:r w:rsidR="000D35A6" w:rsidRPr="000D35A6">
        <w:rPr>
          <w:rFonts w:ascii="Arial" w:hAnsi="Arial"/>
          <w:rtl/>
        </w:rPr>
        <w:t xml:space="preserve">למוזיאון אורבני חי ונושם. הבניינים הברוטליסטיים משנות ה-60, שנועדו במקור למלאכה ותעשייה זעירה, משמשים כקנבס ענק ליצירות אמנות רחוב. לצד בתי המלאכה המסורתיים, </w:t>
      </w:r>
      <w:r w:rsidR="003A7C1D">
        <w:rPr>
          <w:rFonts w:ascii="Arial" w:hAnsi="Arial" w:hint="cs"/>
          <w:rtl/>
        </w:rPr>
        <w:t>בתי הקפה המשובחים</w:t>
      </w:r>
      <w:r w:rsidR="006D60DE">
        <w:rPr>
          <w:rFonts w:ascii="Arial" w:hAnsi="Arial" w:hint="cs"/>
          <w:rtl/>
        </w:rPr>
        <w:t>, המסעדות</w:t>
      </w:r>
      <w:r w:rsidR="000D35A6">
        <w:rPr>
          <w:rFonts w:ascii="Arial" w:hAnsi="Arial" w:hint="cs"/>
          <w:rtl/>
        </w:rPr>
        <w:t xml:space="preserve"> המחתרתיות</w:t>
      </w:r>
      <w:r w:rsidR="000D35A6" w:rsidRPr="000D35A6">
        <w:rPr>
          <w:rFonts w:ascii="Arial" w:hAnsi="Arial"/>
          <w:rtl/>
        </w:rPr>
        <w:t xml:space="preserve"> והגלריות </w:t>
      </w:r>
      <w:r w:rsidR="00183A16">
        <w:rPr>
          <w:rFonts w:ascii="Arial" w:hAnsi="Arial" w:hint="cs"/>
          <w:rtl/>
        </w:rPr>
        <w:t>המגוונות</w:t>
      </w:r>
      <w:r w:rsidR="000D35A6" w:rsidRPr="000D35A6">
        <w:rPr>
          <w:rFonts w:ascii="Arial" w:hAnsi="Arial"/>
          <w:rtl/>
        </w:rPr>
        <w:t>, נוצר מרחב המשלב באופן ייחודי את הישן עם החדש</w:t>
      </w:r>
      <w:r w:rsidR="0070116D">
        <w:rPr>
          <w:rFonts w:ascii="Arial" w:hAnsi="Arial" w:hint="cs"/>
          <w:rtl/>
        </w:rPr>
        <w:t xml:space="preserve"> </w:t>
      </w:r>
      <w:r w:rsidR="000D35A6" w:rsidRPr="000D35A6">
        <w:rPr>
          <w:rFonts w:ascii="Arial" w:hAnsi="Arial"/>
          <w:rtl/>
        </w:rPr>
        <w:t xml:space="preserve">ואת האמנות הממוסדת עם אמנות הרחוב. על קירות הבניינים </w:t>
      </w:r>
      <w:r w:rsidR="00454151">
        <w:rPr>
          <w:rFonts w:ascii="Arial" w:hAnsi="Arial" w:hint="cs"/>
          <w:rtl/>
        </w:rPr>
        <w:t>מתקיים</w:t>
      </w:r>
      <w:r w:rsidR="000D35A6" w:rsidRPr="000D35A6">
        <w:rPr>
          <w:rFonts w:ascii="Arial" w:hAnsi="Arial"/>
          <w:rtl/>
        </w:rPr>
        <w:t xml:space="preserve"> דיאלוג</w:t>
      </w:r>
      <w:r w:rsidR="00100299">
        <w:rPr>
          <w:rFonts w:ascii="Arial" w:hAnsi="Arial"/>
          <w:rtl/>
        </w:rPr>
        <w:t xml:space="preserve"> אמנותי מתמשך - ציורי קיר עצומי</w:t>
      </w:r>
      <w:r w:rsidR="00100299">
        <w:rPr>
          <w:rFonts w:ascii="Arial" w:hAnsi="Arial" w:hint="cs"/>
          <w:rtl/>
        </w:rPr>
        <w:t xml:space="preserve">ם </w:t>
      </w:r>
      <w:r w:rsidR="000D35A6" w:rsidRPr="000D35A6">
        <w:rPr>
          <w:rFonts w:ascii="Arial" w:hAnsi="Arial"/>
          <w:rtl/>
        </w:rPr>
        <w:t xml:space="preserve">משתרעים מהקרקע ועד לקומה הרביעית, דמויות צבעוניות מתמזגות עם כתובות גרפיטי, ויצירה חדשה צומחת מתוך יצירה ישנה בתהליך אורגני מתמיד. בכל סיור במתחם </w:t>
      </w:r>
      <w:r w:rsidR="00454151">
        <w:rPr>
          <w:rFonts w:ascii="Arial" w:hAnsi="Arial" w:hint="cs"/>
          <w:rtl/>
        </w:rPr>
        <w:t>נגלה לעין פסיפס מרהיב של יצירות</w:t>
      </w:r>
      <w:r w:rsidR="000D35A6" w:rsidRPr="000D35A6">
        <w:rPr>
          <w:rFonts w:ascii="Arial" w:hAnsi="Arial"/>
          <w:rtl/>
        </w:rPr>
        <w:t xml:space="preserve"> - כאן דיוקן </w:t>
      </w:r>
      <w:r w:rsidR="000D35A6">
        <w:rPr>
          <w:rFonts w:ascii="Arial" w:hAnsi="Arial" w:hint="cs"/>
          <w:rtl/>
        </w:rPr>
        <w:t>של רבש"צית</w:t>
      </w:r>
      <w:r w:rsidR="00A53684">
        <w:rPr>
          <w:rFonts w:ascii="Arial" w:hAnsi="Arial" w:hint="cs"/>
          <w:rtl/>
        </w:rPr>
        <w:t>,</w:t>
      </w:r>
      <w:r w:rsidR="006D60DE">
        <w:rPr>
          <w:rFonts w:ascii="Arial" w:hAnsi="Arial" w:hint="cs"/>
          <w:rtl/>
        </w:rPr>
        <w:t xml:space="preserve"> גיבורת עוטף עזה המגינה על ביתה</w:t>
      </w:r>
      <w:r w:rsidR="000D35A6" w:rsidRPr="000D35A6">
        <w:rPr>
          <w:rFonts w:ascii="Arial" w:hAnsi="Arial"/>
          <w:rtl/>
        </w:rPr>
        <w:t xml:space="preserve">, שם מיצג טקסטואלי המשלב אותיות </w:t>
      </w:r>
      <w:r w:rsidR="00970382">
        <w:rPr>
          <w:rFonts w:ascii="Arial" w:hAnsi="Arial" w:hint="cs"/>
          <w:rtl/>
        </w:rPr>
        <w:t>בשפות שונות,</w:t>
      </w:r>
      <w:r w:rsidR="000D35A6" w:rsidRPr="000D35A6">
        <w:rPr>
          <w:rFonts w:ascii="Arial" w:hAnsi="Arial"/>
          <w:rtl/>
        </w:rPr>
        <w:t xml:space="preserve"> ובפינה אחרת קומפוזיציה סורי</w:t>
      </w:r>
      <w:r w:rsidR="00591920">
        <w:rPr>
          <w:rFonts w:ascii="Arial" w:hAnsi="Arial"/>
          <w:rtl/>
        </w:rPr>
        <w:t>אליסטית המשתרעת על פני קיר שלם</w:t>
      </w:r>
      <w:r w:rsidR="00591920">
        <w:rPr>
          <w:rFonts w:ascii="Arial" w:hAnsi="Arial" w:hint="cs"/>
          <w:rtl/>
        </w:rPr>
        <w:t xml:space="preserve">. </w:t>
      </w:r>
      <w:r w:rsidR="000D35A6" w:rsidRPr="000D35A6">
        <w:rPr>
          <w:rFonts w:ascii="Arial" w:hAnsi="Arial"/>
          <w:rtl/>
        </w:rPr>
        <w:t xml:space="preserve">תהליך ההתחדשות העירונית המתרחש במתחם זה, המונע על ידי יצירה אמנותית מתפתחת, </w:t>
      </w:r>
      <w:r w:rsidR="00183A16">
        <w:rPr>
          <w:rFonts w:ascii="Arial" w:hAnsi="Arial" w:hint="cs"/>
          <w:rtl/>
        </w:rPr>
        <w:t>ממחיש</w:t>
      </w:r>
      <w:r w:rsidR="00591920">
        <w:rPr>
          <w:rFonts w:ascii="Arial" w:hAnsi="Arial" w:hint="cs"/>
          <w:rtl/>
        </w:rPr>
        <w:t xml:space="preserve"> היטב</w:t>
      </w:r>
      <w:r w:rsidR="0070116D" w:rsidRPr="0070116D">
        <w:rPr>
          <w:rFonts w:ascii="Arial" w:hAnsi="Arial"/>
          <w:rtl/>
        </w:rPr>
        <w:t xml:space="preserve"> את ההצדקה להכיר בזכויותיהם של היוצרים על פרי רוחם - גם כשהוא מתנוסס </w:t>
      </w:r>
      <w:r w:rsidR="00100299">
        <w:rPr>
          <w:rFonts w:ascii="Arial" w:hAnsi="Arial"/>
          <w:rtl/>
        </w:rPr>
        <w:t>על קירות העיר</w:t>
      </w:r>
      <w:r w:rsidR="00995B5C">
        <w:rPr>
          <w:rFonts w:ascii="Arial" w:hAnsi="Arial" w:hint="cs"/>
          <w:rtl/>
        </w:rPr>
        <w:t>.</w:t>
      </w:r>
      <w:r w:rsidR="00591920">
        <w:rPr>
          <w:rFonts w:ascii="Arial" w:hAnsi="Arial" w:hint="cs"/>
          <w:rtl/>
        </w:rPr>
        <w:t xml:space="preserve"> ו</w:t>
      </w:r>
      <w:r w:rsidR="00B82D37">
        <w:rPr>
          <w:rFonts w:ascii="Arial" w:hAnsi="Arial" w:hint="cs"/>
          <w:rtl/>
        </w:rPr>
        <w:t xml:space="preserve">באופן סימבולי, </w:t>
      </w:r>
      <w:r w:rsidR="00454151">
        <w:rPr>
          <w:rFonts w:ascii="Arial" w:hAnsi="Arial" w:hint="cs"/>
          <w:rtl/>
        </w:rPr>
        <w:t>לצד</w:t>
      </w:r>
      <w:r w:rsidR="00A930B8">
        <w:rPr>
          <w:rFonts w:ascii="Arial" w:hAnsi="Arial" w:hint="cs"/>
          <w:rtl/>
        </w:rPr>
        <w:t>ן</w:t>
      </w:r>
      <w:r w:rsidR="00C202FB">
        <w:rPr>
          <w:rFonts w:ascii="Arial" w:hAnsi="Arial" w:hint="cs"/>
          <w:rtl/>
        </w:rPr>
        <w:t xml:space="preserve"> </w:t>
      </w:r>
      <w:r w:rsidR="00B82D37">
        <w:rPr>
          <w:rFonts w:ascii="Arial" w:hAnsi="Arial" w:hint="cs"/>
          <w:rtl/>
        </w:rPr>
        <w:t>של מאות יצירות רחוב אלה</w:t>
      </w:r>
      <w:r w:rsidR="00995B5C">
        <w:rPr>
          <w:rFonts w:ascii="Arial" w:hAnsi="Arial" w:hint="cs"/>
          <w:rtl/>
        </w:rPr>
        <w:t xml:space="preserve"> שוכן </w:t>
      </w:r>
      <w:r w:rsidR="00B82D37">
        <w:rPr>
          <w:rFonts w:ascii="Arial" w:hAnsi="Arial" w:hint="cs"/>
          <w:rtl/>
        </w:rPr>
        <w:t>כאמור</w:t>
      </w:r>
      <w:r w:rsidR="00E07B23">
        <w:rPr>
          <w:rFonts w:ascii="Arial" w:hAnsi="Arial" w:hint="cs"/>
          <w:rtl/>
        </w:rPr>
        <w:t xml:space="preserve"> </w:t>
      </w:r>
      <w:r w:rsidR="00995B5C">
        <w:rPr>
          <w:rFonts w:ascii="Arial" w:hAnsi="Arial" w:hint="cs"/>
          <w:rtl/>
        </w:rPr>
        <w:t>בניין בית משפט זה</w:t>
      </w:r>
      <w:r w:rsidR="00C202FB">
        <w:rPr>
          <w:rFonts w:ascii="Arial" w:hAnsi="Arial" w:hint="cs"/>
          <w:rtl/>
        </w:rPr>
        <w:t>,</w:t>
      </w:r>
      <w:r w:rsidR="00995B5C">
        <w:rPr>
          <w:rFonts w:ascii="Arial" w:hAnsi="Arial" w:hint="cs"/>
          <w:rtl/>
        </w:rPr>
        <w:t xml:space="preserve"> </w:t>
      </w:r>
      <w:r w:rsidR="00E07B23">
        <w:rPr>
          <w:rFonts w:ascii="Arial" w:hAnsi="Arial" w:hint="cs"/>
          <w:rtl/>
        </w:rPr>
        <w:t>ש</w:t>
      </w:r>
      <w:r w:rsidR="00995B5C">
        <w:rPr>
          <w:rFonts w:ascii="Arial" w:hAnsi="Arial" w:hint="cs"/>
          <w:rtl/>
        </w:rPr>
        <w:t xml:space="preserve">אליו </w:t>
      </w:r>
      <w:r w:rsidR="00183A16">
        <w:rPr>
          <w:rFonts w:ascii="Arial" w:hAnsi="Arial" w:hint="cs"/>
          <w:rtl/>
        </w:rPr>
        <w:t>הגיעו</w:t>
      </w:r>
      <w:r w:rsidR="00995B5C">
        <w:rPr>
          <w:rFonts w:ascii="Arial" w:hAnsi="Arial" w:hint="cs"/>
          <w:rtl/>
        </w:rPr>
        <w:t xml:space="preserve"> התובעים </w:t>
      </w:r>
      <w:r w:rsidR="00E07B23">
        <w:rPr>
          <w:rFonts w:ascii="Arial" w:hAnsi="Arial" w:hint="cs"/>
          <w:rtl/>
        </w:rPr>
        <w:t>בבקשה</w:t>
      </w:r>
      <w:r w:rsidR="00995B5C">
        <w:rPr>
          <w:rFonts w:ascii="Arial" w:hAnsi="Arial" w:hint="cs"/>
          <w:rtl/>
        </w:rPr>
        <w:t xml:space="preserve"> למתן סעד </w:t>
      </w:r>
      <w:r w:rsidR="00970382">
        <w:rPr>
          <w:rFonts w:ascii="Arial" w:hAnsi="Arial" w:hint="cs"/>
          <w:rtl/>
        </w:rPr>
        <w:t>המכיר</w:t>
      </w:r>
      <w:r w:rsidR="00995B5C">
        <w:rPr>
          <w:rFonts w:ascii="Arial" w:hAnsi="Arial" w:hint="cs"/>
          <w:rtl/>
        </w:rPr>
        <w:t xml:space="preserve"> </w:t>
      </w:r>
      <w:r w:rsidR="00970382">
        <w:rPr>
          <w:rFonts w:ascii="Arial" w:hAnsi="Arial" w:hint="cs"/>
          <w:rtl/>
        </w:rPr>
        <w:t>ב</w:t>
      </w:r>
      <w:r w:rsidR="00C202FB">
        <w:rPr>
          <w:rFonts w:ascii="Arial" w:hAnsi="Arial" w:hint="cs"/>
          <w:rtl/>
        </w:rPr>
        <w:t xml:space="preserve">זכויותיהם ביצירות </w:t>
      </w:r>
      <w:r w:rsidR="00995B5C">
        <w:rPr>
          <w:rFonts w:ascii="Arial" w:hAnsi="Arial" w:hint="cs"/>
          <w:rtl/>
        </w:rPr>
        <w:t>שיצרו</w:t>
      </w:r>
      <w:r w:rsidR="00970382">
        <w:rPr>
          <w:rFonts w:ascii="Arial" w:hAnsi="Arial" w:hint="cs"/>
          <w:rtl/>
        </w:rPr>
        <w:t>.</w:t>
      </w:r>
      <w:r w:rsidR="00995B5C">
        <w:rPr>
          <w:rFonts w:ascii="Arial" w:hAnsi="Arial" w:hint="cs"/>
          <w:rtl/>
        </w:rPr>
        <w:t xml:space="preserve"> </w:t>
      </w:r>
    </w:p>
    <w:p w:rsidR="00E07B23" w:rsidRDefault="00E07B23" w:rsidP="00FB4A3B">
      <w:pPr>
        <w:spacing w:line="360" w:lineRule="auto"/>
        <w:jc w:val="both"/>
        <w:rPr>
          <w:rFonts w:ascii="Arial" w:hAnsi="Arial"/>
          <w:b/>
          <w:bCs/>
          <w:u w:val="single"/>
          <w:rtl/>
        </w:rPr>
      </w:pPr>
    </w:p>
    <w:p w:rsidR="00995B5C" w:rsidRPr="00183A16" w:rsidRDefault="00995B5C" w:rsidP="00695935">
      <w:pPr>
        <w:spacing w:line="360" w:lineRule="auto"/>
        <w:ind w:firstLine="720"/>
        <w:jc w:val="both"/>
        <w:rPr>
          <w:rFonts w:ascii="Arial" w:hAnsi="Arial"/>
          <w:b/>
          <w:bCs/>
          <w:u w:val="single"/>
          <w:rtl/>
        </w:rPr>
      </w:pPr>
      <w:r w:rsidRPr="00183A16">
        <w:rPr>
          <w:rFonts w:ascii="Arial" w:hAnsi="Arial" w:hint="cs"/>
          <w:b/>
          <w:bCs/>
          <w:u w:val="single"/>
          <w:rtl/>
        </w:rPr>
        <w:t xml:space="preserve">בשל מכלול הטעמים </w:t>
      </w:r>
      <w:r w:rsidR="00695935">
        <w:rPr>
          <w:rFonts w:ascii="Arial" w:hAnsi="Arial" w:hint="cs"/>
          <w:b/>
          <w:bCs/>
          <w:u w:val="single"/>
          <w:rtl/>
        </w:rPr>
        <w:t>האמורים</w:t>
      </w:r>
      <w:r w:rsidRPr="00183A16">
        <w:rPr>
          <w:rFonts w:ascii="Arial" w:hAnsi="Arial" w:hint="cs"/>
          <w:b/>
          <w:bCs/>
          <w:u w:val="single"/>
          <w:rtl/>
        </w:rPr>
        <w:t xml:space="preserve">, </w:t>
      </w:r>
      <w:r w:rsidR="00B82D37">
        <w:rPr>
          <w:rFonts w:ascii="Arial" w:hAnsi="Arial" w:hint="cs"/>
          <w:b/>
          <w:bCs/>
          <w:u w:val="single"/>
          <w:rtl/>
        </w:rPr>
        <w:t xml:space="preserve">מסקנתי היא כי </w:t>
      </w:r>
      <w:r w:rsidRPr="00183A16">
        <w:rPr>
          <w:rFonts w:ascii="Arial" w:hAnsi="Arial" w:hint="cs"/>
          <w:b/>
          <w:bCs/>
          <w:u w:val="single"/>
          <w:rtl/>
        </w:rPr>
        <w:t xml:space="preserve">התובעים אכן זכאים </w:t>
      </w:r>
      <w:r w:rsidR="00970382">
        <w:rPr>
          <w:rFonts w:ascii="Arial" w:hAnsi="Arial" w:hint="cs"/>
          <w:b/>
          <w:bCs/>
          <w:u w:val="single"/>
          <w:rtl/>
        </w:rPr>
        <w:t>לאכיפת</w:t>
      </w:r>
      <w:r w:rsidR="007A30B8" w:rsidRPr="00183A16">
        <w:rPr>
          <w:rFonts w:ascii="Arial" w:hAnsi="Arial" w:hint="cs"/>
          <w:b/>
          <w:bCs/>
          <w:u w:val="single"/>
          <w:rtl/>
        </w:rPr>
        <w:t xml:space="preserve"> זכויותיהם ול</w:t>
      </w:r>
      <w:r w:rsidR="00970382">
        <w:rPr>
          <w:rFonts w:ascii="Arial" w:hAnsi="Arial" w:hint="cs"/>
          <w:b/>
          <w:bCs/>
          <w:u w:val="single"/>
          <w:rtl/>
        </w:rPr>
        <w:t>קבלת סעד בגין</w:t>
      </w:r>
      <w:r w:rsidR="007A30B8" w:rsidRPr="00183A16">
        <w:rPr>
          <w:rFonts w:ascii="Arial" w:hAnsi="Arial" w:hint="cs"/>
          <w:b/>
          <w:bCs/>
          <w:u w:val="single"/>
          <w:rtl/>
        </w:rPr>
        <w:t xml:space="preserve"> הפגיעה בהן</w:t>
      </w:r>
      <w:r w:rsidR="00F518F6" w:rsidRPr="00183A16">
        <w:rPr>
          <w:rFonts w:ascii="Arial" w:hAnsi="Arial" w:hint="cs"/>
          <w:b/>
          <w:bCs/>
          <w:u w:val="single"/>
          <w:rtl/>
        </w:rPr>
        <w:t>.</w:t>
      </w:r>
    </w:p>
    <w:p w:rsidR="00995B5C" w:rsidRDefault="00995B5C" w:rsidP="00995B5C">
      <w:pPr>
        <w:spacing w:line="360" w:lineRule="auto"/>
        <w:jc w:val="both"/>
        <w:rPr>
          <w:rFonts w:ascii="Arial" w:hAnsi="Arial"/>
          <w:rtl/>
        </w:rPr>
      </w:pPr>
    </w:p>
    <w:p w:rsidR="00B82D37" w:rsidRDefault="009C68C1" w:rsidP="00B82D37">
      <w:pPr>
        <w:spacing w:line="360" w:lineRule="auto"/>
        <w:jc w:val="both"/>
        <w:rPr>
          <w:rFonts w:ascii="Arial" w:hAnsi="Arial"/>
          <w:rtl/>
        </w:rPr>
      </w:pPr>
      <w:r>
        <w:rPr>
          <w:rFonts w:ascii="Arial" w:hAnsi="Arial" w:hint="cs"/>
          <w:rtl/>
        </w:rPr>
        <w:t>74.</w:t>
      </w:r>
      <w:r w:rsidR="00995B5C">
        <w:rPr>
          <w:rFonts w:ascii="Arial" w:hAnsi="Arial" w:hint="cs"/>
          <w:rtl/>
        </w:rPr>
        <w:tab/>
      </w:r>
      <w:r w:rsidR="007A30B8" w:rsidRPr="00B82D37">
        <w:rPr>
          <w:rFonts w:ascii="Arial" w:hAnsi="Arial" w:hint="cs"/>
          <w:b/>
          <w:bCs/>
          <w:u w:val="single"/>
          <w:rtl/>
        </w:rPr>
        <w:t>התביעה מתקבלת אפוא</w:t>
      </w:r>
      <w:r w:rsidR="007A30B8">
        <w:rPr>
          <w:rFonts w:ascii="Arial" w:hAnsi="Arial" w:hint="cs"/>
          <w:rtl/>
        </w:rPr>
        <w:t xml:space="preserve">. </w:t>
      </w:r>
      <w:r w:rsidR="00995B5C">
        <w:rPr>
          <w:rFonts w:ascii="Arial" w:hAnsi="Arial" w:hint="cs"/>
          <w:rtl/>
        </w:rPr>
        <w:t xml:space="preserve">בשל הפרת זכות היוצרים של התובע 1 ביצירותיו, תשלם הנתבעת לתובע 1 סך של </w:t>
      </w:r>
      <w:r w:rsidR="00E07B23">
        <w:rPr>
          <w:rFonts w:ascii="Arial" w:hAnsi="Arial" w:hint="cs"/>
          <w:rtl/>
        </w:rPr>
        <w:t>75</w:t>
      </w:r>
      <w:r w:rsidR="001559B6">
        <w:rPr>
          <w:rFonts w:ascii="Arial" w:hAnsi="Arial" w:hint="cs"/>
          <w:rtl/>
        </w:rPr>
        <w:t>,000</w:t>
      </w:r>
      <w:r w:rsidR="00FB3F7D">
        <w:rPr>
          <w:rFonts w:ascii="Arial" w:hAnsi="Arial" w:hint="cs"/>
          <w:rtl/>
        </w:rPr>
        <w:t xml:space="preserve"> </w:t>
      </w:r>
      <w:r w:rsidR="00995B5C">
        <w:rPr>
          <w:rFonts w:ascii="Arial" w:hAnsi="Arial" w:hint="cs"/>
          <w:rtl/>
        </w:rPr>
        <w:t>ש"ח</w:t>
      </w:r>
      <w:r w:rsidR="009F1537">
        <w:rPr>
          <w:rFonts w:ascii="Arial" w:hAnsi="Arial" w:hint="cs"/>
          <w:rtl/>
        </w:rPr>
        <w:t xml:space="preserve">. </w:t>
      </w:r>
      <w:r w:rsidR="00995B5C">
        <w:rPr>
          <w:rFonts w:ascii="Arial" w:hAnsi="Arial" w:hint="cs"/>
          <w:rtl/>
        </w:rPr>
        <w:t>בשל הפרת זכות היוצרים של מר דמיאן טבק ז"ל ביצירותיו, כמפורט, תשלם הנתבעת לתובעת 2, אלמנתו, סך של</w:t>
      </w:r>
      <w:r w:rsidR="001559B6">
        <w:rPr>
          <w:rFonts w:ascii="Arial" w:hAnsi="Arial" w:hint="cs"/>
          <w:rtl/>
        </w:rPr>
        <w:t xml:space="preserve"> </w:t>
      </w:r>
      <w:r w:rsidR="009C2C70">
        <w:rPr>
          <w:rFonts w:ascii="Arial" w:hAnsi="Arial" w:hint="cs"/>
          <w:rtl/>
        </w:rPr>
        <w:t>55</w:t>
      </w:r>
      <w:r w:rsidR="001559B6">
        <w:rPr>
          <w:rFonts w:ascii="Arial" w:hAnsi="Arial" w:hint="cs"/>
          <w:rtl/>
        </w:rPr>
        <w:t>,</w:t>
      </w:r>
      <w:r w:rsidR="009C2C70">
        <w:rPr>
          <w:rFonts w:ascii="Arial" w:hAnsi="Arial" w:hint="cs"/>
          <w:rtl/>
        </w:rPr>
        <w:t>000</w:t>
      </w:r>
      <w:r w:rsidR="001559B6">
        <w:rPr>
          <w:rFonts w:ascii="Arial" w:hAnsi="Arial" w:hint="cs"/>
          <w:rtl/>
        </w:rPr>
        <w:t xml:space="preserve"> </w:t>
      </w:r>
      <w:r w:rsidR="00FB3F7D">
        <w:rPr>
          <w:rFonts w:ascii="Arial" w:hAnsi="Arial" w:hint="cs"/>
          <w:rtl/>
        </w:rPr>
        <w:t>ש"ח</w:t>
      </w:r>
      <w:r w:rsidR="00995B5C">
        <w:rPr>
          <w:rFonts w:ascii="Arial" w:hAnsi="Arial" w:hint="cs"/>
          <w:rtl/>
        </w:rPr>
        <w:t xml:space="preserve">. נוסף לכך </w:t>
      </w:r>
      <w:r w:rsidR="00FB3F7D">
        <w:rPr>
          <w:rFonts w:ascii="Arial" w:hAnsi="Arial" w:hint="cs"/>
          <w:rtl/>
        </w:rPr>
        <w:t>תשלם</w:t>
      </w:r>
      <w:r w:rsidR="00995B5C">
        <w:rPr>
          <w:rFonts w:ascii="Arial" w:hAnsi="Arial" w:hint="cs"/>
          <w:rtl/>
        </w:rPr>
        <w:t xml:space="preserve"> הנתבעת</w:t>
      </w:r>
      <w:r w:rsidR="00FB3F7D">
        <w:rPr>
          <w:rFonts w:ascii="Arial" w:hAnsi="Arial" w:hint="cs"/>
          <w:rtl/>
        </w:rPr>
        <w:t xml:space="preserve"> לתובעים (</w:t>
      </w:r>
      <w:r w:rsidR="00FB3F7D" w:rsidRPr="009C2C70">
        <w:rPr>
          <w:rFonts w:ascii="Arial" w:hAnsi="Arial" w:hint="cs"/>
          <w:b/>
          <w:bCs/>
          <w:rtl/>
        </w:rPr>
        <w:t>ביחד</w:t>
      </w:r>
      <w:r w:rsidR="00FB3F7D">
        <w:rPr>
          <w:rFonts w:ascii="Arial" w:hAnsi="Arial" w:hint="cs"/>
          <w:rtl/>
        </w:rPr>
        <w:t xml:space="preserve">) </w:t>
      </w:r>
      <w:r w:rsidR="00995B5C">
        <w:rPr>
          <w:rFonts w:ascii="Arial" w:hAnsi="Arial" w:hint="cs"/>
          <w:rtl/>
        </w:rPr>
        <w:t xml:space="preserve">שכר טרחת עורך-דין בסך </w:t>
      </w:r>
      <w:r w:rsidR="00E07B23">
        <w:rPr>
          <w:rFonts w:ascii="Arial" w:hAnsi="Arial" w:hint="cs"/>
          <w:rtl/>
        </w:rPr>
        <w:t>25</w:t>
      </w:r>
      <w:r w:rsidR="001559B6">
        <w:rPr>
          <w:rFonts w:ascii="Arial" w:hAnsi="Arial" w:hint="cs"/>
          <w:rtl/>
        </w:rPr>
        <w:t>,000</w:t>
      </w:r>
      <w:r w:rsidR="00995B5C">
        <w:rPr>
          <w:rFonts w:ascii="Arial" w:hAnsi="Arial" w:hint="cs"/>
          <w:rtl/>
        </w:rPr>
        <w:t xml:space="preserve"> </w:t>
      </w:r>
      <w:r w:rsidR="00FB3F7D">
        <w:rPr>
          <w:rFonts w:ascii="Arial" w:hAnsi="Arial" w:hint="cs"/>
          <w:rtl/>
        </w:rPr>
        <w:t>ש"ח</w:t>
      </w:r>
      <w:r w:rsidR="00995B5C">
        <w:rPr>
          <w:rFonts w:ascii="Arial" w:hAnsi="Arial" w:hint="cs"/>
          <w:rtl/>
        </w:rPr>
        <w:t xml:space="preserve"> (כולל מע"מ) והוצאות משפט בסך</w:t>
      </w:r>
      <w:r w:rsidR="00FB3F7D">
        <w:rPr>
          <w:rFonts w:ascii="Arial" w:hAnsi="Arial" w:hint="cs"/>
          <w:rtl/>
        </w:rPr>
        <w:t xml:space="preserve"> </w:t>
      </w:r>
      <w:r w:rsidR="00E07B23">
        <w:rPr>
          <w:rFonts w:ascii="Arial" w:hAnsi="Arial" w:hint="cs"/>
          <w:rtl/>
        </w:rPr>
        <w:t>7,500</w:t>
      </w:r>
      <w:r w:rsidR="00FB3F7D">
        <w:rPr>
          <w:rFonts w:ascii="Arial" w:hAnsi="Arial" w:hint="cs"/>
          <w:rtl/>
        </w:rPr>
        <w:t xml:space="preserve"> ש"ח</w:t>
      </w:r>
      <w:r w:rsidR="001559B6">
        <w:rPr>
          <w:rFonts w:ascii="Arial" w:hAnsi="Arial" w:hint="cs"/>
          <w:rtl/>
        </w:rPr>
        <w:t xml:space="preserve"> המשקפות את החלק היחסי של הא</w:t>
      </w:r>
      <w:r w:rsidR="00B03DD1">
        <w:rPr>
          <w:rFonts w:ascii="Arial" w:hAnsi="Arial" w:hint="cs"/>
          <w:rtl/>
        </w:rPr>
        <w:t>גרה והוצאות התייצבות העדים ובעלי הדין לדיונים</w:t>
      </w:r>
      <w:r w:rsidR="00FB3F7D">
        <w:rPr>
          <w:rFonts w:ascii="Arial" w:hAnsi="Arial" w:hint="cs"/>
          <w:rtl/>
        </w:rPr>
        <w:t xml:space="preserve">. </w:t>
      </w:r>
    </w:p>
    <w:p w:rsidR="00B82D37" w:rsidRDefault="00B82D37" w:rsidP="00B82D37">
      <w:pPr>
        <w:spacing w:line="360" w:lineRule="auto"/>
        <w:jc w:val="both"/>
        <w:rPr>
          <w:rFonts w:ascii="Arial" w:hAnsi="Arial"/>
          <w:rtl/>
        </w:rPr>
      </w:pPr>
    </w:p>
    <w:p w:rsidR="00E07B23" w:rsidRDefault="00995B5C" w:rsidP="00B82D37">
      <w:pPr>
        <w:spacing w:line="360" w:lineRule="auto"/>
        <w:ind w:firstLine="720"/>
        <w:jc w:val="both"/>
        <w:rPr>
          <w:rFonts w:ascii="Arial" w:hAnsi="Arial"/>
          <w:rtl/>
        </w:rPr>
      </w:pPr>
      <w:r>
        <w:rPr>
          <w:rFonts w:ascii="Arial" w:hAnsi="Arial" w:hint="cs"/>
          <w:rtl/>
        </w:rPr>
        <w:t>כל הסכומים ישולמו בתוך 21 ימים. איחור בתשלום יוסיף לו הפרשי הצמדה וריבית, לפי חוק פסיקת ריבית והצמדה, התשכ"א-1961, מיום החיוב האמור ועד למועד התשלום בפועל.</w:t>
      </w:r>
      <w:r w:rsidR="00226F3A">
        <w:rPr>
          <w:rFonts w:ascii="Arial" w:hAnsi="Arial" w:hint="cs"/>
          <w:rtl/>
        </w:rPr>
        <w:t xml:space="preserve"> </w:t>
      </w:r>
    </w:p>
    <w:p w:rsidR="00E07B23" w:rsidRDefault="00E07B23" w:rsidP="00226F3A">
      <w:pPr>
        <w:spacing w:line="360" w:lineRule="auto"/>
        <w:jc w:val="both"/>
        <w:rPr>
          <w:rFonts w:ascii="Arial" w:hAnsi="Arial"/>
          <w:rtl/>
        </w:rPr>
      </w:pPr>
    </w:p>
    <w:p w:rsidR="00995B5C" w:rsidRPr="000D35A6" w:rsidRDefault="00995B5C" w:rsidP="00E07B23">
      <w:pPr>
        <w:spacing w:line="360" w:lineRule="auto"/>
        <w:ind w:firstLine="720"/>
        <w:jc w:val="both"/>
        <w:rPr>
          <w:rFonts w:ascii="Arial" w:hAnsi="Arial"/>
          <w:rtl/>
        </w:rPr>
      </w:pPr>
      <w:r w:rsidRPr="009F1537">
        <w:rPr>
          <w:rFonts w:ascii="Arial" w:hAnsi="Arial" w:hint="cs"/>
          <w:b/>
          <w:bCs/>
          <w:u w:val="single"/>
          <w:rtl/>
        </w:rPr>
        <w:t>המזכירות תמציא לצדדים את פסק-הדין ותסגור את התיק</w:t>
      </w:r>
      <w:r>
        <w:rPr>
          <w:rFonts w:ascii="Arial" w:hAnsi="Arial" w:hint="cs"/>
          <w:rtl/>
        </w:rPr>
        <w:t>.</w:t>
      </w:r>
    </w:p>
    <w:p w:rsidR="001A41FD" w:rsidRDefault="001A41FD" w:rsidP="00994263">
      <w:pPr>
        <w:ind w:right="1276"/>
        <w:jc w:val="both"/>
        <w:rPr>
          <w:rFonts w:ascii="Arial" w:hAnsi="Arial"/>
          <w:sz w:val="28"/>
          <w:szCs w:val="28"/>
          <w:rtl/>
        </w:rPr>
      </w:pPr>
    </w:p>
    <w:p w:rsidR="006125D5" w:rsidRDefault="006125D5" w:rsidP="00FB3F7D">
      <w:pPr>
        <w:spacing w:line="360" w:lineRule="auto"/>
        <w:ind w:firstLine="720"/>
        <w:jc w:val="both"/>
        <w:rPr>
          <w:rFonts w:ascii="Arial" w:hAnsi="Arial"/>
          <w:rtl/>
        </w:rPr>
      </w:pPr>
      <w:r>
        <w:rPr>
          <w:rFonts w:ascii="Arial" w:hAnsi="Arial"/>
          <w:rtl/>
        </w:rPr>
        <w:t>נית</w:t>
      </w:r>
      <w:r w:rsidR="00201F8F">
        <w:rPr>
          <w:rFonts w:ascii="Arial" w:hAnsi="Arial" w:hint="cs"/>
          <w:rtl/>
        </w:rPr>
        <w:t>ן</w:t>
      </w:r>
      <w:r>
        <w:rPr>
          <w:rFonts w:ascii="Arial" w:hAnsi="Arial"/>
          <w:rtl/>
        </w:rPr>
        <w:t xml:space="preserve"> היום, </w:t>
      </w:r>
      <w:sdt>
        <w:sdtPr>
          <w:rPr>
            <w:rtl/>
          </w:rPr>
          <w:alias w:val="1455"/>
          <w:tag w:val="1455"/>
          <w:id w:val="1666048407"/>
          <w:text w:multiLine="1"/>
        </w:sdtPr>
        <w:sdtEndPr/>
        <w:sdtContent>
          <w:r>
            <w:rPr>
              <w:rFonts w:ascii="Arial" w:hAnsi="Arial"/>
              <w:rtl/>
            </w:rPr>
            <w:t>ח' כסלו תשפ"ה</w:t>
          </w:r>
        </w:sdtContent>
      </w:sdt>
      <w:r>
        <w:rPr>
          <w:rFonts w:ascii="Arial" w:hAnsi="Arial"/>
          <w:rtl/>
        </w:rPr>
        <w:t xml:space="preserve">, </w:t>
      </w:r>
      <w:sdt>
        <w:sdtPr>
          <w:rPr>
            <w:rtl/>
          </w:rPr>
          <w:alias w:val="1456"/>
          <w:tag w:val="1456"/>
          <w:id w:val="-1186288958"/>
          <w:text w:multiLine="1"/>
        </w:sdtPr>
        <w:sdtEndPr/>
        <w:sdtContent>
          <w:r>
            <w:rPr>
              <w:rFonts w:ascii="Arial" w:hAnsi="Arial"/>
              <w:rtl/>
            </w:rPr>
            <w:t>09 דצמבר 2024</w:t>
          </w:r>
        </w:sdtContent>
      </w:sdt>
      <w:r>
        <w:rPr>
          <w:rFonts w:ascii="Arial" w:hAnsi="Arial"/>
          <w:rtl/>
        </w:rPr>
        <w:t>, בהעדר הצדדים.</w:t>
      </w:r>
    </w:p>
    <w:p w:rsidR="006125D5" w:rsidRDefault="00C368AB" w:rsidP="006125D5">
      <w:pPr>
        <w:tabs>
          <w:tab w:val="left" w:pos="2553"/>
        </w:tabs>
        <w:ind w:left="5040"/>
        <w:rPr>
          <w:rtl/>
        </w:rPr>
      </w:pPr>
      <w:sdt>
        <w:sdtPr>
          <w:rPr>
            <w:rtl/>
          </w:rPr>
          <w:alias w:val="2045"/>
          <w:tag w:val="2045"/>
          <w:id w:val="740689340"/>
          <w:placeholder>
            <w:docPart w:val="9C8DD46F8DD448D0BD6C20CA0253806B"/>
          </w:placeholder>
          <w:showingPlcHdr/>
          <w:text w:multiLine="1"/>
        </w:sdtPr>
        <w:sdtEndPr/>
        <w:sdtContent>
          <w:r w:rsidR="006125D5">
            <w:rPr>
              <w:rtl/>
            </w:rPr>
            <w:t xml:space="preserve">     </w:t>
          </w:r>
        </w:sdtContent>
      </w:sdt>
    </w:p>
    <w:p w:rsidR="006125D5" w:rsidRDefault="006125D5" w:rsidP="006125D5">
      <w:pPr>
        <w:tabs>
          <w:tab w:val="left" w:pos="2553"/>
        </w:tabs>
      </w:pPr>
      <w:r>
        <w:rPr>
          <w:rtl/>
        </w:rPr>
        <w:tab/>
      </w:r>
      <w:r>
        <w:rPr>
          <w:rtl/>
        </w:rPr>
        <w:tab/>
      </w:r>
      <w:r>
        <w:rPr>
          <w:rtl/>
        </w:rPr>
        <w:tab/>
      </w:r>
      <w:r>
        <w:rPr>
          <w:rtl/>
        </w:rPr>
        <w:tab/>
        <w:t xml:space="preserve">        </w:t>
      </w:r>
      <w:sdt>
        <w:sdtPr>
          <w:rPr>
            <w:rtl/>
          </w:rPr>
          <w:alias w:val="MergeField"/>
          <w:tag w:val="1237"/>
          <w:id w:val="1729111459"/>
        </w:sdtPr>
        <w:sdtEndPr/>
        <w:sdtContent>
          <w:r w:rsidR="00C32311">
            <w:rPr>
              <w:noProof/>
            </w:rPr>
            <w:drawing>
              <wp:inline distT="0" distB="0" distL="0" distR="0" wp14:editId="50D07946">
                <wp:extent cx="1371600" cy="8001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16" cstate="print">
                          <a:extLst/>
                        </a:blip>
                        <a:stretch>
                          <a:fillRect/>
                        </a:stretch>
                      </pic:blipFill>
                      <pic:spPr>
                        <a:xfrm>
                          <a:off x="0" y="0"/>
                          <a:ext cx="1371600" cy="800100"/>
                        </a:xfrm>
                        <a:prstGeom prst="rect">
                          <a:avLst/>
                        </a:prstGeom>
                      </pic:spPr>
                    </pic:pic>
                  </a:graphicData>
                </a:graphic>
              </wp:inline>
            </w:drawing>
          </w:r>
        </w:sdtContent>
      </w:sdt>
    </w:p>
    <w:p w:rsidR="006125D5" w:rsidRDefault="006125D5" w:rsidP="006125D5">
      <w:pPr>
        <w:tabs>
          <w:tab w:val="left" w:pos="2553"/>
        </w:tabs>
        <w:rPr>
          <w:rFonts w:ascii="Arial" w:hAnsi="Arial"/>
          <w:rtl/>
        </w:rPr>
      </w:pPr>
    </w:p>
    <w:p w:rsidR="00146EF0" w:rsidRPr="00105E0F" w:rsidRDefault="00146EF0" w:rsidP="006125D5">
      <w:pPr>
        <w:spacing w:line="360" w:lineRule="auto"/>
        <w:jc w:val="both"/>
        <w:rPr>
          <w:rFonts w:ascii="FrankRuehl" w:hAnsi="FrankRuehl" w:cs="FrankRuehl"/>
          <w:sz w:val="28"/>
          <w:szCs w:val="28"/>
          <w:rtl/>
        </w:rPr>
      </w:pPr>
    </w:p>
    <w:sectPr w:rsidR="00146EF0" w:rsidRPr="00105E0F" w:rsidSect="001D27E2">
      <w:headerReference w:type="default" r:id="rId17"/>
      <w:headerReference w:type="first" r:id="rId18"/>
      <w:footerReference w:type="first" r:id="rId19"/>
      <w:pgSz w:w="11907" w:h="16840" w:code="9"/>
      <w:pgMar w:top="1440" w:right="1800" w:bottom="1440" w:left="1800" w:header="720" w:footer="510" w:gutter="0"/>
      <w:cols w:space="720"/>
      <w:titlePg/>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68AB" w:rsidRDefault="00C368AB">
      <w:r>
        <w:separator/>
      </w:r>
    </w:p>
  </w:endnote>
  <w:endnote w:type="continuationSeparator" w:id="0">
    <w:p w:rsidR="00C368AB" w:rsidRDefault="00C368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riam">
    <w:panose1 w:val="020B0502050101010101"/>
    <w:charset w:val="00"/>
    <w:family w:val="swiss"/>
    <w:pitch w:val="variable"/>
    <w:sig w:usb0="00000803" w:usb1="00000000" w:usb2="00000000" w:usb3="00000000" w:csb0="00000021" w:csb1="00000000"/>
  </w:font>
  <w:font w:name="FrankRuehl">
    <w:panose1 w:val="020E0503060101010101"/>
    <w:charset w:val="00"/>
    <w:family w:val="swiss"/>
    <w:pitch w:val="variable"/>
    <w:sig w:usb0="00000803" w:usb1="00000000" w:usb2="00000000" w:usb3="00000000" w:csb0="0000002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D27E2" w:rsidRDefault="001D27E2" w:rsidP="001D27E2">
    <w:pPr>
      <w:pStyle w:val="a7"/>
      <w:rPr>
        <w:rtl/>
        <w:cs/>
      </w:rPr>
    </w:pPr>
  </w:p>
  <w:p w:rsidR="001D27E2" w:rsidRDefault="001D27E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68AB" w:rsidRDefault="00C368AB">
      <w:r>
        <w:separator/>
      </w:r>
    </w:p>
  </w:footnote>
  <w:footnote w:type="continuationSeparator" w:id="0">
    <w:p w:rsidR="00C368AB" w:rsidRDefault="00C368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673408876"/>
      <w:docPartObj>
        <w:docPartGallery w:val="Page Numbers (Top of Page)"/>
        <w:docPartUnique/>
      </w:docPartObj>
    </w:sdtPr>
    <w:sdtEndPr>
      <w:rPr>
        <w:cs/>
      </w:rPr>
    </w:sdtEndPr>
    <w:sdtContent>
      <w:p w:rsidR="001D27E2" w:rsidRDefault="001D27E2">
        <w:pPr>
          <w:pStyle w:val="a5"/>
          <w:jc w:val="center"/>
          <w:rPr>
            <w:rtl/>
            <w:cs/>
          </w:rPr>
        </w:pPr>
        <w:r>
          <w:fldChar w:fldCharType="begin"/>
        </w:r>
        <w:r>
          <w:rPr>
            <w:rtl/>
            <w:cs/>
          </w:rPr>
          <w:instrText>PAGE   \* MERGEFORMAT</w:instrText>
        </w:r>
        <w:r>
          <w:fldChar w:fldCharType="separate"/>
        </w:r>
        <w:r w:rsidR="00C32311" w:rsidRPr="00C32311">
          <w:rPr>
            <w:noProof/>
            <w:rtl/>
            <w:lang w:val="he-IL"/>
          </w:rPr>
          <w:t>7</w:t>
        </w:r>
        <w:r>
          <w:fldChar w:fldCharType="end"/>
        </w:r>
      </w:p>
    </w:sdtContent>
  </w:sdt>
  <w:p w:rsidR="00105E0F" w:rsidRDefault="00105E0F">
    <w:pPr>
      <w:pStyle w:val="a5"/>
      <w:jc w:val="center"/>
      <w:rPr>
        <w:rFonts w:cs="FrankRuehl"/>
        <w:sz w:val="28"/>
        <w:szCs w:val="28"/>
        <w:rtl/>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25D5" w:rsidRDefault="006125D5" w:rsidP="006125D5">
    <w:pPr>
      <w:pStyle w:val="a5"/>
      <w:jc w:val="center"/>
      <w:rPr>
        <w:rFonts w:cs="FrankRuehl"/>
        <w:sz w:val="28"/>
        <w:szCs w:val="28"/>
      </w:rPr>
    </w:pPr>
    <w:r>
      <w:rPr>
        <w:rFonts w:cs="FrankRuehl"/>
        <w:noProof/>
        <w:sz w:val="28"/>
        <w:szCs w:val="28"/>
      </w:rPr>
      <w:drawing>
        <wp:inline distT="0" distB="0" distL="0" distR="0">
          <wp:extent cx="368300" cy="464185"/>
          <wp:effectExtent l="0" t="0" r="0" b="0"/>
          <wp:docPr id="10" name="תמונה 10"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8300" cy="464185"/>
                  </a:xfrm>
                  <a:prstGeom prst="rect">
                    <a:avLst/>
                  </a:prstGeom>
                  <a:noFill/>
                  <a:ln>
                    <a:noFill/>
                  </a:ln>
                </pic:spPr>
              </pic:pic>
            </a:graphicData>
          </a:graphic>
        </wp:inline>
      </w:drawing>
    </w:r>
  </w:p>
  <w:tbl>
    <w:tblPr>
      <w:bidiVisual/>
      <w:tblW w:w="0" w:type="auto"/>
      <w:jc w:val="center"/>
      <w:tblLook w:val="04A0" w:firstRow="1" w:lastRow="0" w:firstColumn="1" w:lastColumn="0" w:noHBand="0" w:noVBand="1"/>
    </w:tblPr>
    <w:tblGrid>
      <w:gridCol w:w="8307"/>
    </w:tblGrid>
    <w:tr w:rsidR="006125D5" w:rsidTr="006125D5">
      <w:trPr>
        <w:trHeight w:val="510"/>
        <w:jc w:val="center"/>
      </w:trPr>
      <w:sdt>
        <w:sdtPr>
          <w:rPr>
            <w:rFonts w:ascii="Tahoma" w:hAnsi="Tahoma"/>
            <w:b/>
            <w:bCs/>
            <w:color w:val="000080"/>
            <w:sz w:val="32"/>
            <w:szCs w:val="32"/>
            <w:rtl/>
          </w:rPr>
          <w:alias w:val="1174"/>
          <w:tag w:val="1174"/>
          <w:id w:val="-1585920285"/>
          <w:text w:multiLine="1"/>
        </w:sdtPr>
        <w:sdtEndPr/>
        <w:sdtContent>
          <w:tc>
            <w:tcPr>
              <w:tcW w:w="8505" w:type="dxa"/>
            </w:tcPr>
            <w:p w:rsidR="006125D5" w:rsidRDefault="006125D5">
              <w:pPr>
                <w:pStyle w:val="a5"/>
                <w:jc w:val="center"/>
                <w:rPr>
                  <w:rFonts w:ascii="Tahoma" w:hAnsi="Tahoma"/>
                  <w:color w:val="000080"/>
                  <w:sz w:val="32"/>
                  <w:szCs w:val="32"/>
                  <w:rtl/>
                </w:rPr>
              </w:pPr>
              <w:r>
                <w:rPr>
                  <w:rFonts w:ascii="Tahoma" w:hAnsi="Tahoma"/>
                  <w:b/>
                  <w:bCs/>
                  <w:color w:val="000080"/>
                  <w:sz w:val="32"/>
                  <w:szCs w:val="32"/>
                  <w:rtl/>
                </w:rPr>
                <w:t>בית משפט השלום בתל אביב -יפו</w:t>
              </w:r>
            </w:p>
            <w:p w:rsidR="006125D5" w:rsidRDefault="006125D5">
              <w:pPr>
                <w:tabs>
                  <w:tab w:val="left" w:pos="1421"/>
                </w:tabs>
                <w:rPr>
                  <w:rFonts w:ascii="Tahoma" w:hAnsi="Tahoma"/>
                  <w:b/>
                  <w:bCs/>
                  <w:color w:val="000080"/>
                  <w:sz w:val="32"/>
                  <w:szCs w:val="32"/>
                  <w:rtl/>
                </w:rPr>
              </w:pPr>
            </w:p>
          </w:tc>
        </w:sdtContent>
      </w:sdt>
    </w:tr>
    <w:tr w:rsidR="006125D5" w:rsidTr="006125D5">
      <w:trPr>
        <w:trHeight w:val="337"/>
        <w:jc w:val="center"/>
      </w:trPr>
      <w:tc>
        <w:tcPr>
          <w:tcW w:w="8505" w:type="dxa"/>
          <w:hideMark/>
        </w:tcPr>
        <w:p w:rsidR="006125D5" w:rsidRDefault="00C368AB">
          <w:pPr>
            <w:rPr>
              <w:b/>
              <w:bCs/>
              <w:sz w:val="26"/>
              <w:szCs w:val="26"/>
              <w:rtl/>
            </w:rPr>
          </w:pPr>
          <w:sdt>
            <w:sdtPr>
              <w:rPr>
                <w:sz w:val="26"/>
                <w:szCs w:val="26"/>
                <w:rtl/>
              </w:rPr>
              <w:alias w:val="1170"/>
              <w:tag w:val="1170"/>
              <w:id w:val="1954591065"/>
              <w:text w:multiLine="1"/>
            </w:sdtPr>
            <w:sdtEndPr/>
            <w:sdtContent>
              <w:r w:rsidR="00201F8F">
                <w:rPr>
                  <w:b/>
                  <w:bCs/>
                  <w:sz w:val="26"/>
                  <w:szCs w:val="26"/>
                  <w:rtl/>
                </w:rPr>
                <w:t>ת"א</w:t>
              </w:r>
            </w:sdtContent>
          </w:sdt>
          <w:r w:rsidR="006125D5">
            <w:rPr>
              <w:b/>
              <w:bCs/>
              <w:sz w:val="26"/>
              <w:szCs w:val="26"/>
              <w:rtl/>
            </w:rPr>
            <w:t xml:space="preserve"> </w:t>
          </w:r>
          <w:sdt>
            <w:sdtPr>
              <w:rPr>
                <w:sz w:val="26"/>
                <w:szCs w:val="26"/>
                <w:rtl/>
              </w:rPr>
              <w:alias w:val="1171"/>
              <w:tag w:val="1171"/>
              <w:id w:val="137614941"/>
              <w:text w:multiLine="1"/>
            </w:sdtPr>
            <w:sdtEndPr/>
            <w:sdtContent>
              <w:r w:rsidR="00201F8F">
                <w:rPr>
                  <w:b/>
                  <w:bCs/>
                  <w:sz w:val="26"/>
                  <w:szCs w:val="26"/>
                  <w:rtl/>
                </w:rPr>
                <w:t>39402-10-19</w:t>
              </w:r>
            </w:sdtContent>
          </w:sdt>
          <w:r w:rsidR="006125D5">
            <w:rPr>
              <w:b/>
              <w:bCs/>
              <w:sz w:val="26"/>
              <w:szCs w:val="26"/>
              <w:rtl/>
            </w:rPr>
            <w:t xml:space="preserve"> </w:t>
          </w:r>
          <w:sdt>
            <w:sdtPr>
              <w:rPr>
                <w:sz w:val="26"/>
                <w:szCs w:val="26"/>
                <w:rtl/>
              </w:rPr>
              <w:alias w:val="1172"/>
              <w:tag w:val="1172"/>
              <w:id w:val="-595170033"/>
              <w:text w:multiLine="1"/>
            </w:sdtPr>
            <w:sdtEndPr/>
            <w:sdtContent>
              <w:r w:rsidR="00201F8F">
                <w:rPr>
                  <w:b/>
                  <w:bCs/>
                  <w:sz w:val="26"/>
                  <w:szCs w:val="26"/>
                  <w:rtl/>
                </w:rPr>
                <w:t>כוכבא ואח' נ' דהן פרץ</w:t>
              </w:r>
            </w:sdtContent>
          </w:sdt>
        </w:p>
        <w:p w:rsidR="006125D5" w:rsidRDefault="006125D5">
          <w:pPr>
            <w:rPr>
              <w:sz w:val="26"/>
              <w:szCs w:val="26"/>
              <w:rtl/>
            </w:rPr>
          </w:pPr>
          <w:r>
            <w:rPr>
              <w:sz w:val="26"/>
              <w:szCs w:val="26"/>
              <w:rtl/>
            </w:rPr>
            <w:t xml:space="preserve">                                                                    </w:t>
          </w:r>
        </w:p>
      </w:tc>
    </w:tr>
  </w:tbl>
  <w:p w:rsidR="001D27E2" w:rsidRPr="00632D10" w:rsidRDefault="001D27E2" w:rsidP="00632D10">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91CADE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990D2F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F5E8B9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5238B07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62BC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154D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FC9D7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B6E8F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2C6DD1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C930C9A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48A6320"/>
    <w:multiLevelType w:val="hybridMultilevel"/>
    <w:tmpl w:val="83FC0102"/>
    <w:lvl w:ilvl="0" w:tplc="22522602">
      <w:start w:val="43"/>
      <w:numFmt w:val="bullet"/>
      <w:lvlText w:val="-"/>
      <w:lvlJc w:val="left"/>
      <w:pPr>
        <w:ind w:left="720" w:hanging="360"/>
      </w:pPr>
      <w:rPr>
        <w:rFonts w:ascii="David" w:eastAsia="Times New Roman" w:hAnsi="David" w:cs="Davi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4556"/>
    <w:rsid w:val="00000062"/>
    <w:rsid w:val="0000226B"/>
    <w:rsid w:val="00005C8B"/>
    <w:rsid w:val="00007DE0"/>
    <w:rsid w:val="00016F10"/>
    <w:rsid w:val="00023432"/>
    <w:rsid w:val="000346CC"/>
    <w:rsid w:val="000377A1"/>
    <w:rsid w:val="0004242E"/>
    <w:rsid w:val="000529D2"/>
    <w:rsid w:val="000564AB"/>
    <w:rsid w:val="00064FBD"/>
    <w:rsid w:val="00067AFE"/>
    <w:rsid w:val="000745DA"/>
    <w:rsid w:val="00082AB2"/>
    <w:rsid w:val="00083B9A"/>
    <w:rsid w:val="000906FE"/>
    <w:rsid w:val="00096AF7"/>
    <w:rsid w:val="000B2302"/>
    <w:rsid w:val="000B344B"/>
    <w:rsid w:val="000C3B0F"/>
    <w:rsid w:val="000C3B60"/>
    <w:rsid w:val="000C64CA"/>
    <w:rsid w:val="000D35A6"/>
    <w:rsid w:val="000E0DD2"/>
    <w:rsid w:val="000E12EA"/>
    <w:rsid w:val="000E3AF1"/>
    <w:rsid w:val="000F0BC8"/>
    <w:rsid w:val="000F0DD6"/>
    <w:rsid w:val="000F4523"/>
    <w:rsid w:val="000F5078"/>
    <w:rsid w:val="00100299"/>
    <w:rsid w:val="00103959"/>
    <w:rsid w:val="00103DDE"/>
    <w:rsid w:val="00105E0F"/>
    <w:rsid w:val="00107E6D"/>
    <w:rsid w:val="0011194C"/>
    <w:rsid w:val="0011424C"/>
    <w:rsid w:val="001173C6"/>
    <w:rsid w:val="00120E6C"/>
    <w:rsid w:val="00122DF8"/>
    <w:rsid w:val="0013540A"/>
    <w:rsid w:val="001354CD"/>
    <w:rsid w:val="001367BC"/>
    <w:rsid w:val="00144D2A"/>
    <w:rsid w:val="00145D50"/>
    <w:rsid w:val="0014653E"/>
    <w:rsid w:val="00146EF0"/>
    <w:rsid w:val="001559B6"/>
    <w:rsid w:val="00162E77"/>
    <w:rsid w:val="001723B5"/>
    <w:rsid w:val="00180519"/>
    <w:rsid w:val="00183A16"/>
    <w:rsid w:val="00191C82"/>
    <w:rsid w:val="001A41FD"/>
    <w:rsid w:val="001A5C93"/>
    <w:rsid w:val="001B740F"/>
    <w:rsid w:val="001C0665"/>
    <w:rsid w:val="001C4003"/>
    <w:rsid w:val="001D27E2"/>
    <w:rsid w:val="001D4DBF"/>
    <w:rsid w:val="001E75CA"/>
    <w:rsid w:val="00201F8F"/>
    <w:rsid w:val="0021442C"/>
    <w:rsid w:val="002265FF"/>
    <w:rsid w:val="00226F3A"/>
    <w:rsid w:val="00235B97"/>
    <w:rsid w:val="00251C3E"/>
    <w:rsid w:val="0025288E"/>
    <w:rsid w:val="00263650"/>
    <w:rsid w:val="00270C62"/>
    <w:rsid w:val="00271B56"/>
    <w:rsid w:val="00284E06"/>
    <w:rsid w:val="002908D5"/>
    <w:rsid w:val="002936B1"/>
    <w:rsid w:val="002A1B48"/>
    <w:rsid w:val="002A1D12"/>
    <w:rsid w:val="002C17FF"/>
    <w:rsid w:val="002C251B"/>
    <w:rsid w:val="002C256B"/>
    <w:rsid w:val="002C344E"/>
    <w:rsid w:val="002E75E9"/>
    <w:rsid w:val="002F0B1E"/>
    <w:rsid w:val="002F10BA"/>
    <w:rsid w:val="002F5925"/>
    <w:rsid w:val="003028FF"/>
    <w:rsid w:val="00307A6A"/>
    <w:rsid w:val="00307C40"/>
    <w:rsid w:val="003177AB"/>
    <w:rsid w:val="00317D57"/>
    <w:rsid w:val="00320433"/>
    <w:rsid w:val="003230C7"/>
    <w:rsid w:val="00327E50"/>
    <w:rsid w:val="003309FE"/>
    <w:rsid w:val="0033597A"/>
    <w:rsid w:val="00342FCE"/>
    <w:rsid w:val="00343D89"/>
    <w:rsid w:val="00362612"/>
    <w:rsid w:val="0036743F"/>
    <w:rsid w:val="00367B06"/>
    <w:rsid w:val="003706A3"/>
    <w:rsid w:val="003715DD"/>
    <w:rsid w:val="003823E0"/>
    <w:rsid w:val="003832CE"/>
    <w:rsid w:val="003832D6"/>
    <w:rsid w:val="00391DD1"/>
    <w:rsid w:val="00393F02"/>
    <w:rsid w:val="003A4521"/>
    <w:rsid w:val="003A7C1D"/>
    <w:rsid w:val="003B3E8D"/>
    <w:rsid w:val="003D1C8C"/>
    <w:rsid w:val="0040096C"/>
    <w:rsid w:val="004017F4"/>
    <w:rsid w:val="004029F2"/>
    <w:rsid w:val="0040466B"/>
    <w:rsid w:val="00411686"/>
    <w:rsid w:val="00412E83"/>
    <w:rsid w:val="00414F1F"/>
    <w:rsid w:val="0043125D"/>
    <w:rsid w:val="0043502B"/>
    <w:rsid w:val="0043606C"/>
    <w:rsid w:val="004443AC"/>
    <w:rsid w:val="00444748"/>
    <w:rsid w:val="00444B02"/>
    <w:rsid w:val="00451E28"/>
    <w:rsid w:val="00454151"/>
    <w:rsid w:val="00462C62"/>
    <w:rsid w:val="00465D36"/>
    <w:rsid w:val="00474C3E"/>
    <w:rsid w:val="004929CA"/>
    <w:rsid w:val="00493626"/>
    <w:rsid w:val="00496129"/>
    <w:rsid w:val="004979BF"/>
    <w:rsid w:val="004B4A9D"/>
    <w:rsid w:val="004C17EE"/>
    <w:rsid w:val="004C4BDF"/>
    <w:rsid w:val="004D1187"/>
    <w:rsid w:val="004D3AA0"/>
    <w:rsid w:val="004E1987"/>
    <w:rsid w:val="004E2E15"/>
    <w:rsid w:val="004E4E94"/>
    <w:rsid w:val="004E5AE1"/>
    <w:rsid w:val="004E6E3C"/>
    <w:rsid w:val="00501B42"/>
    <w:rsid w:val="00511B90"/>
    <w:rsid w:val="00520898"/>
    <w:rsid w:val="00521003"/>
    <w:rsid w:val="00523621"/>
    <w:rsid w:val="00524986"/>
    <w:rsid w:val="005268F6"/>
    <w:rsid w:val="0053128A"/>
    <w:rsid w:val="00534284"/>
    <w:rsid w:val="00540049"/>
    <w:rsid w:val="005446D1"/>
    <w:rsid w:val="00547DB7"/>
    <w:rsid w:val="0055130E"/>
    <w:rsid w:val="00576165"/>
    <w:rsid w:val="00591920"/>
    <w:rsid w:val="005A77C5"/>
    <w:rsid w:val="005C0627"/>
    <w:rsid w:val="005C4561"/>
    <w:rsid w:val="005D495C"/>
    <w:rsid w:val="005E288A"/>
    <w:rsid w:val="005F4F09"/>
    <w:rsid w:val="005F7013"/>
    <w:rsid w:val="00603CB0"/>
    <w:rsid w:val="006125D5"/>
    <w:rsid w:val="0061431B"/>
    <w:rsid w:val="006220D7"/>
    <w:rsid w:val="00622BAA"/>
    <w:rsid w:val="006306CF"/>
    <w:rsid w:val="006318D8"/>
    <w:rsid w:val="00632D10"/>
    <w:rsid w:val="00633D40"/>
    <w:rsid w:val="006359D0"/>
    <w:rsid w:val="00644E9A"/>
    <w:rsid w:val="0065280B"/>
    <w:rsid w:val="00671BD5"/>
    <w:rsid w:val="006805C1"/>
    <w:rsid w:val="00686C21"/>
    <w:rsid w:val="00687B5F"/>
    <w:rsid w:val="006931C1"/>
    <w:rsid w:val="006935A1"/>
    <w:rsid w:val="00694556"/>
    <w:rsid w:val="00695935"/>
    <w:rsid w:val="006A4F73"/>
    <w:rsid w:val="006A5C94"/>
    <w:rsid w:val="006A6DD5"/>
    <w:rsid w:val="006B7258"/>
    <w:rsid w:val="006C10D6"/>
    <w:rsid w:val="006C30C5"/>
    <w:rsid w:val="006C5A73"/>
    <w:rsid w:val="006D01B8"/>
    <w:rsid w:val="006D2623"/>
    <w:rsid w:val="006D3B31"/>
    <w:rsid w:val="006D60DE"/>
    <w:rsid w:val="006E0D96"/>
    <w:rsid w:val="006E1A53"/>
    <w:rsid w:val="006E54A7"/>
    <w:rsid w:val="006F56E6"/>
    <w:rsid w:val="0070064F"/>
    <w:rsid w:val="0070116D"/>
    <w:rsid w:val="00704EDA"/>
    <w:rsid w:val="0070641F"/>
    <w:rsid w:val="00710637"/>
    <w:rsid w:val="00721122"/>
    <w:rsid w:val="007263C9"/>
    <w:rsid w:val="00734689"/>
    <w:rsid w:val="007347C5"/>
    <w:rsid w:val="00743B27"/>
    <w:rsid w:val="00753019"/>
    <w:rsid w:val="00754801"/>
    <w:rsid w:val="00761441"/>
    <w:rsid w:val="007635A3"/>
    <w:rsid w:val="00795365"/>
    <w:rsid w:val="007A30B8"/>
    <w:rsid w:val="007A351D"/>
    <w:rsid w:val="007B1D82"/>
    <w:rsid w:val="007B220C"/>
    <w:rsid w:val="007B7765"/>
    <w:rsid w:val="007C5BDD"/>
    <w:rsid w:val="007C7152"/>
    <w:rsid w:val="007D45E3"/>
    <w:rsid w:val="007E5FBF"/>
    <w:rsid w:val="007E6115"/>
    <w:rsid w:val="007F1484"/>
    <w:rsid w:val="007F4609"/>
    <w:rsid w:val="00801425"/>
    <w:rsid w:val="00801722"/>
    <w:rsid w:val="0081355A"/>
    <w:rsid w:val="00814468"/>
    <w:rsid w:val="008176A1"/>
    <w:rsid w:val="00820005"/>
    <w:rsid w:val="0082607E"/>
    <w:rsid w:val="00841158"/>
    <w:rsid w:val="008424EA"/>
    <w:rsid w:val="00844318"/>
    <w:rsid w:val="008462A2"/>
    <w:rsid w:val="00851257"/>
    <w:rsid w:val="00854432"/>
    <w:rsid w:val="008608DD"/>
    <w:rsid w:val="00863F5D"/>
    <w:rsid w:val="00870890"/>
    <w:rsid w:val="00873602"/>
    <w:rsid w:val="00875D12"/>
    <w:rsid w:val="0088479D"/>
    <w:rsid w:val="00891F42"/>
    <w:rsid w:val="00896889"/>
    <w:rsid w:val="008A59EE"/>
    <w:rsid w:val="008A6E97"/>
    <w:rsid w:val="008C2070"/>
    <w:rsid w:val="008C5714"/>
    <w:rsid w:val="008D10B2"/>
    <w:rsid w:val="008E368A"/>
    <w:rsid w:val="008F5F28"/>
    <w:rsid w:val="008F6A01"/>
    <w:rsid w:val="00903896"/>
    <w:rsid w:val="00906644"/>
    <w:rsid w:val="00906F3D"/>
    <w:rsid w:val="00915FF5"/>
    <w:rsid w:val="0093395B"/>
    <w:rsid w:val="00944043"/>
    <w:rsid w:val="0094424E"/>
    <w:rsid w:val="00952198"/>
    <w:rsid w:val="00955642"/>
    <w:rsid w:val="009622DF"/>
    <w:rsid w:val="00962E05"/>
    <w:rsid w:val="0096493F"/>
    <w:rsid w:val="00965EBB"/>
    <w:rsid w:val="00967DFF"/>
    <w:rsid w:val="00970382"/>
    <w:rsid w:val="0098418B"/>
    <w:rsid w:val="00994263"/>
    <w:rsid w:val="00994341"/>
    <w:rsid w:val="00995B5C"/>
    <w:rsid w:val="009B5B9F"/>
    <w:rsid w:val="009C189D"/>
    <w:rsid w:val="009C2C70"/>
    <w:rsid w:val="009C68C1"/>
    <w:rsid w:val="009C7927"/>
    <w:rsid w:val="009D1A48"/>
    <w:rsid w:val="009D2EA7"/>
    <w:rsid w:val="009D317C"/>
    <w:rsid w:val="009D3310"/>
    <w:rsid w:val="009D58D5"/>
    <w:rsid w:val="009D7C7A"/>
    <w:rsid w:val="009D7F9F"/>
    <w:rsid w:val="009E1CE7"/>
    <w:rsid w:val="009E4EA5"/>
    <w:rsid w:val="009F1537"/>
    <w:rsid w:val="009F164B"/>
    <w:rsid w:val="009F323C"/>
    <w:rsid w:val="00A0654C"/>
    <w:rsid w:val="00A147E8"/>
    <w:rsid w:val="00A3392B"/>
    <w:rsid w:val="00A53684"/>
    <w:rsid w:val="00A55D49"/>
    <w:rsid w:val="00A81988"/>
    <w:rsid w:val="00A85E34"/>
    <w:rsid w:val="00A87DF6"/>
    <w:rsid w:val="00A9144F"/>
    <w:rsid w:val="00A91CEB"/>
    <w:rsid w:val="00A930B8"/>
    <w:rsid w:val="00A94B64"/>
    <w:rsid w:val="00AA3229"/>
    <w:rsid w:val="00AA7596"/>
    <w:rsid w:val="00AB4D66"/>
    <w:rsid w:val="00AB50CC"/>
    <w:rsid w:val="00AB5E52"/>
    <w:rsid w:val="00AC0CEB"/>
    <w:rsid w:val="00AC3B02"/>
    <w:rsid w:val="00AC3B7B"/>
    <w:rsid w:val="00AC4B58"/>
    <w:rsid w:val="00AC4DB1"/>
    <w:rsid w:val="00AC5209"/>
    <w:rsid w:val="00AC57B4"/>
    <w:rsid w:val="00AE0564"/>
    <w:rsid w:val="00AE0E34"/>
    <w:rsid w:val="00AE729E"/>
    <w:rsid w:val="00AE7752"/>
    <w:rsid w:val="00AF7FDA"/>
    <w:rsid w:val="00B00A9F"/>
    <w:rsid w:val="00B032E2"/>
    <w:rsid w:val="00B03DD1"/>
    <w:rsid w:val="00B125DC"/>
    <w:rsid w:val="00B5356E"/>
    <w:rsid w:val="00B62AD7"/>
    <w:rsid w:val="00B66717"/>
    <w:rsid w:val="00B66B72"/>
    <w:rsid w:val="00B77019"/>
    <w:rsid w:val="00B809AD"/>
    <w:rsid w:val="00B80CBD"/>
    <w:rsid w:val="00B8115E"/>
    <w:rsid w:val="00B82D37"/>
    <w:rsid w:val="00B86096"/>
    <w:rsid w:val="00B95D6E"/>
    <w:rsid w:val="00B964D9"/>
    <w:rsid w:val="00BA0A7C"/>
    <w:rsid w:val="00BA517C"/>
    <w:rsid w:val="00BB3D05"/>
    <w:rsid w:val="00BB6013"/>
    <w:rsid w:val="00BB73BE"/>
    <w:rsid w:val="00BB7D62"/>
    <w:rsid w:val="00BC2D89"/>
    <w:rsid w:val="00BD32A0"/>
    <w:rsid w:val="00BD36F0"/>
    <w:rsid w:val="00BD6531"/>
    <w:rsid w:val="00BE05B2"/>
    <w:rsid w:val="00BE1434"/>
    <w:rsid w:val="00BF1908"/>
    <w:rsid w:val="00BF616F"/>
    <w:rsid w:val="00C202FB"/>
    <w:rsid w:val="00C22D93"/>
    <w:rsid w:val="00C23458"/>
    <w:rsid w:val="00C25518"/>
    <w:rsid w:val="00C31120"/>
    <w:rsid w:val="00C31B0B"/>
    <w:rsid w:val="00C32311"/>
    <w:rsid w:val="00C34482"/>
    <w:rsid w:val="00C368AB"/>
    <w:rsid w:val="00C43648"/>
    <w:rsid w:val="00C50A9F"/>
    <w:rsid w:val="00C53341"/>
    <w:rsid w:val="00C5786B"/>
    <w:rsid w:val="00C642FA"/>
    <w:rsid w:val="00C9217F"/>
    <w:rsid w:val="00C929ED"/>
    <w:rsid w:val="00CA400E"/>
    <w:rsid w:val="00CA63A2"/>
    <w:rsid w:val="00CB053A"/>
    <w:rsid w:val="00CB59EE"/>
    <w:rsid w:val="00CC7622"/>
    <w:rsid w:val="00CD516B"/>
    <w:rsid w:val="00CD608F"/>
    <w:rsid w:val="00CE0084"/>
    <w:rsid w:val="00CE4F8E"/>
    <w:rsid w:val="00CE560E"/>
    <w:rsid w:val="00CF1830"/>
    <w:rsid w:val="00CF403E"/>
    <w:rsid w:val="00CF4A10"/>
    <w:rsid w:val="00CF6BB7"/>
    <w:rsid w:val="00D04AA4"/>
    <w:rsid w:val="00D27982"/>
    <w:rsid w:val="00D33B86"/>
    <w:rsid w:val="00D44968"/>
    <w:rsid w:val="00D47C2D"/>
    <w:rsid w:val="00D53924"/>
    <w:rsid w:val="00D55D0C"/>
    <w:rsid w:val="00D639C6"/>
    <w:rsid w:val="00D67E03"/>
    <w:rsid w:val="00D802DA"/>
    <w:rsid w:val="00D96D8C"/>
    <w:rsid w:val="00DA6649"/>
    <w:rsid w:val="00DC1259"/>
    <w:rsid w:val="00DC1BD2"/>
    <w:rsid w:val="00DC2571"/>
    <w:rsid w:val="00DC487C"/>
    <w:rsid w:val="00DC5EA3"/>
    <w:rsid w:val="00DC7522"/>
    <w:rsid w:val="00DD1444"/>
    <w:rsid w:val="00DD4335"/>
    <w:rsid w:val="00DE1E7D"/>
    <w:rsid w:val="00DE2CB7"/>
    <w:rsid w:val="00DE2DD0"/>
    <w:rsid w:val="00DE6BF6"/>
    <w:rsid w:val="00DE7764"/>
    <w:rsid w:val="00E07B23"/>
    <w:rsid w:val="00E1068A"/>
    <w:rsid w:val="00E20017"/>
    <w:rsid w:val="00E25884"/>
    <w:rsid w:val="00E25B55"/>
    <w:rsid w:val="00E31142"/>
    <w:rsid w:val="00E31C2B"/>
    <w:rsid w:val="00E34F74"/>
    <w:rsid w:val="00E5426A"/>
    <w:rsid w:val="00E54642"/>
    <w:rsid w:val="00E6109B"/>
    <w:rsid w:val="00E8036A"/>
    <w:rsid w:val="00E80CBE"/>
    <w:rsid w:val="00E9269D"/>
    <w:rsid w:val="00E962E3"/>
    <w:rsid w:val="00EA279A"/>
    <w:rsid w:val="00EA6F83"/>
    <w:rsid w:val="00EB2CAB"/>
    <w:rsid w:val="00EB6A34"/>
    <w:rsid w:val="00EB6C79"/>
    <w:rsid w:val="00EC37E9"/>
    <w:rsid w:val="00EC5659"/>
    <w:rsid w:val="00ED7721"/>
    <w:rsid w:val="00EE00AB"/>
    <w:rsid w:val="00EE39C5"/>
    <w:rsid w:val="00EE6867"/>
    <w:rsid w:val="00EF222C"/>
    <w:rsid w:val="00EF5265"/>
    <w:rsid w:val="00EF639F"/>
    <w:rsid w:val="00F038D8"/>
    <w:rsid w:val="00F06995"/>
    <w:rsid w:val="00F07B5C"/>
    <w:rsid w:val="00F07C70"/>
    <w:rsid w:val="00F12D66"/>
    <w:rsid w:val="00F1326E"/>
    <w:rsid w:val="00F13623"/>
    <w:rsid w:val="00F1412F"/>
    <w:rsid w:val="00F14E68"/>
    <w:rsid w:val="00F15D90"/>
    <w:rsid w:val="00F30F4A"/>
    <w:rsid w:val="00F354E0"/>
    <w:rsid w:val="00F44D1D"/>
    <w:rsid w:val="00F518F6"/>
    <w:rsid w:val="00F620AE"/>
    <w:rsid w:val="00F84B6D"/>
    <w:rsid w:val="00F856E6"/>
    <w:rsid w:val="00F957E8"/>
    <w:rsid w:val="00FA311A"/>
    <w:rsid w:val="00FA5FDA"/>
    <w:rsid w:val="00FA7FD0"/>
    <w:rsid w:val="00FB10DD"/>
    <w:rsid w:val="00FB3F7D"/>
    <w:rsid w:val="00FB4A3B"/>
    <w:rsid w:val="00FB6AB3"/>
    <w:rsid w:val="00FB7D4D"/>
    <w:rsid w:val="00FC6BE5"/>
    <w:rsid w:val="00FD1419"/>
    <w:rsid w:val="00FD70BF"/>
    <w:rsid w:val="00FD79E4"/>
    <w:rsid w:val="00FE09EC"/>
    <w:rsid w:val="00FE2894"/>
    <w:rsid w:val="00FE35B0"/>
    <w:rsid w:val="00FF6C6D"/>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68256EE-47AD-44DB-8A05-998AFD0ED2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64423"/>
    <w:pPr>
      <w:bidi/>
    </w:pPr>
    <w:rPr>
      <w:rFonts w:cs="David"/>
      <w:sz w:val="24"/>
      <w:szCs w:val="24"/>
    </w:rPr>
  </w:style>
  <w:style w:type="paragraph" w:styleId="1">
    <w:name w:val="heading 1"/>
    <w:basedOn w:val="a1"/>
    <w:next w:val="a1"/>
    <w:link w:val="10"/>
    <w:qFormat/>
    <w:rsid w:val="002F5925"/>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1">
    <w:name w:val="heading 2"/>
    <w:basedOn w:val="a1"/>
    <w:next w:val="a1"/>
    <w:link w:val="22"/>
    <w:semiHidden/>
    <w:unhideWhenUsed/>
    <w:qFormat/>
    <w:rsid w:val="00CF183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1">
    <w:name w:val="heading 3"/>
    <w:basedOn w:val="a1"/>
    <w:next w:val="a1"/>
    <w:link w:val="32"/>
    <w:semiHidden/>
    <w:unhideWhenUsed/>
    <w:qFormat/>
    <w:rsid w:val="00CF1830"/>
    <w:pPr>
      <w:keepNext/>
      <w:keepLines/>
      <w:spacing w:before="40"/>
      <w:outlineLvl w:val="2"/>
    </w:pPr>
    <w:rPr>
      <w:rFonts w:asciiTheme="majorHAnsi" w:eastAsiaTheme="majorEastAsia" w:hAnsiTheme="majorHAnsi" w:cstheme="majorBidi"/>
      <w:color w:val="243F60" w:themeColor="accent1" w:themeShade="7F"/>
    </w:rPr>
  </w:style>
  <w:style w:type="paragraph" w:styleId="41">
    <w:name w:val="heading 4"/>
    <w:basedOn w:val="a1"/>
    <w:next w:val="a1"/>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paragraph" w:styleId="51">
    <w:name w:val="heading 5"/>
    <w:basedOn w:val="a1"/>
    <w:next w:val="a1"/>
    <w:link w:val="52"/>
    <w:semiHidden/>
    <w:unhideWhenUsed/>
    <w:qFormat/>
    <w:rsid w:val="00CF1830"/>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1"/>
    <w:next w:val="a1"/>
    <w:link w:val="60"/>
    <w:semiHidden/>
    <w:unhideWhenUsed/>
    <w:qFormat/>
    <w:rsid w:val="00CF1830"/>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1"/>
    <w:next w:val="a1"/>
    <w:link w:val="70"/>
    <w:semiHidden/>
    <w:unhideWhenUsed/>
    <w:qFormat/>
    <w:rsid w:val="00CF1830"/>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1"/>
    <w:next w:val="a1"/>
    <w:link w:val="80"/>
    <w:semiHidden/>
    <w:unhideWhenUsed/>
    <w:qFormat/>
    <w:rsid w:val="00CF183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1"/>
    <w:next w:val="a1"/>
    <w:link w:val="90"/>
    <w:semiHidden/>
    <w:unhideWhenUsed/>
    <w:qFormat/>
    <w:rsid w:val="00CF183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rsid w:val="00C64423"/>
    <w:pPr>
      <w:tabs>
        <w:tab w:val="center" w:pos="4153"/>
        <w:tab w:val="right" w:pos="8306"/>
      </w:tabs>
    </w:pPr>
  </w:style>
  <w:style w:type="paragraph" w:styleId="a7">
    <w:name w:val="footer"/>
    <w:basedOn w:val="a1"/>
    <w:link w:val="a8"/>
    <w:uiPriority w:val="99"/>
    <w:rsid w:val="00C64423"/>
    <w:pPr>
      <w:tabs>
        <w:tab w:val="center" w:pos="4153"/>
        <w:tab w:val="right" w:pos="8306"/>
      </w:tabs>
    </w:pPr>
  </w:style>
  <w:style w:type="paragraph" w:customStyle="1" w:styleId="a9">
    <w:name w:val="סעיפים"/>
    <w:basedOn w:val="a1"/>
    <w:rsid w:val="00C64423"/>
    <w:pPr>
      <w:tabs>
        <w:tab w:val="left" w:pos="567"/>
        <w:tab w:val="left" w:pos="1134"/>
        <w:tab w:val="left" w:pos="1701"/>
        <w:tab w:val="left" w:pos="2268"/>
        <w:tab w:val="left" w:pos="2835"/>
        <w:tab w:val="left" w:pos="3402"/>
        <w:tab w:val="left" w:pos="3969"/>
      </w:tabs>
      <w:spacing w:line="360" w:lineRule="auto"/>
      <w:jc w:val="both"/>
    </w:pPr>
  </w:style>
  <w:style w:type="paragraph" w:styleId="aa">
    <w:name w:val="annotation text"/>
    <w:basedOn w:val="a1"/>
    <w:link w:val="ab"/>
    <w:semiHidden/>
    <w:rsid w:val="00C64423"/>
    <w:rPr>
      <w:rFonts w:cs="Times New Roman"/>
    </w:rPr>
  </w:style>
  <w:style w:type="character" w:styleId="ac">
    <w:name w:val="annotation reference"/>
    <w:basedOn w:val="a2"/>
    <w:semiHidden/>
    <w:rsid w:val="00C64423"/>
    <w:rPr>
      <w:noProof w:val="0"/>
      <w:sz w:val="16"/>
      <w:szCs w:val="16"/>
    </w:rPr>
  </w:style>
  <w:style w:type="paragraph" w:styleId="ad">
    <w:name w:val="Balloon Text"/>
    <w:basedOn w:val="a1"/>
    <w:semiHidden/>
    <w:rsid w:val="00C64423"/>
    <w:rPr>
      <w:rFonts w:ascii="Tahoma" w:hAnsi="Tahoma" w:cs="Tahoma"/>
      <w:sz w:val="16"/>
      <w:szCs w:val="16"/>
    </w:rPr>
  </w:style>
  <w:style w:type="table" w:styleId="ae">
    <w:name w:val="Table Grid"/>
    <w:basedOn w:val="a3"/>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line number"/>
    <w:basedOn w:val="a2"/>
    <w:rsid w:val="00C64423"/>
    <w:rPr>
      <w:noProof w:val="0"/>
    </w:rPr>
  </w:style>
  <w:style w:type="character" w:styleId="af0">
    <w:name w:val="page number"/>
    <w:basedOn w:val="a2"/>
    <w:rsid w:val="00C64423"/>
    <w:rPr>
      <w:noProof w:val="0"/>
    </w:rPr>
  </w:style>
  <w:style w:type="table" w:customStyle="1" w:styleId="11">
    <w:name w:val="טבלת רשת1"/>
    <w:basedOn w:val="a3"/>
    <w:next w:val="ae"/>
    <w:rsid w:val="001C4003"/>
    <w:pPr>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Placeholder Text"/>
    <w:basedOn w:val="a2"/>
    <w:uiPriority w:val="99"/>
    <w:semiHidden/>
    <w:rsid w:val="003230C7"/>
    <w:rPr>
      <w:noProof w:val="0"/>
      <w:color w:val="808080"/>
    </w:rPr>
  </w:style>
  <w:style w:type="character" w:customStyle="1" w:styleId="a6">
    <w:name w:val="כותרת עליונה תו"/>
    <w:basedOn w:val="a2"/>
    <w:link w:val="a5"/>
    <w:rsid w:val="001D27E2"/>
    <w:rPr>
      <w:rFonts w:cs="David"/>
      <w:noProof w:val="0"/>
      <w:sz w:val="24"/>
      <w:szCs w:val="24"/>
    </w:rPr>
  </w:style>
  <w:style w:type="character" w:customStyle="1" w:styleId="a8">
    <w:name w:val="כותרת תחתונה תו"/>
    <w:basedOn w:val="a2"/>
    <w:link w:val="a7"/>
    <w:uiPriority w:val="99"/>
    <w:rsid w:val="001D27E2"/>
    <w:rPr>
      <w:rFonts w:cs="David"/>
      <w:noProof w:val="0"/>
      <w:sz w:val="24"/>
      <w:szCs w:val="24"/>
    </w:rPr>
  </w:style>
  <w:style w:type="paragraph" w:styleId="af2">
    <w:name w:val="List Paragraph"/>
    <w:basedOn w:val="a1"/>
    <w:uiPriority w:val="34"/>
    <w:qFormat/>
    <w:rsid w:val="003028FF"/>
    <w:pPr>
      <w:ind w:left="720"/>
      <w:contextualSpacing/>
    </w:pPr>
  </w:style>
  <w:style w:type="character" w:customStyle="1" w:styleId="10">
    <w:name w:val="כותרת 1 תו"/>
    <w:basedOn w:val="a2"/>
    <w:link w:val="1"/>
    <w:rsid w:val="002F5925"/>
    <w:rPr>
      <w:rFonts w:asciiTheme="majorHAnsi" w:eastAsiaTheme="majorEastAsia" w:hAnsiTheme="majorHAnsi" w:cstheme="majorBidi"/>
      <w:noProof w:val="0"/>
      <w:color w:val="365F91" w:themeColor="accent1" w:themeShade="BF"/>
      <w:sz w:val="32"/>
      <w:szCs w:val="32"/>
    </w:rPr>
  </w:style>
  <w:style w:type="character" w:styleId="FollowedHyperlink">
    <w:name w:val="FollowedHyperlink"/>
    <w:basedOn w:val="a2"/>
    <w:semiHidden/>
    <w:unhideWhenUsed/>
    <w:rsid w:val="00CF1830"/>
    <w:rPr>
      <w:noProof w:val="0"/>
      <w:color w:val="800080" w:themeColor="followedHyperlink"/>
      <w:u w:val="single"/>
    </w:rPr>
  </w:style>
  <w:style w:type="character" w:styleId="HTMLCite">
    <w:name w:val="HTML Cite"/>
    <w:basedOn w:val="a2"/>
    <w:semiHidden/>
    <w:unhideWhenUsed/>
    <w:rsid w:val="00CF1830"/>
    <w:rPr>
      <w:i/>
      <w:iCs/>
      <w:noProof w:val="0"/>
    </w:rPr>
  </w:style>
  <w:style w:type="character" w:styleId="HTMLCode">
    <w:name w:val="HTML Code"/>
    <w:basedOn w:val="a2"/>
    <w:semiHidden/>
    <w:unhideWhenUsed/>
    <w:rsid w:val="00CF1830"/>
    <w:rPr>
      <w:rFonts w:ascii="Consolas" w:hAnsi="Consolas"/>
      <w:noProof w:val="0"/>
      <w:sz w:val="20"/>
      <w:szCs w:val="20"/>
    </w:rPr>
  </w:style>
  <w:style w:type="character" w:styleId="HTMLDefinition">
    <w:name w:val="HTML Definition"/>
    <w:basedOn w:val="a2"/>
    <w:semiHidden/>
    <w:unhideWhenUsed/>
    <w:rsid w:val="00CF1830"/>
    <w:rPr>
      <w:i/>
      <w:iCs/>
      <w:noProof w:val="0"/>
    </w:rPr>
  </w:style>
  <w:style w:type="character" w:styleId="HTMLVariable">
    <w:name w:val="HTML Variable"/>
    <w:basedOn w:val="a2"/>
    <w:semiHidden/>
    <w:unhideWhenUsed/>
    <w:rsid w:val="00CF1830"/>
    <w:rPr>
      <w:i/>
      <w:iCs/>
      <w:noProof w:val="0"/>
    </w:rPr>
  </w:style>
  <w:style w:type="paragraph" w:styleId="HTML">
    <w:name w:val="HTML Preformatted"/>
    <w:basedOn w:val="a1"/>
    <w:link w:val="HTML0"/>
    <w:semiHidden/>
    <w:unhideWhenUsed/>
    <w:rsid w:val="00CF1830"/>
    <w:rPr>
      <w:rFonts w:ascii="Consolas" w:hAnsi="Consolas"/>
      <w:sz w:val="20"/>
      <w:szCs w:val="20"/>
    </w:rPr>
  </w:style>
  <w:style w:type="character" w:customStyle="1" w:styleId="HTML0">
    <w:name w:val="HTML מעוצב מראש תו"/>
    <w:basedOn w:val="a2"/>
    <w:link w:val="HTML"/>
    <w:semiHidden/>
    <w:rsid w:val="00CF1830"/>
    <w:rPr>
      <w:rFonts w:ascii="Consolas" w:hAnsi="Consolas" w:cs="David"/>
      <w:noProof w:val="0"/>
    </w:rPr>
  </w:style>
  <w:style w:type="character" w:styleId="Hyperlink">
    <w:name w:val="Hyperlink"/>
    <w:basedOn w:val="a2"/>
    <w:unhideWhenUsed/>
    <w:rsid w:val="00CF1830"/>
    <w:rPr>
      <w:noProof w:val="0"/>
      <w:color w:val="0000FF" w:themeColor="hyperlink"/>
      <w:u w:val="single"/>
    </w:rPr>
  </w:style>
  <w:style w:type="paragraph" w:styleId="Index1">
    <w:name w:val="index 1"/>
    <w:basedOn w:val="a1"/>
    <w:next w:val="a1"/>
    <w:autoRedefine/>
    <w:semiHidden/>
    <w:unhideWhenUsed/>
    <w:rsid w:val="00CF1830"/>
    <w:pPr>
      <w:ind w:left="240" w:hanging="240"/>
    </w:pPr>
  </w:style>
  <w:style w:type="paragraph" w:styleId="Index2">
    <w:name w:val="index 2"/>
    <w:basedOn w:val="a1"/>
    <w:next w:val="a1"/>
    <w:autoRedefine/>
    <w:semiHidden/>
    <w:unhideWhenUsed/>
    <w:rsid w:val="00CF1830"/>
    <w:pPr>
      <w:ind w:left="480" w:hanging="240"/>
    </w:pPr>
  </w:style>
  <w:style w:type="paragraph" w:styleId="Index3">
    <w:name w:val="index 3"/>
    <w:basedOn w:val="a1"/>
    <w:next w:val="a1"/>
    <w:autoRedefine/>
    <w:semiHidden/>
    <w:unhideWhenUsed/>
    <w:rsid w:val="00CF1830"/>
    <w:pPr>
      <w:ind w:left="720" w:hanging="240"/>
    </w:pPr>
  </w:style>
  <w:style w:type="paragraph" w:styleId="Index4">
    <w:name w:val="index 4"/>
    <w:basedOn w:val="a1"/>
    <w:next w:val="a1"/>
    <w:autoRedefine/>
    <w:semiHidden/>
    <w:unhideWhenUsed/>
    <w:rsid w:val="00CF1830"/>
    <w:pPr>
      <w:ind w:left="960" w:hanging="240"/>
    </w:pPr>
  </w:style>
  <w:style w:type="paragraph" w:styleId="Index5">
    <w:name w:val="index 5"/>
    <w:basedOn w:val="a1"/>
    <w:next w:val="a1"/>
    <w:autoRedefine/>
    <w:semiHidden/>
    <w:unhideWhenUsed/>
    <w:rsid w:val="00CF1830"/>
    <w:pPr>
      <w:ind w:left="1200" w:hanging="240"/>
    </w:pPr>
  </w:style>
  <w:style w:type="paragraph" w:styleId="Index6">
    <w:name w:val="index 6"/>
    <w:basedOn w:val="a1"/>
    <w:next w:val="a1"/>
    <w:autoRedefine/>
    <w:semiHidden/>
    <w:unhideWhenUsed/>
    <w:rsid w:val="00CF1830"/>
    <w:pPr>
      <w:ind w:left="1440" w:hanging="240"/>
    </w:pPr>
  </w:style>
  <w:style w:type="paragraph" w:styleId="Index7">
    <w:name w:val="index 7"/>
    <w:basedOn w:val="a1"/>
    <w:next w:val="a1"/>
    <w:autoRedefine/>
    <w:semiHidden/>
    <w:unhideWhenUsed/>
    <w:rsid w:val="00CF1830"/>
    <w:pPr>
      <w:ind w:left="1680" w:hanging="240"/>
    </w:pPr>
  </w:style>
  <w:style w:type="paragraph" w:styleId="Index8">
    <w:name w:val="index 8"/>
    <w:basedOn w:val="a1"/>
    <w:next w:val="a1"/>
    <w:autoRedefine/>
    <w:semiHidden/>
    <w:unhideWhenUsed/>
    <w:rsid w:val="00CF1830"/>
    <w:pPr>
      <w:ind w:left="1920" w:hanging="240"/>
    </w:pPr>
  </w:style>
  <w:style w:type="paragraph" w:styleId="Index9">
    <w:name w:val="index 9"/>
    <w:basedOn w:val="a1"/>
    <w:next w:val="a1"/>
    <w:autoRedefine/>
    <w:semiHidden/>
    <w:unhideWhenUsed/>
    <w:rsid w:val="00CF1830"/>
    <w:pPr>
      <w:ind w:left="2160" w:hanging="240"/>
    </w:pPr>
  </w:style>
  <w:style w:type="paragraph" w:styleId="NormalWeb">
    <w:name w:val="Normal (Web)"/>
    <w:basedOn w:val="a1"/>
    <w:semiHidden/>
    <w:unhideWhenUsed/>
    <w:rsid w:val="00CF1830"/>
    <w:rPr>
      <w:rFonts w:cs="Times New Roman"/>
    </w:rPr>
  </w:style>
  <w:style w:type="paragraph" w:styleId="TOC1">
    <w:name w:val="toc 1"/>
    <w:basedOn w:val="a1"/>
    <w:next w:val="a1"/>
    <w:autoRedefine/>
    <w:semiHidden/>
    <w:unhideWhenUsed/>
    <w:rsid w:val="00CF1830"/>
    <w:pPr>
      <w:spacing w:after="100"/>
    </w:pPr>
  </w:style>
  <w:style w:type="paragraph" w:styleId="TOC2">
    <w:name w:val="toc 2"/>
    <w:basedOn w:val="a1"/>
    <w:next w:val="a1"/>
    <w:autoRedefine/>
    <w:semiHidden/>
    <w:unhideWhenUsed/>
    <w:rsid w:val="00CF1830"/>
    <w:pPr>
      <w:spacing w:after="100"/>
      <w:ind w:left="240"/>
    </w:pPr>
  </w:style>
  <w:style w:type="paragraph" w:styleId="TOC3">
    <w:name w:val="toc 3"/>
    <w:basedOn w:val="a1"/>
    <w:next w:val="a1"/>
    <w:autoRedefine/>
    <w:semiHidden/>
    <w:unhideWhenUsed/>
    <w:rsid w:val="00CF1830"/>
    <w:pPr>
      <w:spacing w:after="100"/>
      <w:ind w:left="480"/>
    </w:pPr>
  </w:style>
  <w:style w:type="paragraph" w:styleId="TOC4">
    <w:name w:val="toc 4"/>
    <w:basedOn w:val="a1"/>
    <w:next w:val="a1"/>
    <w:autoRedefine/>
    <w:semiHidden/>
    <w:unhideWhenUsed/>
    <w:rsid w:val="00CF1830"/>
    <w:pPr>
      <w:spacing w:after="100"/>
      <w:ind w:left="720"/>
    </w:pPr>
  </w:style>
  <w:style w:type="paragraph" w:styleId="TOC5">
    <w:name w:val="toc 5"/>
    <w:basedOn w:val="a1"/>
    <w:next w:val="a1"/>
    <w:autoRedefine/>
    <w:semiHidden/>
    <w:unhideWhenUsed/>
    <w:rsid w:val="00CF1830"/>
    <w:pPr>
      <w:spacing w:after="100"/>
      <w:ind w:left="960"/>
    </w:pPr>
  </w:style>
  <w:style w:type="paragraph" w:styleId="TOC6">
    <w:name w:val="toc 6"/>
    <w:basedOn w:val="a1"/>
    <w:next w:val="a1"/>
    <w:autoRedefine/>
    <w:semiHidden/>
    <w:unhideWhenUsed/>
    <w:rsid w:val="00CF1830"/>
    <w:pPr>
      <w:spacing w:after="100"/>
      <w:ind w:left="1200"/>
    </w:pPr>
  </w:style>
  <w:style w:type="paragraph" w:styleId="TOC7">
    <w:name w:val="toc 7"/>
    <w:basedOn w:val="a1"/>
    <w:next w:val="a1"/>
    <w:autoRedefine/>
    <w:semiHidden/>
    <w:unhideWhenUsed/>
    <w:rsid w:val="00CF1830"/>
    <w:pPr>
      <w:spacing w:after="100"/>
      <w:ind w:left="1440"/>
    </w:pPr>
  </w:style>
  <w:style w:type="paragraph" w:styleId="TOC8">
    <w:name w:val="toc 8"/>
    <w:basedOn w:val="a1"/>
    <w:next w:val="a1"/>
    <w:autoRedefine/>
    <w:semiHidden/>
    <w:unhideWhenUsed/>
    <w:rsid w:val="00CF1830"/>
    <w:pPr>
      <w:spacing w:after="100"/>
      <w:ind w:left="1680"/>
    </w:pPr>
  </w:style>
  <w:style w:type="paragraph" w:styleId="TOC9">
    <w:name w:val="toc 9"/>
    <w:basedOn w:val="a1"/>
    <w:next w:val="a1"/>
    <w:autoRedefine/>
    <w:semiHidden/>
    <w:unhideWhenUsed/>
    <w:rsid w:val="00CF1830"/>
    <w:pPr>
      <w:spacing w:after="100"/>
      <w:ind w:left="1920"/>
    </w:pPr>
  </w:style>
  <w:style w:type="table" w:styleId="-1">
    <w:name w:val="Table 3D effects 1"/>
    <w:basedOn w:val="a3"/>
    <w:semiHidden/>
    <w:unhideWhenUsed/>
    <w:rsid w:val="00CF1830"/>
    <w:pPr>
      <w:bidi/>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
    <w:name w:val="Table 3D effects 2"/>
    <w:basedOn w:val="a3"/>
    <w:semiHidden/>
    <w:unhideWhenUsed/>
    <w:rsid w:val="00CF1830"/>
    <w:pPr>
      <w:bidi/>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3D effects 3"/>
    <w:basedOn w:val="a3"/>
    <w:semiHidden/>
    <w:unhideWhenUsed/>
    <w:rsid w:val="00CF1830"/>
    <w:pPr>
      <w:bidi/>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3">
    <w:name w:val="Bibliography"/>
    <w:basedOn w:val="a1"/>
    <w:next w:val="a1"/>
    <w:uiPriority w:val="37"/>
    <w:semiHidden/>
    <w:unhideWhenUsed/>
    <w:rsid w:val="00CF1830"/>
  </w:style>
  <w:style w:type="paragraph" w:styleId="af4">
    <w:name w:val="Salutation"/>
    <w:basedOn w:val="a1"/>
    <w:next w:val="a1"/>
    <w:link w:val="af5"/>
    <w:rsid w:val="00CF1830"/>
  </w:style>
  <w:style w:type="character" w:customStyle="1" w:styleId="af5">
    <w:name w:val="ברכה תו"/>
    <w:basedOn w:val="a2"/>
    <w:link w:val="af4"/>
    <w:rsid w:val="00CF1830"/>
    <w:rPr>
      <w:rFonts w:cs="David"/>
      <w:noProof w:val="0"/>
      <w:sz w:val="24"/>
      <w:szCs w:val="24"/>
    </w:rPr>
  </w:style>
  <w:style w:type="paragraph" w:styleId="af6">
    <w:name w:val="Body Text"/>
    <w:basedOn w:val="a1"/>
    <w:link w:val="af7"/>
    <w:semiHidden/>
    <w:unhideWhenUsed/>
    <w:rsid w:val="00CF1830"/>
    <w:pPr>
      <w:spacing w:after="120"/>
    </w:pPr>
  </w:style>
  <w:style w:type="character" w:customStyle="1" w:styleId="af7">
    <w:name w:val="גוף טקסט תו"/>
    <w:basedOn w:val="a2"/>
    <w:link w:val="af6"/>
    <w:semiHidden/>
    <w:rsid w:val="00CF1830"/>
    <w:rPr>
      <w:rFonts w:cs="David"/>
      <w:noProof w:val="0"/>
      <w:sz w:val="24"/>
      <w:szCs w:val="24"/>
    </w:rPr>
  </w:style>
  <w:style w:type="paragraph" w:styleId="23">
    <w:name w:val="Body Text 2"/>
    <w:basedOn w:val="a1"/>
    <w:link w:val="24"/>
    <w:semiHidden/>
    <w:unhideWhenUsed/>
    <w:rsid w:val="00CF1830"/>
    <w:pPr>
      <w:spacing w:after="120" w:line="480" w:lineRule="auto"/>
    </w:pPr>
  </w:style>
  <w:style w:type="character" w:customStyle="1" w:styleId="24">
    <w:name w:val="גוף טקסט 2 תו"/>
    <w:basedOn w:val="a2"/>
    <w:link w:val="23"/>
    <w:semiHidden/>
    <w:rsid w:val="00CF1830"/>
    <w:rPr>
      <w:rFonts w:cs="David"/>
      <w:noProof w:val="0"/>
      <w:sz w:val="24"/>
      <w:szCs w:val="24"/>
    </w:rPr>
  </w:style>
  <w:style w:type="paragraph" w:styleId="33">
    <w:name w:val="Body Text 3"/>
    <w:basedOn w:val="a1"/>
    <w:link w:val="34"/>
    <w:semiHidden/>
    <w:unhideWhenUsed/>
    <w:rsid w:val="00CF1830"/>
    <w:pPr>
      <w:spacing w:after="120"/>
    </w:pPr>
    <w:rPr>
      <w:sz w:val="16"/>
      <w:szCs w:val="16"/>
    </w:rPr>
  </w:style>
  <w:style w:type="character" w:customStyle="1" w:styleId="34">
    <w:name w:val="גוף טקסט 3 תו"/>
    <w:basedOn w:val="a2"/>
    <w:link w:val="33"/>
    <w:semiHidden/>
    <w:rsid w:val="00CF1830"/>
    <w:rPr>
      <w:rFonts w:cs="David"/>
      <w:noProof w:val="0"/>
      <w:sz w:val="16"/>
      <w:szCs w:val="16"/>
    </w:rPr>
  </w:style>
  <w:style w:type="character" w:styleId="HTML1">
    <w:name w:val="HTML Sample"/>
    <w:basedOn w:val="a2"/>
    <w:semiHidden/>
    <w:unhideWhenUsed/>
    <w:rsid w:val="00CF1830"/>
    <w:rPr>
      <w:rFonts w:ascii="Consolas" w:hAnsi="Consolas"/>
      <w:noProof w:val="0"/>
      <w:sz w:val="24"/>
      <w:szCs w:val="24"/>
    </w:rPr>
  </w:style>
  <w:style w:type="character" w:styleId="af8">
    <w:name w:val="Emphasis"/>
    <w:basedOn w:val="a2"/>
    <w:qFormat/>
    <w:rsid w:val="00CF1830"/>
    <w:rPr>
      <w:i/>
      <w:iCs/>
      <w:noProof w:val="0"/>
    </w:rPr>
  </w:style>
  <w:style w:type="character" w:styleId="af9">
    <w:name w:val="Intense Emphasis"/>
    <w:basedOn w:val="a2"/>
    <w:uiPriority w:val="21"/>
    <w:qFormat/>
    <w:rsid w:val="00CF1830"/>
    <w:rPr>
      <w:i/>
      <w:iCs/>
      <w:noProof w:val="0"/>
      <w:color w:val="4F81BD" w:themeColor="accent1"/>
    </w:rPr>
  </w:style>
  <w:style w:type="character" w:styleId="afa">
    <w:name w:val="Subtle Emphasis"/>
    <w:basedOn w:val="a2"/>
    <w:uiPriority w:val="19"/>
    <w:qFormat/>
    <w:rsid w:val="00CF1830"/>
    <w:rPr>
      <w:i/>
      <w:iCs/>
      <w:noProof w:val="0"/>
      <w:color w:val="404040" w:themeColor="text1" w:themeTint="BF"/>
    </w:rPr>
  </w:style>
  <w:style w:type="paragraph" w:styleId="afb">
    <w:name w:val="List Continue"/>
    <w:basedOn w:val="a1"/>
    <w:semiHidden/>
    <w:unhideWhenUsed/>
    <w:rsid w:val="00CF1830"/>
    <w:pPr>
      <w:spacing w:after="120"/>
      <w:ind w:left="283"/>
      <w:contextualSpacing/>
    </w:pPr>
  </w:style>
  <w:style w:type="paragraph" w:styleId="25">
    <w:name w:val="List Continue 2"/>
    <w:basedOn w:val="a1"/>
    <w:semiHidden/>
    <w:unhideWhenUsed/>
    <w:rsid w:val="00CF1830"/>
    <w:pPr>
      <w:spacing w:after="120"/>
      <w:ind w:left="566"/>
      <w:contextualSpacing/>
    </w:pPr>
  </w:style>
  <w:style w:type="paragraph" w:styleId="35">
    <w:name w:val="List Continue 3"/>
    <w:basedOn w:val="a1"/>
    <w:semiHidden/>
    <w:unhideWhenUsed/>
    <w:rsid w:val="00CF1830"/>
    <w:pPr>
      <w:spacing w:after="120"/>
      <w:ind w:left="849"/>
      <w:contextualSpacing/>
    </w:pPr>
  </w:style>
  <w:style w:type="paragraph" w:styleId="42">
    <w:name w:val="List Continue 4"/>
    <w:basedOn w:val="a1"/>
    <w:semiHidden/>
    <w:unhideWhenUsed/>
    <w:rsid w:val="00CF1830"/>
    <w:pPr>
      <w:spacing w:after="120"/>
      <w:ind w:left="1132"/>
      <w:contextualSpacing/>
    </w:pPr>
  </w:style>
  <w:style w:type="paragraph" w:styleId="53">
    <w:name w:val="List Continue 5"/>
    <w:basedOn w:val="a1"/>
    <w:semiHidden/>
    <w:unhideWhenUsed/>
    <w:rsid w:val="00CF1830"/>
    <w:pPr>
      <w:spacing w:after="120"/>
      <w:ind w:left="1415"/>
      <w:contextualSpacing/>
    </w:pPr>
  </w:style>
  <w:style w:type="character" w:styleId="afc">
    <w:name w:val="Intense Reference"/>
    <w:basedOn w:val="a2"/>
    <w:uiPriority w:val="32"/>
    <w:qFormat/>
    <w:rsid w:val="00CF1830"/>
    <w:rPr>
      <w:b/>
      <w:bCs/>
      <w:smallCaps/>
      <w:noProof w:val="0"/>
      <w:color w:val="4F81BD" w:themeColor="accent1"/>
      <w:spacing w:val="5"/>
    </w:rPr>
  </w:style>
  <w:style w:type="character" w:styleId="afd">
    <w:name w:val="endnote reference"/>
    <w:basedOn w:val="a2"/>
    <w:semiHidden/>
    <w:unhideWhenUsed/>
    <w:rsid w:val="00CF1830"/>
    <w:rPr>
      <w:noProof w:val="0"/>
      <w:vertAlign w:val="superscript"/>
    </w:rPr>
  </w:style>
  <w:style w:type="character" w:styleId="afe">
    <w:name w:val="footnote reference"/>
    <w:basedOn w:val="a2"/>
    <w:semiHidden/>
    <w:unhideWhenUsed/>
    <w:rsid w:val="00CF1830"/>
    <w:rPr>
      <w:noProof w:val="0"/>
      <w:vertAlign w:val="superscript"/>
    </w:rPr>
  </w:style>
  <w:style w:type="character" w:styleId="aff">
    <w:name w:val="Subtle Reference"/>
    <w:basedOn w:val="a2"/>
    <w:uiPriority w:val="31"/>
    <w:qFormat/>
    <w:rsid w:val="00CF1830"/>
    <w:rPr>
      <w:smallCaps/>
      <w:noProof w:val="0"/>
      <w:color w:val="5A5A5A" w:themeColor="text1" w:themeTint="A5"/>
    </w:rPr>
  </w:style>
  <w:style w:type="table" w:styleId="aff0">
    <w:name w:val="Light Shading"/>
    <w:basedOn w:val="a3"/>
    <w:uiPriority w:val="60"/>
    <w:semiHidden/>
    <w:unhideWhenUsed/>
    <w:rsid w:val="00CF1830"/>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0">
    <w:name w:val="Light Shading Accent 1"/>
    <w:basedOn w:val="a3"/>
    <w:uiPriority w:val="60"/>
    <w:semiHidden/>
    <w:unhideWhenUsed/>
    <w:rsid w:val="00CF1830"/>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0">
    <w:name w:val="Light Shading Accent 2"/>
    <w:basedOn w:val="a3"/>
    <w:uiPriority w:val="60"/>
    <w:semiHidden/>
    <w:unhideWhenUsed/>
    <w:rsid w:val="00CF1830"/>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0">
    <w:name w:val="Light Shading Accent 3"/>
    <w:basedOn w:val="a3"/>
    <w:uiPriority w:val="60"/>
    <w:semiHidden/>
    <w:unhideWhenUsed/>
    <w:rsid w:val="00CF1830"/>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semiHidden/>
    <w:unhideWhenUsed/>
    <w:rsid w:val="00CF1830"/>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semiHidden/>
    <w:unhideWhenUsed/>
    <w:rsid w:val="00CF1830"/>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semiHidden/>
    <w:unhideWhenUsed/>
    <w:rsid w:val="00CF1830"/>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40">
    <w:name w:val="Medium Shading 2 Accent 4"/>
    <w:basedOn w:val="a3"/>
    <w:uiPriority w:val="64"/>
    <w:semiHidden/>
    <w:unhideWhenUsed/>
    <w:rsid w:val="00CF183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12">
    <w:name w:val="Medium Shading 1"/>
    <w:basedOn w:val="a3"/>
    <w:uiPriority w:val="63"/>
    <w:semiHidden/>
    <w:unhideWhenUsed/>
    <w:rsid w:val="00CF1830"/>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semiHidden/>
    <w:unhideWhenUsed/>
    <w:rsid w:val="00CF1830"/>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semiHidden/>
    <w:unhideWhenUsed/>
    <w:rsid w:val="00CF1830"/>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semiHidden/>
    <w:unhideWhenUsed/>
    <w:rsid w:val="00CF1830"/>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semiHidden/>
    <w:unhideWhenUsed/>
    <w:rsid w:val="00CF1830"/>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semiHidden/>
    <w:unhideWhenUsed/>
    <w:rsid w:val="00CF1830"/>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semiHidden/>
    <w:unhideWhenUsed/>
    <w:rsid w:val="00CF1830"/>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6">
    <w:name w:val="Medium Shading 2"/>
    <w:basedOn w:val="a3"/>
    <w:uiPriority w:val="64"/>
    <w:semiHidden/>
    <w:unhideWhenUsed/>
    <w:rsid w:val="00CF183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1">
    <w:name w:val="Medium Shading 2 Accent 1"/>
    <w:basedOn w:val="a3"/>
    <w:uiPriority w:val="64"/>
    <w:semiHidden/>
    <w:unhideWhenUsed/>
    <w:rsid w:val="00CF183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2">
    <w:name w:val="Medium Shading 2 Accent 2"/>
    <w:basedOn w:val="a3"/>
    <w:uiPriority w:val="64"/>
    <w:semiHidden/>
    <w:unhideWhenUsed/>
    <w:rsid w:val="00CF183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3">
    <w:name w:val="Medium Shading 2 Accent 3"/>
    <w:basedOn w:val="a3"/>
    <w:uiPriority w:val="64"/>
    <w:semiHidden/>
    <w:unhideWhenUsed/>
    <w:rsid w:val="00CF183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5">
    <w:name w:val="Medium Shading 2 Accent 5"/>
    <w:basedOn w:val="a3"/>
    <w:uiPriority w:val="64"/>
    <w:semiHidden/>
    <w:unhideWhenUsed/>
    <w:rsid w:val="00CF183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6">
    <w:name w:val="Medium Shading 2 Accent 6"/>
    <w:basedOn w:val="a3"/>
    <w:uiPriority w:val="64"/>
    <w:semiHidden/>
    <w:unhideWhenUsed/>
    <w:rsid w:val="00CF183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aff1">
    <w:name w:val="Colorful Shading"/>
    <w:basedOn w:val="a3"/>
    <w:uiPriority w:val="71"/>
    <w:semiHidden/>
    <w:unhideWhenUsed/>
    <w:rsid w:val="00CF1830"/>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1">
    <w:name w:val="Colorful Shading Accent 1"/>
    <w:basedOn w:val="a3"/>
    <w:uiPriority w:val="71"/>
    <w:semiHidden/>
    <w:unhideWhenUsed/>
    <w:rsid w:val="00CF1830"/>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1">
    <w:name w:val="Colorful Shading Accent 2"/>
    <w:basedOn w:val="a3"/>
    <w:uiPriority w:val="71"/>
    <w:semiHidden/>
    <w:unhideWhenUsed/>
    <w:rsid w:val="00CF1830"/>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1">
    <w:name w:val="Colorful Shading Accent 3"/>
    <w:basedOn w:val="a3"/>
    <w:uiPriority w:val="71"/>
    <w:semiHidden/>
    <w:unhideWhenUsed/>
    <w:rsid w:val="00CF1830"/>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1">
    <w:name w:val="Colorful Shading Accent 4"/>
    <w:basedOn w:val="a3"/>
    <w:uiPriority w:val="71"/>
    <w:semiHidden/>
    <w:unhideWhenUsed/>
    <w:rsid w:val="00CF1830"/>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0">
    <w:name w:val="Colorful Shading Accent 5"/>
    <w:basedOn w:val="a3"/>
    <w:uiPriority w:val="71"/>
    <w:semiHidden/>
    <w:unhideWhenUsed/>
    <w:rsid w:val="00CF1830"/>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0">
    <w:name w:val="Colorful Shading Accent 6"/>
    <w:basedOn w:val="a3"/>
    <w:uiPriority w:val="71"/>
    <w:semiHidden/>
    <w:unhideWhenUsed/>
    <w:rsid w:val="00CF1830"/>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styleId="aff2">
    <w:name w:val="Strong"/>
    <w:basedOn w:val="a2"/>
    <w:qFormat/>
    <w:rsid w:val="00CF1830"/>
    <w:rPr>
      <w:b/>
      <w:bCs/>
      <w:noProof w:val="0"/>
    </w:rPr>
  </w:style>
  <w:style w:type="paragraph" w:styleId="aff3">
    <w:name w:val="Signature"/>
    <w:basedOn w:val="a1"/>
    <w:link w:val="aff4"/>
    <w:semiHidden/>
    <w:unhideWhenUsed/>
    <w:rsid w:val="00CF1830"/>
    <w:pPr>
      <w:ind w:left="4252"/>
    </w:pPr>
  </w:style>
  <w:style w:type="character" w:customStyle="1" w:styleId="aff4">
    <w:name w:val="חתימה תו"/>
    <w:basedOn w:val="a2"/>
    <w:link w:val="aff3"/>
    <w:semiHidden/>
    <w:rsid w:val="00CF1830"/>
    <w:rPr>
      <w:rFonts w:cs="David"/>
      <w:noProof w:val="0"/>
      <w:sz w:val="24"/>
      <w:szCs w:val="24"/>
    </w:rPr>
  </w:style>
  <w:style w:type="paragraph" w:styleId="aff5">
    <w:name w:val="E-mail Signature"/>
    <w:basedOn w:val="a1"/>
    <w:link w:val="aff6"/>
    <w:semiHidden/>
    <w:unhideWhenUsed/>
    <w:rsid w:val="00CF1830"/>
  </w:style>
  <w:style w:type="character" w:customStyle="1" w:styleId="aff6">
    <w:name w:val="חתימת דואר אלקטרוני תו"/>
    <w:basedOn w:val="a2"/>
    <w:link w:val="aff5"/>
    <w:semiHidden/>
    <w:rsid w:val="00CF1830"/>
    <w:rPr>
      <w:rFonts w:cs="David"/>
      <w:noProof w:val="0"/>
      <w:sz w:val="24"/>
      <w:szCs w:val="24"/>
    </w:rPr>
  </w:style>
  <w:style w:type="table" w:styleId="aff7">
    <w:name w:val="Table Elegant"/>
    <w:basedOn w:val="a3"/>
    <w:semiHidden/>
    <w:unhideWhenUsed/>
    <w:rsid w:val="00CF1830"/>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aff8">
    <w:name w:val="Table Professional"/>
    <w:basedOn w:val="a3"/>
    <w:semiHidden/>
    <w:unhideWhenUsed/>
    <w:rsid w:val="00CF1830"/>
    <w:pPr>
      <w:bidi/>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3">
    <w:name w:val="Table Subtle 1"/>
    <w:basedOn w:val="a3"/>
    <w:semiHidden/>
    <w:unhideWhenUsed/>
    <w:rsid w:val="00CF1830"/>
    <w:pPr>
      <w:bidi/>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3"/>
    <w:semiHidden/>
    <w:unhideWhenUsed/>
    <w:rsid w:val="00CF1830"/>
    <w:pPr>
      <w:bidi/>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9">
    <w:name w:val="Table Contemporary"/>
    <w:basedOn w:val="a3"/>
    <w:semiHidden/>
    <w:unhideWhenUsed/>
    <w:rsid w:val="00CF1830"/>
    <w:pPr>
      <w:bidi/>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4">
    <w:name w:val="Table Simple 1"/>
    <w:basedOn w:val="a3"/>
    <w:semiHidden/>
    <w:unhideWhenUsed/>
    <w:rsid w:val="00CF1830"/>
    <w:pPr>
      <w:bidi/>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imple 2"/>
    <w:basedOn w:val="a3"/>
    <w:semiHidden/>
    <w:unhideWhenUsed/>
    <w:rsid w:val="00CF1830"/>
    <w:pPr>
      <w:bidi/>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3"/>
    <w:semiHidden/>
    <w:unhideWhenUsed/>
    <w:rsid w:val="00CF1830"/>
    <w:pPr>
      <w:bidi/>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5">
    <w:name w:val="Table Colorful 1"/>
    <w:basedOn w:val="a3"/>
    <w:semiHidden/>
    <w:unhideWhenUsed/>
    <w:rsid w:val="00CF1830"/>
    <w:pPr>
      <w:bidi/>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9">
    <w:name w:val="Table Colorful 2"/>
    <w:basedOn w:val="a3"/>
    <w:semiHidden/>
    <w:unhideWhenUsed/>
    <w:rsid w:val="00CF1830"/>
    <w:pPr>
      <w:bidi/>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7">
    <w:name w:val="Table Colorful 3"/>
    <w:basedOn w:val="a3"/>
    <w:semiHidden/>
    <w:unhideWhenUsed/>
    <w:rsid w:val="00CF1830"/>
    <w:pPr>
      <w:bidi/>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6">
    <w:name w:val="Table Classic 1"/>
    <w:basedOn w:val="a3"/>
    <w:semiHidden/>
    <w:unhideWhenUsed/>
    <w:rsid w:val="00CF1830"/>
    <w:pPr>
      <w:bidi/>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a">
    <w:name w:val="Table Classic 2"/>
    <w:basedOn w:val="a3"/>
    <w:semiHidden/>
    <w:unhideWhenUsed/>
    <w:rsid w:val="00CF1830"/>
    <w:pPr>
      <w:bidi/>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8">
    <w:name w:val="Table Classic 3"/>
    <w:basedOn w:val="a3"/>
    <w:semiHidden/>
    <w:unhideWhenUsed/>
    <w:rsid w:val="00CF1830"/>
    <w:pPr>
      <w:bidi/>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3"/>
    <w:semiHidden/>
    <w:unhideWhenUsed/>
    <w:rsid w:val="00CF1830"/>
    <w:pPr>
      <w:bidi/>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7">
    <w:name w:val="Plain Table 1"/>
    <w:basedOn w:val="a3"/>
    <w:uiPriority w:val="41"/>
    <w:rsid w:val="00CF183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2b">
    <w:name w:val="Plain Table 2"/>
    <w:basedOn w:val="a3"/>
    <w:uiPriority w:val="42"/>
    <w:rsid w:val="00CF183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9">
    <w:name w:val="Plain Table 3"/>
    <w:basedOn w:val="a3"/>
    <w:uiPriority w:val="43"/>
    <w:rsid w:val="00CF1830"/>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4">
    <w:name w:val="Plain Table 4"/>
    <w:basedOn w:val="a3"/>
    <w:uiPriority w:val="44"/>
    <w:rsid w:val="00CF183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4">
    <w:name w:val="Plain Table 5"/>
    <w:basedOn w:val="a3"/>
    <w:uiPriority w:val="45"/>
    <w:rsid w:val="00CF183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8">
    <w:name w:val="Table Web 1"/>
    <w:basedOn w:val="a3"/>
    <w:semiHidden/>
    <w:unhideWhenUsed/>
    <w:rsid w:val="00CF1830"/>
    <w:pPr>
      <w:bidi/>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c">
    <w:name w:val="Table Web 2"/>
    <w:basedOn w:val="a3"/>
    <w:semiHidden/>
    <w:unhideWhenUsed/>
    <w:rsid w:val="00CF1830"/>
    <w:pPr>
      <w:bidi/>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a">
    <w:name w:val="Table Web 3"/>
    <w:basedOn w:val="a3"/>
    <w:semiHidden/>
    <w:unhideWhenUsed/>
    <w:rsid w:val="00CF1830"/>
    <w:pPr>
      <w:bidi/>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9">
    <w:name w:val="List Table 1 Light"/>
    <w:basedOn w:val="a3"/>
    <w:uiPriority w:val="46"/>
    <w:rsid w:val="00CF1830"/>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1-10">
    <w:name w:val="List Table 1 Light Accent 1"/>
    <w:basedOn w:val="a3"/>
    <w:uiPriority w:val="46"/>
    <w:rsid w:val="00CF1830"/>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1-20">
    <w:name w:val="List Table 1 Light Accent 2"/>
    <w:basedOn w:val="a3"/>
    <w:uiPriority w:val="46"/>
    <w:rsid w:val="00CF1830"/>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1-30">
    <w:name w:val="List Table 1 Light Accent 3"/>
    <w:basedOn w:val="a3"/>
    <w:uiPriority w:val="46"/>
    <w:rsid w:val="00CF1830"/>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1-40">
    <w:name w:val="List Table 1 Light Accent 4"/>
    <w:basedOn w:val="a3"/>
    <w:uiPriority w:val="46"/>
    <w:rsid w:val="00CF1830"/>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1-50">
    <w:name w:val="List Table 1 Light Accent 5"/>
    <w:basedOn w:val="a3"/>
    <w:uiPriority w:val="46"/>
    <w:rsid w:val="00CF1830"/>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1-60">
    <w:name w:val="List Table 1 Light Accent 6"/>
    <w:basedOn w:val="a3"/>
    <w:uiPriority w:val="46"/>
    <w:rsid w:val="00CF1830"/>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2d">
    <w:name w:val="List Table 2"/>
    <w:basedOn w:val="a3"/>
    <w:uiPriority w:val="47"/>
    <w:rsid w:val="00CF1830"/>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2-10">
    <w:name w:val="List Table 2 Accent 1"/>
    <w:basedOn w:val="a3"/>
    <w:uiPriority w:val="47"/>
    <w:rsid w:val="00CF1830"/>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2-20">
    <w:name w:val="List Table 2 Accent 2"/>
    <w:basedOn w:val="a3"/>
    <w:uiPriority w:val="47"/>
    <w:rsid w:val="00CF1830"/>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2-30">
    <w:name w:val="List Table 2 Accent 3"/>
    <w:basedOn w:val="a3"/>
    <w:uiPriority w:val="47"/>
    <w:rsid w:val="00CF1830"/>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2-4">
    <w:name w:val="List Table 2 Accent 4"/>
    <w:basedOn w:val="a3"/>
    <w:uiPriority w:val="47"/>
    <w:rsid w:val="00CF1830"/>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2-50">
    <w:name w:val="List Table 2 Accent 5"/>
    <w:basedOn w:val="a3"/>
    <w:uiPriority w:val="47"/>
    <w:rsid w:val="00CF1830"/>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2-60">
    <w:name w:val="List Table 2 Accent 6"/>
    <w:basedOn w:val="a3"/>
    <w:uiPriority w:val="47"/>
    <w:rsid w:val="00CF1830"/>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3b">
    <w:name w:val="List Table 3"/>
    <w:basedOn w:val="a3"/>
    <w:uiPriority w:val="48"/>
    <w:rsid w:val="00CF183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3-1">
    <w:name w:val="List Table 3 Accent 1"/>
    <w:basedOn w:val="a3"/>
    <w:uiPriority w:val="48"/>
    <w:rsid w:val="00CF1830"/>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3-2">
    <w:name w:val="List Table 3 Accent 2"/>
    <w:basedOn w:val="a3"/>
    <w:uiPriority w:val="48"/>
    <w:rsid w:val="00CF1830"/>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3-3">
    <w:name w:val="List Table 3 Accent 3"/>
    <w:basedOn w:val="a3"/>
    <w:uiPriority w:val="48"/>
    <w:rsid w:val="00CF1830"/>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3-4">
    <w:name w:val="List Table 3 Accent 4"/>
    <w:basedOn w:val="a3"/>
    <w:uiPriority w:val="48"/>
    <w:rsid w:val="00CF1830"/>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3-5">
    <w:name w:val="List Table 3 Accent 5"/>
    <w:basedOn w:val="a3"/>
    <w:uiPriority w:val="48"/>
    <w:rsid w:val="00CF1830"/>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3-6">
    <w:name w:val="List Table 3 Accent 6"/>
    <w:basedOn w:val="a3"/>
    <w:uiPriority w:val="48"/>
    <w:rsid w:val="00CF1830"/>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45">
    <w:name w:val="List Table 4"/>
    <w:basedOn w:val="a3"/>
    <w:uiPriority w:val="49"/>
    <w:rsid w:val="00CF183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List Table 4 Accent 1"/>
    <w:basedOn w:val="a3"/>
    <w:uiPriority w:val="49"/>
    <w:rsid w:val="00CF1830"/>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4-2">
    <w:name w:val="List Table 4 Accent 2"/>
    <w:basedOn w:val="a3"/>
    <w:uiPriority w:val="49"/>
    <w:rsid w:val="00CF1830"/>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4-3">
    <w:name w:val="List Table 4 Accent 3"/>
    <w:basedOn w:val="a3"/>
    <w:uiPriority w:val="49"/>
    <w:rsid w:val="00CF1830"/>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4-4">
    <w:name w:val="List Table 4 Accent 4"/>
    <w:basedOn w:val="a3"/>
    <w:uiPriority w:val="49"/>
    <w:rsid w:val="00CF1830"/>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4-5">
    <w:name w:val="List Table 4 Accent 5"/>
    <w:basedOn w:val="a3"/>
    <w:uiPriority w:val="49"/>
    <w:rsid w:val="00CF1830"/>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4-6">
    <w:name w:val="List Table 4 Accent 6"/>
    <w:basedOn w:val="a3"/>
    <w:uiPriority w:val="49"/>
    <w:rsid w:val="00CF1830"/>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55">
    <w:name w:val="List Table 5 Dark"/>
    <w:basedOn w:val="a3"/>
    <w:uiPriority w:val="50"/>
    <w:rsid w:val="00CF1830"/>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1">
    <w:name w:val="List Table 5 Dark Accent 1"/>
    <w:basedOn w:val="a3"/>
    <w:uiPriority w:val="50"/>
    <w:rsid w:val="00CF1830"/>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2">
    <w:name w:val="List Table 5 Dark Accent 2"/>
    <w:basedOn w:val="a3"/>
    <w:uiPriority w:val="50"/>
    <w:rsid w:val="00CF1830"/>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3">
    <w:name w:val="List Table 5 Dark Accent 3"/>
    <w:basedOn w:val="a3"/>
    <w:uiPriority w:val="50"/>
    <w:rsid w:val="00CF1830"/>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4">
    <w:name w:val="List Table 5 Dark Accent 4"/>
    <w:basedOn w:val="a3"/>
    <w:uiPriority w:val="50"/>
    <w:rsid w:val="00CF1830"/>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5">
    <w:name w:val="List Table 5 Dark Accent 5"/>
    <w:basedOn w:val="a3"/>
    <w:uiPriority w:val="50"/>
    <w:rsid w:val="00CF1830"/>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6">
    <w:name w:val="List Table 5 Dark Accent 6"/>
    <w:basedOn w:val="a3"/>
    <w:uiPriority w:val="50"/>
    <w:rsid w:val="00CF1830"/>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61">
    <w:name w:val="List Table 6 Colorful"/>
    <w:basedOn w:val="a3"/>
    <w:uiPriority w:val="51"/>
    <w:rsid w:val="00CF1830"/>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6-1">
    <w:name w:val="List Table 6 Colorful Accent 1"/>
    <w:basedOn w:val="a3"/>
    <w:uiPriority w:val="51"/>
    <w:rsid w:val="00CF1830"/>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6-2">
    <w:name w:val="List Table 6 Colorful Accent 2"/>
    <w:basedOn w:val="a3"/>
    <w:uiPriority w:val="51"/>
    <w:rsid w:val="00CF1830"/>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6-3">
    <w:name w:val="List Table 6 Colorful Accent 3"/>
    <w:basedOn w:val="a3"/>
    <w:uiPriority w:val="51"/>
    <w:rsid w:val="00CF1830"/>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6-4">
    <w:name w:val="List Table 6 Colorful Accent 4"/>
    <w:basedOn w:val="a3"/>
    <w:uiPriority w:val="51"/>
    <w:rsid w:val="00CF1830"/>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6-5">
    <w:name w:val="List Table 6 Colorful Accent 5"/>
    <w:basedOn w:val="a3"/>
    <w:uiPriority w:val="51"/>
    <w:rsid w:val="00CF1830"/>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6-6">
    <w:name w:val="List Table 6 Colorful Accent 6"/>
    <w:basedOn w:val="a3"/>
    <w:uiPriority w:val="51"/>
    <w:rsid w:val="00CF1830"/>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71">
    <w:name w:val="List Table 7 Colorful"/>
    <w:basedOn w:val="a3"/>
    <w:uiPriority w:val="52"/>
    <w:rsid w:val="00CF1830"/>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1">
    <w:name w:val="List Table 7 Colorful Accent 1"/>
    <w:basedOn w:val="a3"/>
    <w:uiPriority w:val="52"/>
    <w:rsid w:val="00CF1830"/>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2">
    <w:name w:val="List Table 7 Colorful Accent 2"/>
    <w:basedOn w:val="a3"/>
    <w:uiPriority w:val="52"/>
    <w:rsid w:val="00CF1830"/>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3">
    <w:name w:val="List Table 7 Colorful Accent 3"/>
    <w:basedOn w:val="a3"/>
    <w:uiPriority w:val="52"/>
    <w:rsid w:val="00CF1830"/>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4">
    <w:name w:val="List Table 7 Colorful Accent 4"/>
    <w:basedOn w:val="a3"/>
    <w:uiPriority w:val="52"/>
    <w:rsid w:val="00CF1830"/>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5">
    <w:name w:val="List Table 7 Colorful Accent 5"/>
    <w:basedOn w:val="a3"/>
    <w:uiPriority w:val="52"/>
    <w:rsid w:val="00CF1830"/>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6">
    <w:name w:val="List Table 7 Colorful Accent 6"/>
    <w:basedOn w:val="a3"/>
    <w:uiPriority w:val="52"/>
    <w:rsid w:val="00CF1830"/>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a">
    <w:name w:val="Grid Table 1 Light"/>
    <w:basedOn w:val="a3"/>
    <w:uiPriority w:val="46"/>
    <w:rsid w:val="00CF183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1">
    <w:name w:val="Grid Table 1 Light Accent 1"/>
    <w:basedOn w:val="a3"/>
    <w:uiPriority w:val="46"/>
    <w:rsid w:val="00CF1830"/>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1-21">
    <w:name w:val="Grid Table 1 Light Accent 2"/>
    <w:basedOn w:val="a3"/>
    <w:uiPriority w:val="46"/>
    <w:rsid w:val="00CF1830"/>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1-31">
    <w:name w:val="Grid Table 1 Light Accent 3"/>
    <w:basedOn w:val="a3"/>
    <w:uiPriority w:val="46"/>
    <w:rsid w:val="00CF1830"/>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1-41">
    <w:name w:val="Grid Table 1 Light Accent 4"/>
    <w:basedOn w:val="a3"/>
    <w:uiPriority w:val="46"/>
    <w:rsid w:val="00CF1830"/>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1-51">
    <w:name w:val="Grid Table 1 Light Accent 5"/>
    <w:basedOn w:val="a3"/>
    <w:uiPriority w:val="46"/>
    <w:rsid w:val="00CF1830"/>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1-61">
    <w:name w:val="Grid Table 1 Light Accent 6"/>
    <w:basedOn w:val="a3"/>
    <w:uiPriority w:val="46"/>
    <w:rsid w:val="00CF1830"/>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2e">
    <w:name w:val="Grid Table 2"/>
    <w:basedOn w:val="a3"/>
    <w:uiPriority w:val="47"/>
    <w:rsid w:val="00CF1830"/>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2-11">
    <w:name w:val="Grid Table 2 Accent 1"/>
    <w:basedOn w:val="a3"/>
    <w:uiPriority w:val="47"/>
    <w:rsid w:val="00CF1830"/>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2-21">
    <w:name w:val="Grid Table 2 Accent 2"/>
    <w:basedOn w:val="a3"/>
    <w:uiPriority w:val="47"/>
    <w:rsid w:val="00CF1830"/>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2-31">
    <w:name w:val="Grid Table 2 Accent 3"/>
    <w:basedOn w:val="a3"/>
    <w:uiPriority w:val="47"/>
    <w:rsid w:val="00CF1830"/>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2-40">
    <w:name w:val="Grid Table 2 Accent 4"/>
    <w:basedOn w:val="a3"/>
    <w:uiPriority w:val="47"/>
    <w:rsid w:val="00CF1830"/>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2-51">
    <w:name w:val="Grid Table 2 Accent 5"/>
    <w:basedOn w:val="a3"/>
    <w:uiPriority w:val="47"/>
    <w:rsid w:val="00CF1830"/>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2-61">
    <w:name w:val="Grid Table 2 Accent 6"/>
    <w:basedOn w:val="a3"/>
    <w:uiPriority w:val="47"/>
    <w:rsid w:val="00CF1830"/>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3c">
    <w:name w:val="Grid Table 3"/>
    <w:basedOn w:val="a3"/>
    <w:uiPriority w:val="48"/>
    <w:rsid w:val="00CF183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3-10">
    <w:name w:val="Grid Table 3 Accent 1"/>
    <w:basedOn w:val="a3"/>
    <w:uiPriority w:val="48"/>
    <w:rsid w:val="00CF1830"/>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3-20">
    <w:name w:val="Grid Table 3 Accent 2"/>
    <w:basedOn w:val="a3"/>
    <w:uiPriority w:val="48"/>
    <w:rsid w:val="00CF1830"/>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3-30">
    <w:name w:val="Grid Table 3 Accent 3"/>
    <w:basedOn w:val="a3"/>
    <w:uiPriority w:val="48"/>
    <w:rsid w:val="00CF1830"/>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3-40">
    <w:name w:val="Grid Table 3 Accent 4"/>
    <w:basedOn w:val="a3"/>
    <w:uiPriority w:val="48"/>
    <w:rsid w:val="00CF1830"/>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3-50">
    <w:name w:val="Grid Table 3 Accent 5"/>
    <w:basedOn w:val="a3"/>
    <w:uiPriority w:val="48"/>
    <w:rsid w:val="00CF1830"/>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3-60">
    <w:name w:val="Grid Table 3 Accent 6"/>
    <w:basedOn w:val="a3"/>
    <w:uiPriority w:val="48"/>
    <w:rsid w:val="00CF1830"/>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46">
    <w:name w:val="Grid Table 4"/>
    <w:basedOn w:val="a3"/>
    <w:uiPriority w:val="49"/>
    <w:rsid w:val="00CF183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0">
    <w:name w:val="Grid Table 4 Accent 1"/>
    <w:basedOn w:val="a3"/>
    <w:uiPriority w:val="49"/>
    <w:rsid w:val="00CF1830"/>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4-20">
    <w:name w:val="Grid Table 4 Accent 2"/>
    <w:basedOn w:val="a3"/>
    <w:uiPriority w:val="49"/>
    <w:rsid w:val="00CF1830"/>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4-30">
    <w:name w:val="Grid Table 4 Accent 3"/>
    <w:basedOn w:val="a3"/>
    <w:uiPriority w:val="49"/>
    <w:rsid w:val="00CF1830"/>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4-40">
    <w:name w:val="Grid Table 4 Accent 4"/>
    <w:basedOn w:val="a3"/>
    <w:uiPriority w:val="49"/>
    <w:rsid w:val="00CF1830"/>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4-50">
    <w:name w:val="Grid Table 4 Accent 5"/>
    <w:basedOn w:val="a3"/>
    <w:uiPriority w:val="49"/>
    <w:rsid w:val="00CF1830"/>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4-60">
    <w:name w:val="Grid Table 4 Accent 6"/>
    <w:basedOn w:val="a3"/>
    <w:uiPriority w:val="49"/>
    <w:rsid w:val="00CF1830"/>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56">
    <w:name w:val="Grid Table 5 Dark"/>
    <w:basedOn w:val="a3"/>
    <w:uiPriority w:val="50"/>
    <w:rsid w:val="00CF183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5-10">
    <w:name w:val="Grid Table 5 Dark Accent 1"/>
    <w:basedOn w:val="a3"/>
    <w:uiPriority w:val="50"/>
    <w:rsid w:val="00CF183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5-20">
    <w:name w:val="Grid Table 5 Dark Accent 2"/>
    <w:basedOn w:val="a3"/>
    <w:uiPriority w:val="50"/>
    <w:rsid w:val="00CF183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5-30">
    <w:name w:val="Grid Table 5 Dark Accent 3"/>
    <w:basedOn w:val="a3"/>
    <w:uiPriority w:val="50"/>
    <w:rsid w:val="00CF183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5-40">
    <w:name w:val="Grid Table 5 Dark Accent 4"/>
    <w:basedOn w:val="a3"/>
    <w:uiPriority w:val="50"/>
    <w:rsid w:val="00CF183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5-50">
    <w:name w:val="Grid Table 5 Dark Accent 5"/>
    <w:basedOn w:val="a3"/>
    <w:uiPriority w:val="50"/>
    <w:rsid w:val="00CF183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5-60">
    <w:name w:val="Grid Table 5 Dark Accent 6"/>
    <w:basedOn w:val="a3"/>
    <w:uiPriority w:val="50"/>
    <w:rsid w:val="00CF183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62">
    <w:name w:val="Grid Table 6 Colorful"/>
    <w:basedOn w:val="a3"/>
    <w:uiPriority w:val="51"/>
    <w:rsid w:val="00CF183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6-10">
    <w:name w:val="Grid Table 6 Colorful Accent 1"/>
    <w:basedOn w:val="a3"/>
    <w:uiPriority w:val="51"/>
    <w:rsid w:val="00CF1830"/>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6-20">
    <w:name w:val="Grid Table 6 Colorful Accent 2"/>
    <w:basedOn w:val="a3"/>
    <w:uiPriority w:val="51"/>
    <w:rsid w:val="00CF1830"/>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6-30">
    <w:name w:val="Grid Table 6 Colorful Accent 3"/>
    <w:basedOn w:val="a3"/>
    <w:uiPriority w:val="51"/>
    <w:rsid w:val="00CF1830"/>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6-40">
    <w:name w:val="Grid Table 6 Colorful Accent 4"/>
    <w:basedOn w:val="a3"/>
    <w:uiPriority w:val="51"/>
    <w:rsid w:val="00CF1830"/>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6-50">
    <w:name w:val="Grid Table 6 Colorful Accent 5"/>
    <w:basedOn w:val="a3"/>
    <w:uiPriority w:val="51"/>
    <w:rsid w:val="00CF1830"/>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6-60">
    <w:name w:val="Grid Table 6 Colorful Accent 6"/>
    <w:basedOn w:val="a3"/>
    <w:uiPriority w:val="51"/>
    <w:rsid w:val="00CF1830"/>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72">
    <w:name w:val="Grid Table 7 Colorful"/>
    <w:basedOn w:val="a3"/>
    <w:uiPriority w:val="52"/>
    <w:rsid w:val="00CF183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7-10">
    <w:name w:val="Grid Table 7 Colorful Accent 1"/>
    <w:basedOn w:val="a3"/>
    <w:uiPriority w:val="52"/>
    <w:rsid w:val="00CF1830"/>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7-20">
    <w:name w:val="Grid Table 7 Colorful Accent 2"/>
    <w:basedOn w:val="a3"/>
    <w:uiPriority w:val="52"/>
    <w:rsid w:val="00CF1830"/>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7-30">
    <w:name w:val="Grid Table 7 Colorful Accent 3"/>
    <w:basedOn w:val="a3"/>
    <w:uiPriority w:val="52"/>
    <w:rsid w:val="00CF1830"/>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7-40">
    <w:name w:val="Grid Table 7 Colorful Accent 4"/>
    <w:basedOn w:val="a3"/>
    <w:uiPriority w:val="52"/>
    <w:rsid w:val="00CF1830"/>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7-50">
    <w:name w:val="Grid Table 7 Colorful Accent 5"/>
    <w:basedOn w:val="a3"/>
    <w:uiPriority w:val="52"/>
    <w:rsid w:val="00CF1830"/>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7-60">
    <w:name w:val="Grid Table 7 Colorful Accent 6"/>
    <w:basedOn w:val="a3"/>
    <w:uiPriority w:val="52"/>
    <w:rsid w:val="00CF1830"/>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affa">
    <w:name w:val="Block Text"/>
    <w:basedOn w:val="a1"/>
    <w:semiHidden/>
    <w:unhideWhenUsed/>
    <w:rsid w:val="00CF183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affb">
    <w:name w:val="endnote text"/>
    <w:basedOn w:val="a1"/>
    <w:link w:val="affc"/>
    <w:semiHidden/>
    <w:unhideWhenUsed/>
    <w:rsid w:val="00CF1830"/>
    <w:rPr>
      <w:sz w:val="20"/>
      <w:szCs w:val="20"/>
    </w:rPr>
  </w:style>
  <w:style w:type="character" w:customStyle="1" w:styleId="affc">
    <w:name w:val="טקסט הערת סיום תו"/>
    <w:basedOn w:val="a2"/>
    <w:link w:val="affb"/>
    <w:semiHidden/>
    <w:rsid w:val="00CF1830"/>
    <w:rPr>
      <w:rFonts w:cs="David"/>
      <w:noProof w:val="0"/>
    </w:rPr>
  </w:style>
  <w:style w:type="paragraph" w:styleId="affd">
    <w:name w:val="footnote text"/>
    <w:basedOn w:val="a1"/>
    <w:link w:val="affe"/>
    <w:semiHidden/>
    <w:unhideWhenUsed/>
    <w:rsid w:val="00CF1830"/>
    <w:rPr>
      <w:sz w:val="20"/>
      <w:szCs w:val="20"/>
    </w:rPr>
  </w:style>
  <w:style w:type="character" w:customStyle="1" w:styleId="affe">
    <w:name w:val="טקסט הערת שוליים תו"/>
    <w:basedOn w:val="a2"/>
    <w:link w:val="affd"/>
    <w:semiHidden/>
    <w:rsid w:val="00CF1830"/>
    <w:rPr>
      <w:rFonts w:cs="David"/>
      <w:noProof w:val="0"/>
    </w:rPr>
  </w:style>
  <w:style w:type="paragraph" w:styleId="afff">
    <w:name w:val="macro"/>
    <w:link w:val="afff0"/>
    <w:semiHidden/>
    <w:unhideWhenUsed/>
    <w:rsid w:val="00CF1830"/>
    <w:pPr>
      <w:tabs>
        <w:tab w:val="left" w:pos="480"/>
        <w:tab w:val="left" w:pos="960"/>
        <w:tab w:val="left" w:pos="1440"/>
        <w:tab w:val="left" w:pos="1920"/>
        <w:tab w:val="left" w:pos="2400"/>
        <w:tab w:val="left" w:pos="2880"/>
        <w:tab w:val="left" w:pos="3360"/>
        <w:tab w:val="left" w:pos="3840"/>
        <w:tab w:val="left" w:pos="4320"/>
      </w:tabs>
      <w:bidi/>
    </w:pPr>
    <w:rPr>
      <w:rFonts w:ascii="Consolas" w:hAnsi="Consolas" w:cs="David"/>
    </w:rPr>
  </w:style>
  <w:style w:type="character" w:customStyle="1" w:styleId="afff0">
    <w:name w:val="טקסט מאקרו תו"/>
    <w:basedOn w:val="a2"/>
    <w:link w:val="afff"/>
    <w:semiHidden/>
    <w:rsid w:val="00CF1830"/>
    <w:rPr>
      <w:rFonts w:ascii="Consolas" w:hAnsi="Consolas" w:cs="David"/>
      <w:noProof w:val="0"/>
    </w:rPr>
  </w:style>
  <w:style w:type="paragraph" w:styleId="afff1">
    <w:name w:val="Plain Text"/>
    <w:basedOn w:val="a1"/>
    <w:link w:val="afff2"/>
    <w:semiHidden/>
    <w:unhideWhenUsed/>
    <w:rsid w:val="00CF1830"/>
    <w:rPr>
      <w:rFonts w:ascii="Consolas" w:hAnsi="Consolas"/>
      <w:sz w:val="21"/>
      <w:szCs w:val="21"/>
    </w:rPr>
  </w:style>
  <w:style w:type="character" w:customStyle="1" w:styleId="afff2">
    <w:name w:val="טקסט רגיל תו"/>
    <w:basedOn w:val="a2"/>
    <w:link w:val="afff1"/>
    <w:semiHidden/>
    <w:rsid w:val="00CF1830"/>
    <w:rPr>
      <w:rFonts w:ascii="Consolas" w:hAnsi="Consolas" w:cs="David"/>
      <w:noProof w:val="0"/>
      <w:sz w:val="21"/>
      <w:szCs w:val="21"/>
    </w:rPr>
  </w:style>
  <w:style w:type="character" w:styleId="afff3">
    <w:name w:val="Book Title"/>
    <w:basedOn w:val="a2"/>
    <w:uiPriority w:val="33"/>
    <w:qFormat/>
    <w:rsid w:val="00CF1830"/>
    <w:rPr>
      <w:b/>
      <w:bCs/>
      <w:i/>
      <w:iCs/>
      <w:noProof w:val="0"/>
      <w:spacing w:val="5"/>
    </w:rPr>
  </w:style>
  <w:style w:type="character" w:customStyle="1" w:styleId="22">
    <w:name w:val="כותרת 2 תו"/>
    <w:basedOn w:val="a2"/>
    <w:link w:val="21"/>
    <w:semiHidden/>
    <w:rsid w:val="00CF1830"/>
    <w:rPr>
      <w:rFonts w:asciiTheme="majorHAnsi" w:eastAsiaTheme="majorEastAsia" w:hAnsiTheme="majorHAnsi" w:cstheme="majorBidi"/>
      <w:noProof w:val="0"/>
      <w:color w:val="365F91" w:themeColor="accent1" w:themeShade="BF"/>
      <w:sz w:val="26"/>
      <w:szCs w:val="26"/>
    </w:rPr>
  </w:style>
  <w:style w:type="character" w:customStyle="1" w:styleId="32">
    <w:name w:val="כותרת 3 תו"/>
    <w:basedOn w:val="a2"/>
    <w:link w:val="31"/>
    <w:semiHidden/>
    <w:rsid w:val="00CF1830"/>
    <w:rPr>
      <w:rFonts w:asciiTheme="majorHAnsi" w:eastAsiaTheme="majorEastAsia" w:hAnsiTheme="majorHAnsi" w:cstheme="majorBidi"/>
      <w:noProof w:val="0"/>
      <w:color w:val="243F60" w:themeColor="accent1" w:themeShade="7F"/>
      <w:sz w:val="24"/>
      <w:szCs w:val="24"/>
    </w:rPr>
  </w:style>
  <w:style w:type="character" w:customStyle="1" w:styleId="52">
    <w:name w:val="כותרת 5 תו"/>
    <w:basedOn w:val="a2"/>
    <w:link w:val="51"/>
    <w:semiHidden/>
    <w:rsid w:val="00CF1830"/>
    <w:rPr>
      <w:rFonts w:asciiTheme="majorHAnsi" w:eastAsiaTheme="majorEastAsia" w:hAnsiTheme="majorHAnsi" w:cstheme="majorBidi"/>
      <w:noProof w:val="0"/>
      <w:color w:val="365F91" w:themeColor="accent1" w:themeShade="BF"/>
      <w:sz w:val="24"/>
      <w:szCs w:val="24"/>
    </w:rPr>
  </w:style>
  <w:style w:type="character" w:customStyle="1" w:styleId="60">
    <w:name w:val="כותרת 6 תו"/>
    <w:basedOn w:val="a2"/>
    <w:link w:val="6"/>
    <w:semiHidden/>
    <w:rsid w:val="00CF1830"/>
    <w:rPr>
      <w:rFonts w:asciiTheme="majorHAnsi" w:eastAsiaTheme="majorEastAsia" w:hAnsiTheme="majorHAnsi" w:cstheme="majorBidi"/>
      <w:noProof w:val="0"/>
      <w:color w:val="243F60" w:themeColor="accent1" w:themeShade="7F"/>
      <w:sz w:val="24"/>
      <w:szCs w:val="24"/>
    </w:rPr>
  </w:style>
  <w:style w:type="character" w:customStyle="1" w:styleId="70">
    <w:name w:val="כותרת 7 תו"/>
    <w:basedOn w:val="a2"/>
    <w:link w:val="7"/>
    <w:semiHidden/>
    <w:rsid w:val="00CF1830"/>
    <w:rPr>
      <w:rFonts w:asciiTheme="majorHAnsi" w:eastAsiaTheme="majorEastAsia" w:hAnsiTheme="majorHAnsi" w:cstheme="majorBidi"/>
      <w:i/>
      <w:iCs/>
      <w:noProof w:val="0"/>
      <w:color w:val="243F60" w:themeColor="accent1" w:themeShade="7F"/>
      <w:sz w:val="24"/>
      <w:szCs w:val="24"/>
    </w:rPr>
  </w:style>
  <w:style w:type="character" w:customStyle="1" w:styleId="80">
    <w:name w:val="כותרת 8 תו"/>
    <w:basedOn w:val="a2"/>
    <w:link w:val="8"/>
    <w:semiHidden/>
    <w:rsid w:val="00CF1830"/>
    <w:rPr>
      <w:rFonts w:asciiTheme="majorHAnsi" w:eastAsiaTheme="majorEastAsia" w:hAnsiTheme="majorHAnsi" w:cstheme="majorBidi"/>
      <w:noProof w:val="0"/>
      <w:color w:val="272727" w:themeColor="text1" w:themeTint="D8"/>
      <w:sz w:val="21"/>
      <w:szCs w:val="21"/>
    </w:rPr>
  </w:style>
  <w:style w:type="character" w:customStyle="1" w:styleId="90">
    <w:name w:val="כותרת 9 תו"/>
    <w:basedOn w:val="a2"/>
    <w:link w:val="9"/>
    <w:semiHidden/>
    <w:rsid w:val="00CF1830"/>
    <w:rPr>
      <w:rFonts w:asciiTheme="majorHAnsi" w:eastAsiaTheme="majorEastAsia" w:hAnsiTheme="majorHAnsi" w:cstheme="majorBidi"/>
      <w:i/>
      <w:iCs/>
      <w:noProof w:val="0"/>
      <w:color w:val="272727" w:themeColor="text1" w:themeTint="D8"/>
      <w:sz w:val="21"/>
      <w:szCs w:val="21"/>
    </w:rPr>
  </w:style>
  <w:style w:type="paragraph" w:styleId="afff4">
    <w:name w:val="index heading"/>
    <w:basedOn w:val="a1"/>
    <w:next w:val="Index1"/>
    <w:semiHidden/>
    <w:unhideWhenUsed/>
    <w:rsid w:val="00CF1830"/>
    <w:rPr>
      <w:rFonts w:asciiTheme="majorHAnsi" w:eastAsiaTheme="majorEastAsia" w:hAnsiTheme="majorHAnsi" w:cstheme="majorBidi"/>
      <w:b/>
      <w:bCs/>
    </w:rPr>
  </w:style>
  <w:style w:type="paragraph" w:styleId="afff5">
    <w:name w:val="Note Heading"/>
    <w:basedOn w:val="a1"/>
    <w:next w:val="a1"/>
    <w:link w:val="afff6"/>
    <w:semiHidden/>
    <w:unhideWhenUsed/>
    <w:rsid w:val="00CF1830"/>
  </w:style>
  <w:style w:type="character" w:customStyle="1" w:styleId="afff6">
    <w:name w:val="כותרת הערות תו"/>
    <w:basedOn w:val="a2"/>
    <w:link w:val="afff5"/>
    <w:semiHidden/>
    <w:rsid w:val="00CF1830"/>
    <w:rPr>
      <w:rFonts w:cs="David"/>
      <w:noProof w:val="0"/>
      <w:sz w:val="24"/>
      <w:szCs w:val="24"/>
    </w:rPr>
  </w:style>
  <w:style w:type="paragraph" w:styleId="afff7">
    <w:name w:val="Title"/>
    <w:basedOn w:val="a1"/>
    <w:next w:val="a1"/>
    <w:link w:val="afff8"/>
    <w:qFormat/>
    <w:rsid w:val="00CF1830"/>
    <w:pPr>
      <w:contextualSpacing/>
    </w:pPr>
    <w:rPr>
      <w:rFonts w:asciiTheme="majorHAnsi" w:eastAsiaTheme="majorEastAsia" w:hAnsiTheme="majorHAnsi" w:cstheme="majorBidi"/>
      <w:spacing w:val="-10"/>
      <w:kern w:val="28"/>
      <w:sz w:val="56"/>
      <w:szCs w:val="56"/>
    </w:rPr>
  </w:style>
  <w:style w:type="character" w:customStyle="1" w:styleId="afff8">
    <w:name w:val="כותרת טקסט תו"/>
    <w:basedOn w:val="a2"/>
    <w:link w:val="afff7"/>
    <w:rsid w:val="00CF1830"/>
    <w:rPr>
      <w:rFonts w:asciiTheme="majorHAnsi" w:eastAsiaTheme="majorEastAsia" w:hAnsiTheme="majorHAnsi" w:cstheme="majorBidi"/>
      <w:noProof w:val="0"/>
      <w:spacing w:val="-10"/>
      <w:kern w:val="28"/>
      <w:sz w:val="56"/>
      <w:szCs w:val="56"/>
    </w:rPr>
  </w:style>
  <w:style w:type="paragraph" w:styleId="afff9">
    <w:name w:val="Subtitle"/>
    <w:basedOn w:val="a1"/>
    <w:next w:val="a1"/>
    <w:link w:val="afffa"/>
    <w:qFormat/>
    <w:rsid w:val="00CF183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a">
    <w:name w:val="כותרת משנה תו"/>
    <w:basedOn w:val="a2"/>
    <w:link w:val="afff9"/>
    <w:rsid w:val="00CF1830"/>
    <w:rPr>
      <w:rFonts w:asciiTheme="minorHAnsi" w:eastAsiaTheme="minorEastAsia" w:hAnsiTheme="minorHAnsi" w:cstheme="minorBidi"/>
      <w:noProof w:val="0"/>
      <w:color w:val="5A5A5A" w:themeColor="text1" w:themeTint="A5"/>
      <w:spacing w:val="15"/>
      <w:sz w:val="22"/>
      <w:szCs w:val="22"/>
    </w:rPr>
  </w:style>
  <w:style w:type="paragraph" w:styleId="afffb">
    <w:name w:val="Message Header"/>
    <w:basedOn w:val="a1"/>
    <w:link w:val="afffc"/>
    <w:semiHidden/>
    <w:unhideWhenUsed/>
    <w:rsid w:val="00CF183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afffc">
    <w:name w:val="כותרת עליונה של הודעה תו"/>
    <w:basedOn w:val="a2"/>
    <w:link w:val="afffb"/>
    <w:semiHidden/>
    <w:rsid w:val="00CF1830"/>
    <w:rPr>
      <w:rFonts w:asciiTheme="majorHAnsi" w:eastAsiaTheme="majorEastAsia" w:hAnsiTheme="majorHAnsi" w:cstheme="majorBidi"/>
      <w:noProof w:val="0"/>
      <w:sz w:val="24"/>
      <w:szCs w:val="24"/>
      <w:shd w:val="pct20" w:color="auto" w:fill="auto"/>
    </w:rPr>
  </w:style>
  <w:style w:type="paragraph" w:styleId="afffd">
    <w:name w:val="toa heading"/>
    <w:basedOn w:val="a1"/>
    <w:next w:val="a1"/>
    <w:semiHidden/>
    <w:unhideWhenUsed/>
    <w:rsid w:val="00CF1830"/>
    <w:pPr>
      <w:spacing w:before="120"/>
    </w:pPr>
    <w:rPr>
      <w:rFonts w:asciiTheme="majorHAnsi" w:eastAsiaTheme="majorEastAsia" w:hAnsiTheme="majorHAnsi" w:cstheme="majorBidi"/>
      <w:b/>
      <w:bCs/>
    </w:rPr>
  </w:style>
  <w:style w:type="paragraph" w:styleId="afffe">
    <w:name w:val="TOC Heading"/>
    <w:basedOn w:val="1"/>
    <w:next w:val="a1"/>
    <w:uiPriority w:val="39"/>
    <w:semiHidden/>
    <w:unhideWhenUsed/>
    <w:qFormat/>
    <w:rsid w:val="00CF1830"/>
    <w:pPr>
      <w:outlineLvl w:val="9"/>
    </w:pPr>
  </w:style>
  <w:style w:type="paragraph" w:styleId="affff">
    <w:name w:val="caption"/>
    <w:basedOn w:val="a1"/>
    <w:next w:val="a1"/>
    <w:semiHidden/>
    <w:unhideWhenUsed/>
    <w:qFormat/>
    <w:rsid w:val="00CF1830"/>
    <w:pPr>
      <w:spacing w:after="200"/>
    </w:pPr>
    <w:rPr>
      <w:i/>
      <w:iCs/>
      <w:color w:val="1F497D" w:themeColor="text2"/>
      <w:sz w:val="18"/>
      <w:szCs w:val="18"/>
    </w:rPr>
  </w:style>
  <w:style w:type="paragraph" w:styleId="affff0">
    <w:name w:val="Body Text Indent"/>
    <w:basedOn w:val="a1"/>
    <w:link w:val="affff1"/>
    <w:semiHidden/>
    <w:unhideWhenUsed/>
    <w:rsid w:val="00CF1830"/>
    <w:pPr>
      <w:spacing w:after="120"/>
      <w:ind w:left="283"/>
    </w:pPr>
  </w:style>
  <w:style w:type="character" w:customStyle="1" w:styleId="affff1">
    <w:name w:val="כניסה בגוף טקסט תו"/>
    <w:basedOn w:val="a2"/>
    <w:link w:val="affff0"/>
    <w:semiHidden/>
    <w:rsid w:val="00CF1830"/>
    <w:rPr>
      <w:rFonts w:cs="David"/>
      <w:noProof w:val="0"/>
      <w:sz w:val="24"/>
      <w:szCs w:val="24"/>
    </w:rPr>
  </w:style>
  <w:style w:type="paragraph" w:styleId="2f">
    <w:name w:val="Body Text Indent 2"/>
    <w:basedOn w:val="a1"/>
    <w:link w:val="2f0"/>
    <w:semiHidden/>
    <w:unhideWhenUsed/>
    <w:rsid w:val="00CF1830"/>
    <w:pPr>
      <w:spacing w:after="120" w:line="480" w:lineRule="auto"/>
      <w:ind w:left="283"/>
    </w:pPr>
  </w:style>
  <w:style w:type="character" w:customStyle="1" w:styleId="2f0">
    <w:name w:val="כניסה בגוף טקסט 2 תו"/>
    <w:basedOn w:val="a2"/>
    <w:link w:val="2f"/>
    <w:semiHidden/>
    <w:rsid w:val="00CF1830"/>
    <w:rPr>
      <w:rFonts w:cs="David"/>
      <w:noProof w:val="0"/>
      <w:sz w:val="24"/>
      <w:szCs w:val="24"/>
    </w:rPr>
  </w:style>
  <w:style w:type="paragraph" w:styleId="3d">
    <w:name w:val="Body Text Indent 3"/>
    <w:basedOn w:val="a1"/>
    <w:link w:val="3e"/>
    <w:semiHidden/>
    <w:unhideWhenUsed/>
    <w:rsid w:val="00CF1830"/>
    <w:pPr>
      <w:spacing w:after="120"/>
      <w:ind w:left="283"/>
    </w:pPr>
    <w:rPr>
      <w:sz w:val="16"/>
      <w:szCs w:val="16"/>
    </w:rPr>
  </w:style>
  <w:style w:type="character" w:customStyle="1" w:styleId="3e">
    <w:name w:val="כניסה בגוף טקסט 3 תו"/>
    <w:basedOn w:val="a2"/>
    <w:link w:val="3d"/>
    <w:semiHidden/>
    <w:rsid w:val="00CF1830"/>
    <w:rPr>
      <w:rFonts w:cs="David"/>
      <w:noProof w:val="0"/>
      <w:sz w:val="16"/>
      <w:szCs w:val="16"/>
    </w:rPr>
  </w:style>
  <w:style w:type="paragraph" w:styleId="affff2">
    <w:name w:val="Normal Indent"/>
    <w:basedOn w:val="a1"/>
    <w:semiHidden/>
    <w:unhideWhenUsed/>
    <w:rsid w:val="00CF1830"/>
    <w:pPr>
      <w:ind w:left="720"/>
    </w:pPr>
  </w:style>
  <w:style w:type="paragraph" w:styleId="affff3">
    <w:name w:val="Body Text First Indent"/>
    <w:basedOn w:val="af6"/>
    <w:link w:val="affff4"/>
    <w:rsid w:val="00CF1830"/>
    <w:pPr>
      <w:spacing w:after="0"/>
      <w:ind w:firstLine="360"/>
    </w:pPr>
  </w:style>
  <w:style w:type="character" w:customStyle="1" w:styleId="affff4">
    <w:name w:val="כניסת שורה ראשונה בגוף טקסט תו"/>
    <w:basedOn w:val="af7"/>
    <w:link w:val="affff3"/>
    <w:rsid w:val="00CF1830"/>
    <w:rPr>
      <w:rFonts w:cs="David"/>
      <w:noProof w:val="0"/>
      <w:sz w:val="24"/>
      <w:szCs w:val="24"/>
    </w:rPr>
  </w:style>
  <w:style w:type="paragraph" w:styleId="2f1">
    <w:name w:val="Body Text First Indent 2"/>
    <w:basedOn w:val="affff0"/>
    <w:link w:val="2f2"/>
    <w:semiHidden/>
    <w:unhideWhenUsed/>
    <w:rsid w:val="00CF1830"/>
    <w:pPr>
      <w:spacing w:after="0"/>
      <w:ind w:left="360" w:firstLine="360"/>
    </w:pPr>
  </w:style>
  <w:style w:type="character" w:customStyle="1" w:styleId="2f2">
    <w:name w:val="כניסת שורה ראשונה בגוף טקסט 2 תו"/>
    <w:basedOn w:val="affff1"/>
    <w:link w:val="2f1"/>
    <w:semiHidden/>
    <w:rsid w:val="00CF1830"/>
    <w:rPr>
      <w:rFonts w:cs="David"/>
      <w:noProof w:val="0"/>
      <w:sz w:val="24"/>
      <w:szCs w:val="24"/>
    </w:rPr>
  </w:style>
  <w:style w:type="paragraph" w:styleId="HTML2">
    <w:name w:val="HTML Address"/>
    <w:basedOn w:val="a1"/>
    <w:link w:val="HTML3"/>
    <w:semiHidden/>
    <w:unhideWhenUsed/>
    <w:rsid w:val="00CF1830"/>
    <w:rPr>
      <w:i/>
      <w:iCs/>
    </w:rPr>
  </w:style>
  <w:style w:type="character" w:customStyle="1" w:styleId="HTML3">
    <w:name w:val="כתובת HTML תו"/>
    <w:basedOn w:val="a2"/>
    <w:link w:val="HTML2"/>
    <w:semiHidden/>
    <w:rsid w:val="00CF1830"/>
    <w:rPr>
      <w:rFonts w:cs="David"/>
      <w:i/>
      <w:iCs/>
      <w:noProof w:val="0"/>
      <w:sz w:val="24"/>
      <w:szCs w:val="24"/>
    </w:rPr>
  </w:style>
  <w:style w:type="paragraph" w:styleId="affff5">
    <w:name w:val="envelope address"/>
    <w:basedOn w:val="a1"/>
    <w:semiHidden/>
    <w:unhideWhenUsed/>
    <w:rsid w:val="00CF1830"/>
    <w:pPr>
      <w:framePr w:w="7920" w:h="1980" w:hRule="exact" w:hSpace="180" w:wrap="auto" w:hAnchor="page" w:xAlign="center" w:yAlign="bottom"/>
      <w:ind w:left="2880"/>
    </w:pPr>
    <w:rPr>
      <w:rFonts w:asciiTheme="majorHAnsi" w:eastAsiaTheme="majorEastAsia" w:hAnsiTheme="majorHAnsi" w:cstheme="majorBidi"/>
    </w:rPr>
  </w:style>
  <w:style w:type="paragraph" w:styleId="affff6">
    <w:name w:val="envelope return"/>
    <w:basedOn w:val="a1"/>
    <w:semiHidden/>
    <w:unhideWhenUsed/>
    <w:rsid w:val="00CF1830"/>
    <w:rPr>
      <w:rFonts w:asciiTheme="majorHAnsi" w:eastAsiaTheme="majorEastAsia" w:hAnsiTheme="majorHAnsi" w:cstheme="majorBidi"/>
      <w:sz w:val="20"/>
      <w:szCs w:val="20"/>
    </w:rPr>
  </w:style>
  <w:style w:type="paragraph" w:styleId="affff7">
    <w:name w:val="No Spacing"/>
    <w:uiPriority w:val="1"/>
    <w:qFormat/>
    <w:rsid w:val="00CF1830"/>
    <w:pPr>
      <w:bidi/>
    </w:pPr>
    <w:rPr>
      <w:rFonts w:cs="David"/>
      <w:sz w:val="24"/>
      <w:szCs w:val="24"/>
    </w:rPr>
  </w:style>
  <w:style w:type="character" w:styleId="HTML4">
    <w:name w:val="HTML Typewriter"/>
    <w:basedOn w:val="a2"/>
    <w:semiHidden/>
    <w:unhideWhenUsed/>
    <w:rsid w:val="00CF1830"/>
    <w:rPr>
      <w:rFonts w:ascii="Consolas" w:hAnsi="Consolas"/>
      <w:noProof w:val="0"/>
      <w:sz w:val="20"/>
      <w:szCs w:val="20"/>
    </w:rPr>
  </w:style>
  <w:style w:type="paragraph" w:styleId="affff8">
    <w:name w:val="Document Map"/>
    <w:basedOn w:val="a1"/>
    <w:link w:val="affff9"/>
    <w:semiHidden/>
    <w:unhideWhenUsed/>
    <w:rsid w:val="00CF1830"/>
    <w:rPr>
      <w:rFonts w:ascii="Tahoma" w:hAnsi="Tahoma" w:cs="Tahoma"/>
      <w:sz w:val="16"/>
      <w:szCs w:val="16"/>
    </w:rPr>
  </w:style>
  <w:style w:type="character" w:customStyle="1" w:styleId="affff9">
    <w:name w:val="מפת מסמך תו"/>
    <w:basedOn w:val="a2"/>
    <w:link w:val="affff8"/>
    <w:semiHidden/>
    <w:rsid w:val="00CF1830"/>
    <w:rPr>
      <w:rFonts w:ascii="Tahoma" w:hAnsi="Tahoma" w:cs="Tahoma"/>
      <w:noProof w:val="0"/>
      <w:sz w:val="16"/>
      <w:szCs w:val="16"/>
    </w:rPr>
  </w:style>
  <w:style w:type="character" w:styleId="HTML5">
    <w:name w:val="HTML Keyboard"/>
    <w:basedOn w:val="a2"/>
    <w:semiHidden/>
    <w:unhideWhenUsed/>
    <w:rsid w:val="00CF1830"/>
    <w:rPr>
      <w:rFonts w:ascii="Consolas" w:hAnsi="Consolas"/>
      <w:noProof w:val="0"/>
      <w:sz w:val="20"/>
      <w:szCs w:val="20"/>
    </w:rPr>
  </w:style>
  <w:style w:type="paragraph" w:styleId="affffa">
    <w:name w:val="annotation subject"/>
    <w:basedOn w:val="aa"/>
    <w:next w:val="aa"/>
    <w:link w:val="affffb"/>
    <w:semiHidden/>
    <w:unhideWhenUsed/>
    <w:rsid w:val="00CF1830"/>
    <w:rPr>
      <w:rFonts w:cs="David"/>
      <w:b/>
      <w:bCs/>
      <w:sz w:val="20"/>
      <w:szCs w:val="20"/>
    </w:rPr>
  </w:style>
  <w:style w:type="character" w:customStyle="1" w:styleId="ab">
    <w:name w:val="טקסט הערה תו"/>
    <w:basedOn w:val="a2"/>
    <w:link w:val="aa"/>
    <w:semiHidden/>
    <w:rsid w:val="00CF1830"/>
    <w:rPr>
      <w:noProof w:val="0"/>
      <w:sz w:val="24"/>
      <w:szCs w:val="24"/>
    </w:rPr>
  </w:style>
  <w:style w:type="character" w:customStyle="1" w:styleId="affffb">
    <w:name w:val="נושא הערה תו"/>
    <w:basedOn w:val="ab"/>
    <w:link w:val="affffa"/>
    <w:semiHidden/>
    <w:rsid w:val="00CF1830"/>
    <w:rPr>
      <w:rFonts w:cs="David"/>
      <w:b/>
      <w:bCs/>
      <w:noProof w:val="0"/>
      <w:sz w:val="24"/>
      <w:szCs w:val="24"/>
    </w:rPr>
  </w:style>
  <w:style w:type="table" w:styleId="affffc">
    <w:name w:val="Table Theme"/>
    <w:basedOn w:val="a3"/>
    <w:semiHidden/>
    <w:unhideWhenUsed/>
    <w:rsid w:val="00CF1830"/>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d">
    <w:name w:val="Closing"/>
    <w:basedOn w:val="a1"/>
    <w:link w:val="affffe"/>
    <w:semiHidden/>
    <w:unhideWhenUsed/>
    <w:rsid w:val="00CF1830"/>
    <w:pPr>
      <w:ind w:left="4252"/>
    </w:pPr>
  </w:style>
  <w:style w:type="character" w:customStyle="1" w:styleId="affffe">
    <w:name w:val="סיום תו"/>
    <w:basedOn w:val="a2"/>
    <w:link w:val="affffd"/>
    <w:semiHidden/>
    <w:rsid w:val="00CF1830"/>
    <w:rPr>
      <w:rFonts w:cs="David"/>
      <w:noProof w:val="0"/>
      <w:sz w:val="24"/>
      <w:szCs w:val="24"/>
    </w:rPr>
  </w:style>
  <w:style w:type="table" w:styleId="1b">
    <w:name w:val="Table Columns 1"/>
    <w:basedOn w:val="a3"/>
    <w:semiHidden/>
    <w:unhideWhenUsed/>
    <w:rsid w:val="00CF1830"/>
    <w:pPr>
      <w:bidi/>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olumns 2"/>
    <w:basedOn w:val="a3"/>
    <w:semiHidden/>
    <w:unhideWhenUsed/>
    <w:rsid w:val="00CF1830"/>
    <w:pPr>
      <w:bidi/>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3"/>
    <w:semiHidden/>
    <w:unhideWhenUsed/>
    <w:rsid w:val="00CF1830"/>
    <w:pPr>
      <w:bidi/>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semiHidden/>
    <w:unhideWhenUsed/>
    <w:rsid w:val="00CF1830"/>
    <w:pPr>
      <w:bidi/>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semiHidden/>
    <w:unhideWhenUsed/>
    <w:rsid w:val="00CF1830"/>
    <w:pPr>
      <w:bidi/>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styleId="afffff">
    <w:name w:val="Quote"/>
    <w:basedOn w:val="a1"/>
    <w:next w:val="a1"/>
    <w:link w:val="afffff0"/>
    <w:uiPriority w:val="29"/>
    <w:qFormat/>
    <w:rsid w:val="00CF1830"/>
    <w:pPr>
      <w:spacing w:before="200" w:after="160"/>
      <w:ind w:left="864" w:right="864"/>
      <w:jc w:val="center"/>
    </w:pPr>
    <w:rPr>
      <w:i/>
      <w:iCs/>
      <w:color w:val="404040" w:themeColor="text1" w:themeTint="BF"/>
    </w:rPr>
  </w:style>
  <w:style w:type="character" w:customStyle="1" w:styleId="afffff0">
    <w:name w:val="ציטוט תו"/>
    <w:basedOn w:val="a2"/>
    <w:link w:val="afffff"/>
    <w:uiPriority w:val="29"/>
    <w:rsid w:val="00CF1830"/>
    <w:rPr>
      <w:rFonts w:cs="David"/>
      <w:i/>
      <w:iCs/>
      <w:noProof w:val="0"/>
      <w:color w:val="404040" w:themeColor="text1" w:themeTint="BF"/>
      <w:sz w:val="24"/>
      <w:szCs w:val="24"/>
    </w:rPr>
  </w:style>
  <w:style w:type="paragraph" w:styleId="afffff1">
    <w:name w:val="Intense Quote"/>
    <w:basedOn w:val="a1"/>
    <w:next w:val="a1"/>
    <w:link w:val="afffff2"/>
    <w:uiPriority w:val="30"/>
    <w:qFormat/>
    <w:rsid w:val="00CF183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f2">
    <w:name w:val="ציטוט חזק תו"/>
    <w:basedOn w:val="a2"/>
    <w:link w:val="afffff1"/>
    <w:uiPriority w:val="30"/>
    <w:rsid w:val="00CF1830"/>
    <w:rPr>
      <w:rFonts w:cs="David"/>
      <w:i/>
      <w:iCs/>
      <w:noProof w:val="0"/>
      <w:color w:val="4F81BD" w:themeColor="accent1"/>
      <w:sz w:val="24"/>
      <w:szCs w:val="24"/>
    </w:rPr>
  </w:style>
  <w:style w:type="character" w:styleId="HTML6">
    <w:name w:val="HTML Acronym"/>
    <w:basedOn w:val="a2"/>
    <w:semiHidden/>
    <w:unhideWhenUsed/>
    <w:rsid w:val="00CF1830"/>
    <w:rPr>
      <w:noProof w:val="0"/>
    </w:rPr>
  </w:style>
  <w:style w:type="paragraph" w:styleId="afffff3">
    <w:name w:val="List"/>
    <w:basedOn w:val="a1"/>
    <w:semiHidden/>
    <w:unhideWhenUsed/>
    <w:rsid w:val="00CF1830"/>
    <w:pPr>
      <w:ind w:left="283" w:hanging="283"/>
      <w:contextualSpacing/>
    </w:pPr>
  </w:style>
  <w:style w:type="paragraph" w:styleId="2f4">
    <w:name w:val="List 2"/>
    <w:basedOn w:val="a1"/>
    <w:semiHidden/>
    <w:unhideWhenUsed/>
    <w:rsid w:val="00CF1830"/>
    <w:pPr>
      <w:ind w:left="566" w:hanging="283"/>
      <w:contextualSpacing/>
    </w:pPr>
  </w:style>
  <w:style w:type="paragraph" w:styleId="3f0">
    <w:name w:val="List 3"/>
    <w:basedOn w:val="a1"/>
    <w:semiHidden/>
    <w:unhideWhenUsed/>
    <w:rsid w:val="00CF1830"/>
    <w:pPr>
      <w:ind w:left="849" w:hanging="283"/>
      <w:contextualSpacing/>
    </w:pPr>
  </w:style>
  <w:style w:type="paragraph" w:styleId="48">
    <w:name w:val="List 4"/>
    <w:basedOn w:val="a1"/>
    <w:rsid w:val="00CF1830"/>
    <w:pPr>
      <w:ind w:left="1132" w:hanging="283"/>
      <w:contextualSpacing/>
    </w:pPr>
  </w:style>
  <w:style w:type="paragraph" w:styleId="58">
    <w:name w:val="List 5"/>
    <w:basedOn w:val="a1"/>
    <w:rsid w:val="00CF1830"/>
    <w:pPr>
      <w:ind w:left="1415" w:hanging="283"/>
      <w:contextualSpacing/>
    </w:pPr>
  </w:style>
  <w:style w:type="table" w:styleId="afffff4">
    <w:name w:val="Light List"/>
    <w:basedOn w:val="a3"/>
    <w:uiPriority w:val="61"/>
    <w:semiHidden/>
    <w:unhideWhenUsed/>
    <w:rsid w:val="00CF1830"/>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2">
    <w:name w:val="Light List Accent 1"/>
    <w:basedOn w:val="a3"/>
    <w:uiPriority w:val="61"/>
    <w:semiHidden/>
    <w:unhideWhenUsed/>
    <w:rsid w:val="00CF1830"/>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2">
    <w:name w:val="Light List Accent 2"/>
    <w:basedOn w:val="a3"/>
    <w:uiPriority w:val="61"/>
    <w:semiHidden/>
    <w:unhideWhenUsed/>
    <w:rsid w:val="00CF1830"/>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2">
    <w:name w:val="Light List Accent 3"/>
    <w:basedOn w:val="a3"/>
    <w:uiPriority w:val="61"/>
    <w:semiHidden/>
    <w:unhideWhenUsed/>
    <w:rsid w:val="00CF1830"/>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2">
    <w:name w:val="Light List Accent 4"/>
    <w:basedOn w:val="a3"/>
    <w:uiPriority w:val="61"/>
    <w:semiHidden/>
    <w:unhideWhenUsed/>
    <w:rsid w:val="00CF1830"/>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1">
    <w:name w:val="Light List Accent 5"/>
    <w:basedOn w:val="a3"/>
    <w:uiPriority w:val="61"/>
    <w:semiHidden/>
    <w:unhideWhenUsed/>
    <w:rsid w:val="00CF1830"/>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1">
    <w:name w:val="Light List Accent 6"/>
    <w:basedOn w:val="a3"/>
    <w:uiPriority w:val="61"/>
    <w:semiHidden/>
    <w:unhideWhenUsed/>
    <w:rsid w:val="00CF1830"/>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1c">
    <w:name w:val="Table List 1"/>
    <w:basedOn w:val="a3"/>
    <w:semiHidden/>
    <w:unhideWhenUsed/>
    <w:rsid w:val="00CF1830"/>
    <w:pPr>
      <w:bidi/>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List 2"/>
    <w:basedOn w:val="a3"/>
    <w:semiHidden/>
    <w:unhideWhenUsed/>
    <w:rsid w:val="00CF1830"/>
    <w:pPr>
      <w:bidi/>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List 3"/>
    <w:basedOn w:val="a3"/>
    <w:semiHidden/>
    <w:unhideWhenUsed/>
    <w:rsid w:val="00CF1830"/>
    <w:pPr>
      <w:bidi/>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9">
    <w:name w:val="Table List 4"/>
    <w:basedOn w:val="a3"/>
    <w:semiHidden/>
    <w:unhideWhenUsed/>
    <w:rsid w:val="00CF1830"/>
    <w:pPr>
      <w:bidi/>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9">
    <w:name w:val="Table List 5"/>
    <w:basedOn w:val="a3"/>
    <w:semiHidden/>
    <w:unhideWhenUsed/>
    <w:rsid w:val="00CF1830"/>
    <w:pPr>
      <w:bidi/>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3">
    <w:name w:val="Table List 6"/>
    <w:basedOn w:val="a3"/>
    <w:semiHidden/>
    <w:unhideWhenUsed/>
    <w:rsid w:val="00CF1830"/>
    <w:pPr>
      <w:bidi/>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3">
    <w:name w:val="Table List 7"/>
    <w:basedOn w:val="a3"/>
    <w:semiHidden/>
    <w:unhideWhenUsed/>
    <w:rsid w:val="00CF1830"/>
    <w:pPr>
      <w:bidi/>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1">
    <w:name w:val="Table List 8"/>
    <w:basedOn w:val="a3"/>
    <w:semiHidden/>
    <w:unhideWhenUsed/>
    <w:rsid w:val="00CF1830"/>
    <w:pPr>
      <w:bidi/>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d">
    <w:name w:val="Medium List 1"/>
    <w:basedOn w:val="a3"/>
    <w:uiPriority w:val="65"/>
    <w:semiHidden/>
    <w:unhideWhenUsed/>
    <w:rsid w:val="00CF1830"/>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2">
    <w:name w:val="Medium List 1 Accent 1"/>
    <w:basedOn w:val="a3"/>
    <w:uiPriority w:val="65"/>
    <w:semiHidden/>
    <w:unhideWhenUsed/>
    <w:rsid w:val="00CF1830"/>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2">
    <w:name w:val="Medium List 1 Accent 2"/>
    <w:basedOn w:val="a3"/>
    <w:uiPriority w:val="65"/>
    <w:semiHidden/>
    <w:unhideWhenUsed/>
    <w:rsid w:val="00CF1830"/>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2">
    <w:name w:val="Medium List 1 Accent 3"/>
    <w:basedOn w:val="a3"/>
    <w:uiPriority w:val="65"/>
    <w:semiHidden/>
    <w:unhideWhenUsed/>
    <w:rsid w:val="00CF1830"/>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2">
    <w:name w:val="Medium List 1 Accent 4"/>
    <w:basedOn w:val="a3"/>
    <w:uiPriority w:val="65"/>
    <w:semiHidden/>
    <w:unhideWhenUsed/>
    <w:rsid w:val="00CF1830"/>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2">
    <w:name w:val="Medium List 1 Accent 5"/>
    <w:basedOn w:val="a3"/>
    <w:uiPriority w:val="65"/>
    <w:semiHidden/>
    <w:unhideWhenUsed/>
    <w:rsid w:val="00CF1830"/>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2">
    <w:name w:val="Medium List 1 Accent 6"/>
    <w:basedOn w:val="a3"/>
    <w:uiPriority w:val="65"/>
    <w:semiHidden/>
    <w:unhideWhenUsed/>
    <w:rsid w:val="00CF1830"/>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f6">
    <w:name w:val="Medium List 2"/>
    <w:basedOn w:val="a3"/>
    <w:uiPriority w:val="66"/>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2">
    <w:name w:val="Medium List 2 Accent 1"/>
    <w:basedOn w:val="a3"/>
    <w:uiPriority w:val="66"/>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2">
    <w:name w:val="Medium List 2 Accent 2"/>
    <w:basedOn w:val="a3"/>
    <w:uiPriority w:val="66"/>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2">
    <w:name w:val="Medium List 2 Accent 3"/>
    <w:basedOn w:val="a3"/>
    <w:uiPriority w:val="66"/>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1">
    <w:name w:val="Medium List 2 Accent 4"/>
    <w:basedOn w:val="a3"/>
    <w:uiPriority w:val="66"/>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2">
    <w:name w:val="Medium List 2 Accent 5"/>
    <w:basedOn w:val="a3"/>
    <w:uiPriority w:val="66"/>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2">
    <w:name w:val="Medium List 2 Accent 6"/>
    <w:basedOn w:val="a3"/>
    <w:uiPriority w:val="66"/>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afffff5">
    <w:name w:val="Dark List"/>
    <w:basedOn w:val="a3"/>
    <w:uiPriority w:val="70"/>
    <w:semiHidden/>
    <w:unhideWhenUsed/>
    <w:rsid w:val="00CF1830"/>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3"/>
    <w:uiPriority w:val="70"/>
    <w:semiHidden/>
    <w:unhideWhenUsed/>
    <w:rsid w:val="00CF1830"/>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3"/>
    <w:uiPriority w:val="70"/>
    <w:semiHidden/>
    <w:unhideWhenUsed/>
    <w:rsid w:val="00CF1830"/>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3"/>
    <w:uiPriority w:val="70"/>
    <w:semiHidden/>
    <w:unhideWhenUsed/>
    <w:rsid w:val="00CF1830"/>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3"/>
    <w:uiPriority w:val="70"/>
    <w:semiHidden/>
    <w:unhideWhenUsed/>
    <w:rsid w:val="00CF1830"/>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semiHidden/>
    <w:unhideWhenUsed/>
    <w:rsid w:val="00CF1830"/>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semiHidden/>
    <w:unhideWhenUsed/>
    <w:rsid w:val="00CF1830"/>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a">
    <w:name w:val="List Number"/>
    <w:basedOn w:val="a1"/>
    <w:rsid w:val="00CF1830"/>
    <w:pPr>
      <w:numPr>
        <w:numId w:val="1"/>
      </w:numPr>
      <w:contextualSpacing/>
    </w:pPr>
  </w:style>
  <w:style w:type="paragraph" w:styleId="2">
    <w:name w:val="List Number 2"/>
    <w:basedOn w:val="a1"/>
    <w:semiHidden/>
    <w:unhideWhenUsed/>
    <w:rsid w:val="00CF1830"/>
    <w:pPr>
      <w:numPr>
        <w:numId w:val="2"/>
      </w:numPr>
      <w:contextualSpacing/>
    </w:pPr>
  </w:style>
  <w:style w:type="paragraph" w:styleId="3">
    <w:name w:val="List Number 3"/>
    <w:basedOn w:val="a1"/>
    <w:semiHidden/>
    <w:unhideWhenUsed/>
    <w:rsid w:val="00CF1830"/>
    <w:pPr>
      <w:numPr>
        <w:numId w:val="3"/>
      </w:numPr>
      <w:contextualSpacing/>
    </w:pPr>
  </w:style>
  <w:style w:type="paragraph" w:styleId="4">
    <w:name w:val="List Number 4"/>
    <w:basedOn w:val="a1"/>
    <w:semiHidden/>
    <w:unhideWhenUsed/>
    <w:rsid w:val="00CF1830"/>
    <w:pPr>
      <w:numPr>
        <w:numId w:val="4"/>
      </w:numPr>
      <w:contextualSpacing/>
    </w:pPr>
  </w:style>
  <w:style w:type="paragraph" w:styleId="5">
    <w:name w:val="List Number 5"/>
    <w:basedOn w:val="a1"/>
    <w:semiHidden/>
    <w:unhideWhenUsed/>
    <w:rsid w:val="00CF1830"/>
    <w:pPr>
      <w:numPr>
        <w:numId w:val="5"/>
      </w:numPr>
      <w:contextualSpacing/>
    </w:pPr>
  </w:style>
  <w:style w:type="paragraph" w:styleId="a0">
    <w:name w:val="List Bullet"/>
    <w:basedOn w:val="a1"/>
    <w:semiHidden/>
    <w:unhideWhenUsed/>
    <w:rsid w:val="00CF1830"/>
    <w:pPr>
      <w:numPr>
        <w:numId w:val="6"/>
      </w:numPr>
      <w:contextualSpacing/>
    </w:pPr>
  </w:style>
  <w:style w:type="paragraph" w:styleId="20">
    <w:name w:val="List Bullet 2"/>
    <w:basedOn w:val="a1"/>
    <w:semiHidden/>
    <w:unhideWhenUsed/>
    <w:rsid w:val="00CF1830"/>
    <w:pPr>
      <w:numPr>
        <w:numId w:val="7"/>
      </w:numPr>
      <w:contextualSpacing/>
    </w:pPr>
  </w:style>
  <w:style w:type="paragraph" w:styleId="30">
    <w:name w:val="List Bullet 3"/>
    <w:basedOn w:val="a1"/>
    <w:semiHidden/>
    <w:unhideWhenUsed/>
    <w:rsid w:val="00CF1830"/>
    <w:pPr>
      <w:numPr>
        <w:numId w:val="8"/>
      </w:numPr>
      <w:contextualSpacing/>
    </w:pPr>
  </w:style>
  <w:style w:type="paragraph" w:styleId="40">
    <w:name w:val="List Bullet 4"/>
    <w:basedOn w:val="a1"/>
    <w:semiHidden/>
    <w:unhideWhenUsed/>
    <w:rsid w:val="00CF1830"/>
    <w:pPr>
      <w:numPr>
        <w:numId w:val="9"/>
      </w:numPr>
      <w:contextualSpacing/>
    </w:pPr>
  </w:style>
  <w:style w:type="paragraph" w:styleId="50">
    <w:name w:val="List Bullet 5"/>
    <w:basedOn w:val="a1"/>
    <w:semiHidden/>
    <w:unhideWhenUsed/>
    <w:rsid w:val="00CF1830"/>
    <w:pPr>
      <w:numPr>
        <w:numId w:val="10"/>
      </w:numPr>
      <w:contextualSpacing/>
    </w:pPr>
  </w:style>
  <w:style w:type="table" w:styleId="afffff6">
    <w:name w:val="Colorful List"/>
    <w:basedOn w:val="a3"/>
    <w:uiPriority w:val="72"/>
    <w:semiHidden/>
    <w:unhideWhenUsed/>
    <w:rsid w:val="00CF1830"/>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semiHidden/>
    <w:unhideWhenUsed/>
    <w:rsid w:val="00CF1830"/>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semiHidden/>
    <w:unhideWhenUsed/>
    <w:rsid w:val="00CF1830"/>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semiHidden/>
    <w:unhideWhenUsed/>
    <w:rsid w:val="00CF1830"/>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semiHidden/>
    <w:unhideWhenUsed/>
    <w:rsid w:val="00CF1830"/>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3">
    <w:name w:val="Colorful List Accent 5"/>
    <w:basedOn w:val="a3"/>
    <w:uiPriority w:val="72"/>
    <w:semiHidden/>
    <w:unhideWhenUsed/>
    <w:rsid w:val="00CF1830"/>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3">
    <w:name w:val="Colorful List Accent 6"/>
    <w:basedOn w:val="a3"/>
    <w:uiPriority w:val="72"/>
    <w:semiHidden/>
    <w:unhideWhenUsed/>
    <w:rsid w:val="00CF1830"/>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paragraph" w:styleId="afffff7">
    <w:name w:val="table of figures"/>
    <w:basedOn w:val="a1"/>
    <w:next w:val="a1"/>
    <w:semiHidden/>
    <w:unhideWhenUsed/>
    <w:rsid w:val="00CF1830"/>
  </w:style>
  <w:style w:type="paragraph" w:styleId="afffff8">
    <w:name w:val="table of authorities"/>
    <w:basedOn w:val="a1"/>
    <w:next w:val="a1"/>
    <w:semiHidden/>
    <w:unhideWhenUsed/>
    <w:rsid w:val="00CF1830"/>
    <w:pPr>
      <w:ind w:left="240" w:hanging="240"/>
    </w:pPr>
  </w:style>
  <w:style w:type="table" w:styleId="afffff9">
    <w:name w:val="Light Grid"/>
    <w:basedOn w:val="a3"/>
    <w:uiPriority w:val="62"/>
    <w:semiHidden/>
    <w:unhideWhenUsed/>
    <w:rsid w:val="00CF1830"/>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5">
    <w:name w:val="Light Grid Accent 1"/>
    <w:basedOn w:val="a3"/>
    <w:uiPriority w:val="62"/>
    <w:semiHidden/>
    <w:unhideWhenUsed/>
    <w:rsid w:val="00CF1830"/>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5">
    <w:name w:val="Light Grid Accent 2"/>
    <w:basedOn w:val="a3"/>
    <w:uiPriority w:val="62"/>
    <w:semiHidden/>
    <w:unhideWhenUsed/>
    <w:rsid w:val="00CF1830"/>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5">
    <w:name w:val="Light Grid Accent 3"/>
    <w:basedOn w:val="a3"/>
    <w:uiPriority w:val="62"/>
    <w:semiHidden/>
    <w:unhideWhenUsed/>
    <w:rsid w:val="00CF1830"/>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5">
    <w:name w:val="Light Grid Accent 4"/>
    <w:basedOn w:val="a3"/>
    <w:uiPriority w:val="62"/>
    <w:semiHidden/>
    <w:unhideWhenUsed/>
    <w:rsid w:val="00CF1830"/>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4">
    <w:name w:val="Light Grid Accent 5"/>
    <w:basedOn w:val="a3"/>
    <w:uiPriority w:val="62"/>
    <w:semiHidden/>
    <w:unhideWhenUsed/>
    <w:rsid w:val="00CF1830"/>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4">
    <w:name w:val="Light Grid Accent 6"/>
    <w:basedOn w:val="a3"/>
    <w:uiPriority w:val="62"/>
    <w:semiHidden/>
    <w:unhideWhenUsed/>
    <w:rsid w:val="00CF1830"/>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6">
    <w:name w:val="Medium Grid 1 Accent 1"/>
    <w:basedOn w:val="a3"/>
    <w:uiPriority w:val="67"/>
    <w:semiHidden/>
    <w:unhideWhenUsed/>
    <w:rsid w:val="00CF1830"/>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e">
    <w:name w:val="Medium Grid 1"/>
    <w:basedOn w:val="a3"/>
    <w:uiPriority w:val="67"/>
    <w:semiHidden/>
    <w:unhideWhenUsed/>
    <w:rsid w:val="00CF1830"/>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23">
    <w:name w:val="Medium Grid 1 Accent 2"/>
    <w:basedOn w:val="a3"/>
    <w:uiPriority w:val="67"/>
    <w:semiHidden/>
    <w:unhideWhenUsed/>
    <w:rsid w:val="00CF1830"/>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3">
    <w:name w:val="Medium Grid 1 Accent 3"/>
    <w:basedOn w:val="a3"/>
    <w:uiPriority w:val="67"/>
    <w:semiHidden/>
    <w:unhideWhenUsed/>
    <w:rsid w:val="00CF1830"/>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3">
    <w:name w:val="Medium Grid 1 Accent 4"/>
    <w:basedOn w:val="a3"/>
    <w:uiPriority w:val="67"/>
    <w:semiHidden/>
    <w:unhideWhenUsed/>
    <w:rsid w:val="00CF1830"/>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3">
    <w:name w:val="Medium Grid 1 Accent 5"/>
    <w:basedOn w:val="a3"/>
    <w:uiPriority w:val="67"/>
    <w:semiHidden/>
    <w:unhideWhenUsed/>
    <w:rsid w:val="00CF1830"/>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3">
    <w:name w:val="Medium Grid 1 Accent 6"/>
    <w:basedOn w:val="a3"/>
    <w:uiPriority w:val="67"/>
    <w:semiHidden/>
    <w:unhideWhenUsed/>
    <w:rsid w:val="00CF1830"/>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f7">
    <w:name w:val="Medium Grid 2"/>
    <w:basedOn w:val="a3"/>
    <w:uiPriority w:val="68"/>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3">
    <w:name w:val="Medium Grid 2 Accent 1"/>
    <w:basedOn w:val="a3"/>
    <w:uiPriority w:val="68"/>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3">
    <w:name w:val="Medium Grid 2 Accent 2"/>
    <w:basedOn w:val="a3"/>
    <w:uiPriority w:val="68"/>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3">
    <w:name w:val="Medium Grid 2 Accent 3"/>
    <w:basedOn w:val="a3"/>
    <w:uiPriority w:val="68"/>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3"/>
    <w:uiPriority w:val="68"/>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3">
    <w:name w:val="Medium Grid 2 Accent 5"/>
    <w:basedOn w:val="a3"/>
    <w:uiPriority w:val="68"/>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3">
    <w:name w:val="Medium Grid 2 Accent 6"/>
    <w:basedOn w:val="a3"/>
    <w:uiPriority w:val="68"/>
    <w:semiHidden/>
    <w:unhideWhenUsed/>
    <w:rsid w:val="00CF1830"/>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f2">
    <w:name w:val="Medium Grid 3"/>
    <w:basedOn w:val="a3"/>
    <w:uiPriority w:val="69"/>
    <w:semiHidden/>
    <w:unhideWhenUsed/>
    <w:rsid w:val="00CF183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1">
    <w:name w:val="Medium Grid 3 Accent 1"/>
    <w:basedOn w:val="a3"/>
    <w:uiPriority w:val="69"/>
    <w:semiHidden/>
    <w:unhideWhenUsed/>
    <w:rsid w:val="00CF183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1">
    <w:name w:val="Medium Grid 3 Accent 2"/>
    <w:basedOn w:val="a3"/>
    <w:uiPriority w:val="69"/>
    <w:semiHidden/>
    <w:unhideWhenUsed/>
    <w:rsid w:val="00CF183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1">
    <w:name w:val="Medium Grid 3 Accent 3"/>
    <w:basedOn w:val="a3"/>
    <w:uiPriority w:val="69"/>
    <w:semiHidden/>
    <w:unhideWhenUsed/>
    <w:rsid w:val="00CF183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1">
    <w:name w:val="Medium Grid 3 Accent 4"/>
    <w:basedOn w:val="a3"/>
    <w:uiPriority w:val="69"/>
    <w:semiHidden/>
    <w:unhideWhenUsed/>
    <w:rsid w:val="00CF183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1">
    <w:name w:val="Medium Grid 3 Accent 5"/>
    <w:basedOn w:val="a3"/>
    <w:uiPriority w:val="69"/>
    <w:semiHidden/>
    <w:unhideWhenUsed/>
    <w:rsid w:val="00CF183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1">
    <w:name w:val="Medium Grid 3 Accent 6"/>
    <w:basedOn w:val="a3"/>
    <w:uiPriority w:val="69"/>
    <w:semiHidden/>
    <w:unhideWhenUsed/>
    <w:rsid w:val="00CF183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1f">
    <w:name w:val="Table Grid 1"/>
    <w:basedOn w:val="a3"/>
    <w:semiHidden/>
    <w:unhideWhenUsed/>
    <w:rsid w:val="00CF1830"/>
    <w:pPr>
      <w:bidi/>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3"/>
    <w:semiHidden/>
    <w:unhideWhenUsed/>
    <w:rsid w:val="00CF1830"/>
    <w:pPr>
      <w:bidi/>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3">
    <w:name w:val="Table Grid 3"/>
    <w:basedOn w:val="a3"/>
    <w:semiHidden/>
    <w:unhideWhenUsed/>
    <w:rsid w:val="00CF1830"/>
    <w:pPr>
      <w:bidi/>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3"/>
    <w:semiHidden/>
    <w:unhideWhenUsed/>
    <w:rsid w:val="00CF1830"/>
    <w:pPr>
      <w:bidi/>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a">
    <w:name w:val="Table Grid 5"/>
    <w:basedOn w:val="a3"/>
    <w:semiHidden/>
    <w:unhideWhenUsed/>
    <w:rsid w:val="00CF1830"/>
    <w:pPr>
      <w:bidi/>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3"/>
    <w:semiHidden/>
    <w:unhideWhenUsed/>
    <w:rsid w:val="00CF1830"/>
    <w:pPr>
      <w:bidi/>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4">
    <w:name w:val="Table Grid 7"/>
    <w:basedOn w:val="a3"/>
    <w:semiHidden/>
    <w:unhideWhenUsed/>
    <w:rsid w:val="00CF1830"/>
    <w:pPr>
      <w:bidi/>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CF1830"/>
    <w:pPr>
      <w:bidi/>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a">
    <w:name w:val="Grid Table Light"/>
    <w:basedOn w:val="a3"/>
    <w:uiPriority w:val="40"/>
    <w:rsid w:val="00CF183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afffffb">
    <w:name w:val="Colorful Grid"/>
    <w:basedOn w:val="a3"/>
    <w:uiPriority w:val="73"/>
    <w:semiHidden/>
    <w:unhideWhenUsed/>
    <w:rsid w:val="00CF1830"/>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7">
    <w:name w:val="Colorful Grid Accent 1"/>
    <w:basedOn w:val="a3"/>
    <w:uiPriority w:val="73"/>
    <w:semiHidden/>
    <w:unhideWhenUsed/>
    <w:rsid w:val="00CF1830"/>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3"/>
    <w:uiPriority w:val="73"/>
    <w:semiHidden/>
    <w:unhideWhenUsed/>
    <w:rsid w:val="00CF1830"/>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3"/>
    <w:uiPriority w:val="73"/>
    <w:semiHidden/>
    <w:unhideWhenUsed/>
    <w:rsid w:val="00CF1830"/>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3"/>
    <w:uiPriority w:val="73"/>
    <w:semiHidden/>
    <w:unhideWhenUsed/>
    <w:rsid w:val="00CF1830"/>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semiHidden/>
    <w:unhideWhenUsed/>
    <w:rsid w:val="00CF1830"/>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semiHidden/>
    <w:unhideWhenUsed/>
    <w:rsid w:val="00CF1830"/>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afffffc">
    <w:name w:val="Date"/>
    <w:basedOn w:val="a1"/>
    <w:next w:val="a1"/>
    <w:link w:val="afffffd"/>
    <w:rsid w:val="00CF1830"/>
  </w:style>
  <w:style w:type="character" w:customStyle="1" w:styleId="afffffd">
    <w:name w:val="תאריך תו"/>
    <w:basedOn w:val="a2"/>
    <w:link w:val="afffffc"/>
    <w:rsid w:val="00CF1830"/>
    <w:rPr>
      <w:rFonts w:cs="David"/>
      <w:noProof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2863">
      <w:bodyDiv w:val="1"/>
      <w:marLeft w:val="0"/>
      <w:marRight w:val="0"/>
      <w:marTop w:val="0"/>
      <w:marBottom w:val="0"/>
      <w:divBdr>
        <w:top w:val="none" w:sz="0" w:space="0" w:color="auto"/>
        <w:left w:val="none" w:sz="0" w:space="0" w:color="auto"/>
        <w:bottom w:val="none" w:sz="0" w:space="0" w:color="auto"/>
        <w:right w:val="none" w:sz="0" w:space="0" w:color="auto"/>
      </w:divBdr>
    </w:div>
    <w:div w:id="128715797">
      <w:bodyDiv w:val="1"/>
      <w:marLeft w:val="0"/>
      <w:marRight w:val="0"/>
      <w:marTop w:val="0"/>
      <w:marBottom w:val="0"/>
      <w:divBdr>
        <w:top w:val="none" w:sz="0" w:space="0" w:color="auto"/>
        <w:left w:val="none" w:sz="0" w:space="0" w:color="auto"/>
        <w:bottom w:val="none" w:sz="0" w:space="0" w:color="auto"/>
        <w:right w:val="none" w:sz="0" w:space="0" w:color="auto"/>
      </w:divBdr>
    </w:div>
    <w:div w:id="161165763">
      <w:bodyDiv w:val="1"/>
      <w:marLeft w:val="0"/>
      <w:marRight w:val="0"/>
      <w:marTop w:val="0"/>
      <w:marBottom w:val="0"/>
      <w:divBdr>
        <w:top w:val="none" w:sz="0" w:space="0" w:color="auto"/>
        <w:left w:val="none" w:sz="0" w:space="0" w:color="auto"/>
        <w:bottom w:val="none" w:sz="0" w:space="0" w:color="auto"/>
        <w:right w:val="none" w:sz="0" w:space="0" w:color="auto"/>
      </w:divBdr>
    </w:div>
    <w:div w:id="191958260">
      <w:bodyDiv w:val="1"/>
      <w:marLeft w:val="0"/>
      <w:marRight w:val="0"/>
      <w:marTop w:val="0"/>
      <w:marBottom w:val="0"/>
      <w:divBdr>
        <w:top w:val="none" w:sz="0" w:space="0" w:color="auto"/>
        <w:left w:val="none" w:sz="0" w:space="0" w:color="auto"/>
        <w:bottom w:val="none" w:sz="0" w:space="0" w:color="auto"/>
        <w:right w:val="none" w:sz="0" w:space="0" w:color="auto"/>
      </w:divBdr>
      <w:divsChild>
        <w:div w:id="1797481206">
          <w:marLeft w:val="0"/>
          <w:marRight w:val="0"/>
          <w:marTop w:val="0"/>
          <w:marBottom w:val="0"/>
          <w:divBdr>
            <w:top w:val="none" w:sz="0" w:space="0" w:color="auto"/>
            <w:left w:val="none" w:sz="0" w:space="0" w:color="auto"/>
            <w:bottom w:val="none" w:sz="0" w:space="0" w:color="auto"/>
            <w:right w:val="none" w:sz="0" w:space="0" w:color="auto"/>
          </w:divBdr>
          <w:divsChild>
            <w:div w:id="1423063020">
              <w:marLeft w:val="0"/>
              <w:marRight w:val="0"/>
              <w:marTop w:val="0"/>
              <w:marBottom w:val="0"/>
              <w:divBdr>
                <w:top w:val="none" w:sz="0" w:space="0" w:color="auto"/>
                <w:left w:val="none" w:sz="0" w:space="0" w:color="auto"/>
                <w:bottom w:val="none" w:sz="0" w:space="0" w:color="auto"/>
                <w:right w:val="none" w:sz="0" w:space="0" w:color="auto"/>
              </w:divBdr>
              <w:divsChild>
                <w:div w:id="2094012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4533896">
      <w:bodyDiv w:val="1"/>
      <w:marLeft w:val="0"/>
      <w:marRight w:val="0"/>
      <w:marTop w:val="0"/>
      <w:marBottom w:val="0"/>
      <w:divBdr>
        <w:top w:val="none" w:sz="0" w:space="0" w:color="auto"/>
        <w:left w:val="none" w:sz="0" w:space="0" w:color="auto"/>
        <w:bottom w:val="none" w:sz="0" w:space="0" w:color="auto"/>
        <w:right w:val="none" w:sz="0" w:space="0" w:color="auto"/>
      </w:divBdr>
      <w:divsChild>
        <w:div w:id="1378507462">
          <w:marLeft w:val="0"/>
          <w:marRight w:val="0"/>
          <w:marTop w:val="0"/>
          <w:marBottom w:val="0"/>
          <w:divBdr>
            <w:top w:val="none" w:sz="0" w:space="0" w:color="auto"/>
            <w:left w:val="none" w:sz="0" w:space="0" w:color="auto"/>
            <w:bottom w:val="none" w:sz="0" w:space="0" w:color="auto"/>
            <w:right w:val="none" w:sz="0" w:space="0" w:color="auto"/>
          </w:divBdr>
          <w:divsChild>
            <w:div w:id="615715403">
              <w:marLeft w:val="0"/>
              <w:marRight w:val="0"/>
              <w:marTop w:val="0"/>
              <w:marBottom w:val="0"/>
              <w:divBdr>
                <w:top w:val="none" w:sz="0" w:space="0" w:color="auto"/>
                <w:left w:val="none" w:sz="0" w:space="0" w:color="auto"/>
                <w:bottom w:val="none" w:sz="0" w:space="0" w:color="auto"/>
                <w:right w:val="none" w:sz="0" w:space="0" w:color="auto"/>
              </w:divBdr>
              <w:divsChild>
                <w:div w:id="174078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498117">
      <w:bodyDiv w:val="1"/>
      <w:marLeft w:val="0"/>
      <w:marRight w:val="0"/>
      <w:marTop w:val="0"/>
      <w:marBottom w:val="0"/>
      <w:divBdr>
        <w:top w:val="none" w:sz="0" w:space="0" w:color="auto"/>
        <w:left w:val="none" w:sz="0" w:space="0" w:color="auto"/>
        <w:bottom w:val="none" w:sz="0" w:space="0" w:color="auto"/>
        <w:right w:val="none" w:sz="0" w:space="0" w:color="auto"/>
      </w:divBdr>
    </w:div>
    <w:div w:id="394353190">
      <w:bodyDiv w:val="1"/>
      <w:marLeft w:val="0"/>
      <w:marRight w:val="0"/>
      <w:marTop w:val="0"/>
      <w:marBottom w:val="0"/>
      <w:divBdr>
        <w:top w:val="none" w:sz="0" w:space="0" w:color="auto"/>
        <w:left w:val="none" w:sz="0" w:space="0" w:color="auto"/>
        <w:bottom w:val="none" w:sz="0" w:space="0" w:color="auto"/>
        <w:right w:val="none" w:sz="0" w:space="0" w:color="auto"/>
      </w:divBdr>
      <w:divsChild>
        <w:div w:id="515727107">
          <w:marLeft w:val="0"/>
          <w:marRight w:val="0"/>
          <w:marTop w:val="0"/>
          <w:marBottom w:val="0"/>
          <w:divBdr>
            <w:top w:val="none" w:sz="0" w:space="0" w:color="auto"/>
            <w:left w:val="none" w:sz="0" w:space="0" w:color="auto"/>
            <w:bottom w:val="none" w:sz="0" w:space="0" w:color="auto"/>
            <w:right w:val="none" w:sz="0" w:space="0" w:color="auto"/>
          </w:divBdr>
          <w:divsChild>
            <w:div w:id="1452094468">
              <w:marLeft w:val="0"/>
              <w:marRight w:val="0"/>
              <w:marTop w:val="0"/>
              <w:marBottom w:val="0"/>
              <w:divBdr>
                <w:top w:val="none" w:sz="0" w:space="0" w:color="auto"/>
                <w:left w:val="none" w:sz="0" w:space="0" w:color="auto"/>
                <w:bottom w:val="none" w:sz="0" w:space="0" w:color="auto"/>
                <w:right w:val="none" w:sz="0" w:space="0" w:color="auto"/>
              </w:divBdr>
              <w:divsChild>
                <w:div w:id="1956909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537734">
      <w:bodyDiv w:val="1"/>
      <w:marLeft w:val="0"/>
      <w:marRight w:val="0"/>
      <w:marTop w:val="0"/>
      <w:marBottom w:val="0"/>
      <w:divBdr>
        <w:top w:val="none" w:sz="0" w:space="0" w:color="auto"/>
        <w:left w:val="none" w:sz="0" w:space="0" w:color="auto"/>
        <w:bottom w:val="none" w:sz="0" w:space="0" w:color="auto"/>
        <w:right w:val="none" w:sz="0" w:space="0" w:color="auto"/>
      </w:divBdr>
      <w:divsChild>
        <w:div w:id="371879557">
          <w:marLeft w:val="0"/>
          <w:marRight w:val="0"/>
          <w:marTop w:val="0"/>
          <w:marBottom w:val="0"/>
          <w:divBdr>
            <w:top w:val="none" w:sz="0" w:space="0" w:color="auto"/>
            <w:left w:val="none" w:sz="0" w:space="0" w:color="auto"/>
            <w:bottom w:val="none" w:sz="0" w:space="0" w:color="auto"/>
            <w:right w:val="none" w:sz="0" w:space="0" w:color="auto"/>
          </w:divBdr>
          <w:divsChild>
            <w:div w:id="1591810918">
              <w:marLeft w:val="0"/>
              <w:marRight w:val="0"/>
              <w:marTop w:val="0"/>
              <w:marBottom w:val="0"/>
              <w:divBdr>
                <w:top w:val="none" w:sz="0" w:space="0" w:color="auto"/>
                <w:left w:val="none" w:sz="0" w:space="0" w:color="auto"/>
                <w:bottom w:val="none" w:sz="0" w:space="0" w:color="auto"/>
                <w:right w:val="none" w:sz="0" w:space="0" w:color="auto"/>
              </w:divBdr>
              <w:divsChild>
                <w:div w:id="1849557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3228235">
      <w:bodyDiv w:val="1"/>
      <w:marLeft w:val="0"/>
      <w:marRight w:val="0"/>
      <w:marTop w:val="0"/>
      <w:marBottom w:val="0"/>
      <w:divBdr>
        <w:top w:val="none" w:sz="0" w:space="0" w:color="auto"/>
        <w:left w:val="none" w:sz="0" w:space="0" w:color="auto"/>
        <w:bottom w:val="none" w:sz="0" w:space="0" w:color="auto"/>
        <w:right w:val="none" w:sz="0" w:space="0" w:color="auto"/>
      </w:divBdr>
    </w:div>
    <w:div w:id="546574085">
      <w:bodyDiv w:val="1"/>
      <w:marLeft w:val="0"/>
      <w:marRight w:val="0"/>
      <w:marTop w:val="0"/>
      <w:marBottom w:val="0"/>
      <w:divBdr>
        <w:top w:val="none" w:sz="0" w:space="0" w:color="auto"/>
        <w:left w:val="none" w:sz="0" w:space="0" w:color="auto"/>
        <w:bottom w:val="none" w:sz="0" w:space="0" w:color="auto"/>
        <w:right w:val="none" w:sz="0" w:space="0" w:color="auto"/>
      </w:divBdr>
    </w:div>
    <w:div w:id="603075812">
      <w:bodyDiv w:val="1"/>
      <w:marLeft w:val="0"/>
      <w:marRight w:val="0"/>
      <w:marTop w:val="0"/>
      <w:marBottom w:val="0"/>
      <w:divBdr>
        <w:top w:val="none" w:sz="0" w:space="0" w:color="auto"/>
        <w:left w:val="none" w:sz="0" w:space="0" w:color="auto"/>
        <w:bottom w:val="none" w:sz="0" w:space="0" w:color="auto"/>
        <w:right w:val="none" w:sz="0" w:space="0" w:color="auto"/>
      </w:divBdr>
      <w:divsChild>
        <w:div w:id="184172002">
          <w:marLeft w:val="0"/>
          <w:marRight w:val="0"/>
          <w:marTop w:val="0"/>
          <w:marBottom w:val="0"/>
          <w:divBdr>
            <w:top w:val="none" w:sz="0" w:space="0" w:color="auto"/>
            <w:left w:val="none" w:sz="0" w:space="0" w:color="auto"/>
            <w:bottom w:val="none" w:sz="0" w:space="0" w:color="auto"/>
            <w:right w:val="none" w:sz="0" w:space="0" w:color="auto"/>
          </w:divBdr>
          <w:divsChild>
            <w:div w:id="847715343">
              <w:marLeft w:val="0"/>
              <w:marRight w:val="0"/>
              <w:marTop w:val="0"/>
              <w:marBottom w:val="0"/>
              <w:divBdr>
                <w:top w:val="none" w:sz="0" w:space="0" w:color="auto"/>
                <w:left w:val="none" w:sz="0" w:space="0" w:color="auto"/>
                <w:bottom w:val="none" w:sz="0" w:space="0" w:color="auto"/>
                <w:right w:val="none" w:sz="0" w:space="0" w:color="auto"/>
              </w:divBdr>
              <w:divsChild>
                <w:div w:id="178090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1497160">
      <w:bodyDiv w:val="1"/>
      <w:marLeft w:val="0"/>
      <w:marRight w:val="0"/>
      <w:marTop w:val="0"/>
      <w:marBottom w:val="0"/>
      <w:divBdr>
        <w:top w:val="none" w:sz="0" w:space="0" w:color="auto"/>
        <w:left w:val="none" w:sz="0" w:space="0" w:color="auto"/>
        <w:bottom w:val="none" w:sz="0" w:space="0" w:color="auto"/>
        <w:right w:val="none" w:sz="0" w:space="0" w:color="auto"/>
      </w:divBdr>
      <w:divsChild>
        <w:div w:id="185218943">
          <w:marLeft w:val="0"/>
          <w:marRight w:val="0"/>
          <w:marTop w:val="0"/>
          <w:marBottom w:val="0"/>
          <w:divBdr>
            <w:top w:val="none" w:sz="0" w:space="0" w:color="auto"/>
            <w:left w:val="none" w:sz="0" w:space="0" w:color="auto"/>
            <w:bottom w:val="none" w:sz="0" w:space="0" w:color="auto"/>
            <w:right w:val="none" w:sz="0" w:space="0" w:color="auto"/>
          </w:divBdr>
          <w:divsChild>
            <w:div w:id="638152201">
              <w:marLeft w:val="0"/>
              <w:marRight w:val="0"/>
              <w:marTop w:val="0"/>
              <w:marBottom w:val="0"/>
              <w:divBdr>
                <w:top w:val="none" w:sz="0" w:space="0" w:color="auto"/>
                <w:left w:val="none" w:sz="0" w:space="0" w:color="auto"/>
                <w:bottom w:val="none" w:sz="0" w:space="0" w:color="auto"/>
                <w:right w:val="none" w:sz="0" w:space="0" w:color="auto"/>
              </w:divBdr>
              <w:divsChild>
                <w:div w:id="313485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130058">
      <w:bodyDiv w:val="1"/>
      <w:marLeft w:val="0"/>
      <w:marRight w:val="0"/>
      <w:marTop w:val="0"/>
      <w:marBottom w:val="0"/>
      <w:divBdr>
        <w:top w:val="none" w:sz="0" w:space="0" w:color="auto"/>
        <w:left w:val="none" w:sz="0" w:space="0" w:color="auto"/>
        <w:bottom w:val="none" w:sz="0" w:space="0" w:color="auto"/>
        <w:right w:val="none" w:sz="0" w:space="0" w:color="auto"/>
      </w:divBdr>
    </w:div>
    <w:div w:id="703407976">
      <w:bodyDiv w:val="1"/>
      <w:marLeft w:val="0"/>
      <w:marRight w:val="0"/>
      <w:marTop w:val="0"/>
      <w:marBottom w:val="0"/>
      <w:divBdr>
        <w:top w:val="none" w:sz="0" w:space="0" w:color="auto"/>
        <w:left w:val="none" w:sz="0" w:space="0" w:color="auto"/>
        <w:bottom w:val="none" w:sz="0" w:space="0" w:color="auto"/>
        <w:right w:val="none" w:sz="0" w:space="0" w:color="auto"/>
      </w:divBdr>
    </w:div>
    <w:div w:id="734008713">
      <w:bodyDiv w:val="1"/>
      <w:marLeft w:val="0"/>
      <w:marRight w:val="0"/>
      <w:marTop w:val="0"/>
      <w:marBottom w:val="0"/>
      <w:divBdr>
        <w:top w:val="none" w:sz="0" w:space="0" w:color="auto"/>
        <w:left w:val="none" w:sz="0" w:space="0" w:color="auto"/>
        <w:bottom w:val="none" w:sz="0" w:space="0" w:color="auto"/>
        <w:right w:val="none" w:sz="0" w:space="0" w:color="auto"/>
      </w:divBdr>
    </w:div>
    <w:div w:id="734664959">
      <w:bodyDiv w:val="1"/>
      <w:marLeft w:val="0"/>
      <w:marRight w:val="0"/>
      <w:marTop w:val="0"/>
      <w:marBottom w:val="0"/>
      <w:divBdr>
        <w:top w:val="none" w:sz="0" w:space="0" w:color="auto"/>
        <w:left w:val="none" w:sz="0" w:space="0" w:color="auto"/>
        <w:bottom w:val="none" w:sz="0" w:space="0" w:color="auto"/>
        <w:right w:val="none" w:sz="0" w:space="0" w:color="auto"/>
      </w:divBdr>
    </w:div>
    <w:div w:id="738871683">
      <w:bodyDiv w:val="1"/>
      <w:marLeft w:val="0"/>
      <w:marRight w:val="0"/>
      <w:marTop w:val="0"/>
      <w:marBottom w:val="0"/>
      <w:divBdr>
        <w:top w:val="none" w:sz="0" w:space="0" w:color="auto"/>
        <w:left w:val="none" w:sz="0" w:space="0" w:color="auto"/>
        <w:bottom w:val="none" w:sz="0" w:space="0" w:color="auto"/>
        <w:right w:val="none" w:sz="0" w:space="0" w:color="auto"/>
      </w:divBdr>
      <w:divsChild>
        <w:div w:id="1445730063">
          <w:marLeft w:val="0"/>
          <w:marRight w:val="0"/>
          <w:marTop w:val="0"/>
          <w:marBottom w:val="0"/>
          <w:divBdr>
            <w:top w:val="none" w:sz="0" w:space="0" w:color="auto"/>
            <w:left w:val="none" w:sz="0" w:space="0" w:color="auto"/>
            <w:bottom w:val="none" w:sz="0" w:space="0" w:color="auto"/>
            <w:right w:val="none" w:sz="0" w:space="0" w:color="auto"/>
          </w:divBdr>
          <w:divsChild>
            <w:div w:id="1225873610">
              <w:marLeft w:val="0"/>
              <w:marRight w:val="0"/>
              <w:marTop w:val="0"/>
              <w:marBottom w:val="0"/>
              <w:divBdr>
                <w:top w:val="none" w:sz="0" w:space="0" w:color="auto"/>
                <w:left w:val="none" w:sz="0" w:space="0" w:color="auto"/>
                <w:bottom w:val="none" w:sz="0" w:space="0" w:color="auto"/>
                <w:right w:val="none" w:sz="0" w:space="0" w:color="auto"/>
              </w:divBdr>
              <w:divsChild>
                <w:div w:id="175335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8959328">
      <w:bodyDiv w:val="1"/>
      <w:marLeft w:val="0"/>
      <w:marRight w:val="0"/>
      <w:marTop w:val="0"/>
      <w:marBottom w:val="0"/>
      <w:divBdr>
        <w:top w:val="none" w:sz="0" w:space="0" w:color="auto"/>
        <w:left w:val="none" w:sz="0" w:space="0" w:color="auto"/>
        <w:bottom w:val="none" w:sz="0" w:space="0" w:color="auto"/>
        <w:right w:val="none" w:sz="0" w:space="0" w:color="auto"/>
      </w:divBdr>
    </w:div>
    <w:div w:id="883561859">
      <w:bodyDiv w:val="1"/>
      <w:marLeft w:val="0"/>
      <w:marRight w:val="0"/>
      <w:marTop w:val="0"/>
      <w:marBottom w:val="0"/>
      <w:divBdr>
        <w:top w:val="none" w:sz="0" w:space="0" w:color="auto"/>
        <w:left w:val="none" w:sz="0" w:space="0" w:color="auto"/>
        <w:bottom w:val="none" w:sz="0" w:space="0" w:color="auto"/>
        <w:right w:val="none" w:sz="0" w:space="0" w:color="auto"/>
      </w:divBdr>
      <w:divsChild>
        <w:div w:id="2076707225">
          <w:marLeft w:val="0"/>
          <w:marRight w:val="0"/>
          <w:marTop w:val="0"/>
          <w:marBottom w:val="0"/>
          <w:divBdr>
            <w:top w:val="none" w:sz="0" w:space="0" w:color="auto"/>
            <w:left w:val="none" w:sz="0" w:space="0" w:color="auto"/>
            <w:bottom w:val="none" w:sz="0" w:space="0" w:color="auto"/>
            <w:right w:val="none" w:sz="0" w:space="0" w:color="auto"/>
          </w:divBdr>
          <w:divsChild>
            <w:div w:id="1350909886">
              <w:marLeft w:val="0"/>
              <w:marRight w:val="0"/>
              <w:marTop w:val="0"/>
              <w:marBottom w:val="0"/>
              <w:divBdr>
                <w:top w:val="none" w:sz="0" w:space="0" w:color="auto"/>
                <w:left w:val="none" w:sz="0" w:space="0" w:color="auto"/>
                <w:bottom w:val="none" w:sz="0" w:space="0" w:color="auto"/>
                <w:right w:val="none" w:sz="0" w:space="0" w:color="auto"/>
              </w:divBdr>
              <w:divsChild>
                <w:div w:id="1825118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0703120">
      <w:bodyDiv w:val="1"/>
      <w:marLeft w:val="0"/>
      <w:marRight w:val="0"/>
      <w:marTop w:val="0"/>
      <w:marBottom w:val="0"/>
      <w:divBdr>
        <w:top w:val="none" w:sz="0" w:space="0" w:color="auto"/>
        <w:left w:val="none" w:sz="0" w:space="0" w:color="auto"/>
        <w:bottom w:val="none" w:sz="0" w:space="0" w:color="auto"/>
        <w:right w:val="none" w:sz="0" w:space="0" w:color="auto"/>
      </w:divBdr>
    </w:div>
    <w:div w:id="976837225">
      <w:bodyDiv w:val="1"/>
      <w:marLeft w:val="0"/>
      <w:marRight w:val="0"/>
      <w:marTop w:val="0"/>
      <w:marBottom w:val="0"/>
      <w:divBdr>
        <w:top w:val="none" w:sz="0" w:space="0" w:color="auto"/>
        <w:left w:val="none" w:sz="0" w:space="0" w:color="auto"/>
        <w:bottom w:val="none" w:sz="0" w:space="0" w:color="auto"/>
        <w:right w:val="none" w:sz="0" w:space="0" w:color="auto"/>
      </w:divBdr>
    </w:div>
    <w:div w:id="1043797582">
      <w:bodyDiv w:val="1"/>
      <w:marLeft w:val="0"/>
      <w:marRight w:val="0"/>
      <w:marTop w:val="0"/>
      <w:marBottom w:val="0"/>
      <w:divBdr>
        <w:top w:val="none" w:sz="0" w:space="0" w:color="auto"/>
        <w:left w:val="none" w:sz="0" w:space="0" w:color="auto"/>
        <w:bottom w:val="none" w:sz="0" w:space="0" w:color="auto"/>
        <w:right w:val="none" w:sz="0" w:space="0" w:color="auto"/>
      </w:divBdr>
    </w:div>
    <w:div w:id="1165629806">
      <w:bodyDiv w:val="1"/>
      <w:marLeft w:val="0"/>
      <w:marRight w:val="0"/>
      <w:marTop w:val="0"/>
      <w:marBottom w:val="0"/>
      <w:divBdr>
        <w:top w:val="none" w:sz="0" w:space="0" w:color="auto"/>
        <w:left w:val="none" w:sz="0" w:space="0" w:color="auto"/>
        <w:bottom w:val="none" w:sz="0" w:space="0" w:color="auto"/>
        <w:right w:val="none" w:sz="0" w:space="0" w:color="auto"/>
      </w:divBdr>
    </w:div>
    <w:div w:id="1262252062">
      <w:bodyDiv w:val="1"/>
      <w:marLeft w:val="0"/>
      <w:marRight w:val="0"/>
      <w:marTop w:val="0"/>
      <w:marBottom w:val="0"/>
      <w:divBdr>
        <w:top w:val="none" w:sz="0" w:space="0" w:color="auto"/>
        <w:left w:val="none" w:sz="0" w:space="0" w:color="auto"/>
        <w:bottom w:val="none" w:sz="0" w:space="0" w:color="auto"/>
        <w:right w:val="none" w:sz="0" w:space="0" w:color="auto"/>
      </w:divBdr>
      <w:divsChild>
        <w:div w:id="1955357645">
          <w:marLeft w:val="0"/>
          <w:marRight w:val="0"/>
          <w:marTop w:val="0"/>
          <w:marBottom w:val="0"/>
          <w:divBdr>
            <w:top w:val="none" w:sz="0" w:space="0" w:color="auto"/>
            <w:left w:val="none" w:sz="0" w:space="0" w:color="auto"/>
            <w:bottom w:val="none" w:sz="0" w:space="0" w:color="auto"/>
            <w:right w:val="none" w:sz="0" w:space="0" w:color="auto"/>
          </w:divBdr>
          <w:divsChild>
            <w:div w:id="469371921">
              <w:marLeft w:val="0"/>
              <w:marRight w:val="0"/>
              <w:marTop w:val="0"/>
              <w:marBottom w:val="0"/>
              <w:divBdr>
                <w:top w:val="none" w:sz="0" w:space="0" w:color="auto"/>
                <w:left w:val="none" w:sz="0" w:space="0" w:color="auto"/>
                <w:bottom w:val="none" w:sz="0" w:space="0" w:color="auto"/>
                <w:right w:val="none" w:sz="0" w:space="0" w:color="auto"/>
              </w:divBdr>
              <w:divsChild>
                <w:div w:id="146277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055956">
      <w:bodyDiv w:val="1"/>
      <w:marLeft w:val="0"/>
      <w:marRight w:val="0"/>
      <w:marTop w:val="0"/>
      <w:marBottom w:val="0"/>
      <w:divBdr>
        <w:top w:val="none" w:sz="0" w:space="0" w:color="auto"/>
        <w:left w:val="none" w:sz="0" w:space="0" w:color="auto"/>
        <w:bottom w:val="none" w:sz="0" w:space="0" w:color="auto"/>
        <w:right w:val="none" w:sz="0" w:space="0" w:color="auto"/>
      </w:divBdr>
    </w:div>
    <w:div w:id="1284579912">
      <w:bodyDiv w:val="1"/>
      <w:marLeft w:val="0"/>
      <w:marRight w:val="0"/>
      <w:marTop w:val="0"/>
      <w:marBottom w:val="0"/>
      <w:divBdr>
        <w:top w:val="none" w:sz="0" w:space="0" w:color="auto"/>
        <w:left w:val="none" w:sz="0" w:space="0" w:color="auto"/>
        <w:bottom w:val="none" w:sz="0" w:space="0" w:color="auto"/>
        <w:right w:val="none" w:sz="0" w:space="0" w:color="auto"/>
      </w:divBdr>
    </w:div>
    <w:div w:id="1307122835">
      <w:bodyDiv w:val="1"/>
      <w:marLeft w:val="0"/>
      <w:marRight w:val="0"/>
      <w:marTop w:val="0"/>
      <w:marBottom w:val="0"/>
      <w:divBdr>
        <w:top w:val="none" w:sz="0" w:space="0" w:color="auto"/>
        <w:left w:val="none" w:sz="0" w:space="0" w:color="auto"/>
        <w:bottom w:val="none" w:sz="0" w:space="0" w:color="auto"/>
        <w:right w:val="none" w:sz="0" w:space="0" w:color="auto"/>
      </w:divBdr>
    </w:div>
    <w:div w:id="1316765761">
      <w:bodyDiv w:val="1"/>
      <w:marLeft w:val="0"/>
      <w:marRight w:val="0"/>
      <w:marTop w:val="0"/>
      <w:marBottom w:val="0"/>
      <w:divBdr>
        <w:top w:val="none" w:sz="0" w:space="0" w:color="auto"/>
        <w:left w:val="none" w:sz="0" w:space="0" w:color="auto"/>
        <w:bottom w:val="none" w:sz="0" w:space="0" w:color="auto"/>
        <w:right w:val="none" w:sz="0" w:space="0" w:color="auto"/>
      </w:divBdr>
    </w:div>
    <w:div w:id="1318413488">
      <w:bodyDiv w:val="1"/>
      <w:marLeft w:val="0"/>
      <w:marRight w:val="0"/>
      <w:marTop w:val="0"/>
      <w:marBottom w:val="0"/>
      <w:divBdr>
        <w:top w:val="none" w:sz="0" w:space="0" w:color="auto"/>
        <w:left w:val="none" w:sz="0" w:space="0" w:color="auto"/>
        <w:bottom w:val="none" w:sz="0" w:space="0" w:color="auto"/>
        <w:right w:val="none" w:sz="0" w:space="0" w:color="auto"/>
      </w:divBdr>
    </w:div>
    <w:div w:id="1382558240">
      <w:bodyDiv w:val="1"/>
      <w:marLeft w:val="0"/>
      <w:marRight w:val="0"/>
      <w:marTop w:val="0"/>
      <w:marBottom w:val="0"/>
      <w:divBdr>
        <w:top w:val="none" w:sz="0" w:space="0" w:color="auto"/>
        <w:left w:val="none" w:sz="0" w:space="0" w:color="auto"/>
        <w:bottom w:val="none" w:sz="0" w:space="0" w:color="auto"/>
        <w:right w:val="none" w:sz="0" w:space="0" w:color="auto"/>
      </w:divBdr>
      <w:divsChild>
        <w:div w:id="170948578">
          <w:marLeft w:val="0"/>
          <w:marRight w:val="0"/>
          <w:marTop w:val="0"/>
          <w:marBottom w:val="0"/>
          <w:divBdr>
            <w:top w:val="none" w:sz="0" w:space="0" w:color="auto"/>
            <w:left w:val="none" w:sz="0" w:space="0" w:color="auto"/>
            <w:bottom w:val="none" w:sz="0" w:space="0" w:color="auto"/>
            <w:right w:val="none" w:sz="0" w:space="0" w:color="auto"/>
          </w:divBdr>
          <w:divsChild>
            <w:div w:id="804472690">
              <w:marLeft w:val="0"/>
              <w:marRight w:val="0"/>
              <w:marTop w:val="0"/>
              <w:marBottom w:val="0"/>
              <w:divBdr>
                <w:top w:val="none" w:sz="0" w:space="0" w:color="auto"/>
                <w:left w:val="none" w:sz="0" w:space="0" w:color="auto"/>
                <w:bottom w:val="none" w:sz="0" w:space="0" w:color="auto"/>
                <w:right w:val="none" w:sz="0" w:space="0" w:color="auto"/>
              </w:divBdr>
              <w:divsChild>
                <w:div w:id="115566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923585">
      <w:bodyDiv w:val="1"/>
      <w:marLeft w:val="0"/>
      <w:marRight w:val="0"/>
      <w:marTop w:val="0"/>
      <w:marBottom w:val="0"/>
      <w:divBdr>
        <w:top w:val="none" w:sz="0" w:space="0" w:color="auto"/>
        <w:left w:val="none" w:sz="0" w:space="0" w:color="auto"/>
        <w:bottom w:val="none" w:sz="0" w:space="0" w:color="auto"/>
        <w:right w:val="none" w:sz="0" w:space="0" w:color="auto"/>
      </w:divBdr>
      <w:divsChild>
        <w:div w:id="1905526690">
          <w:marLeft w:val="0"/>
          <w:marRight w:val="0"/>
          <w:marTop w:val="0"/>
          <w:marBottom w:val="0"/>
          <w:divBdr>
            <w:top w:val="none" w:sz="0" w:space="0" w:color="auto"/>
            <w:left w:val="none" w:sz="0" w:space="0" w:color="auto"/>
            <w:bottom w:val="none" w:sz="0" w:space="0" w:color="auto"/>
            <w:right w:val="none" w:sz="0" w:space="0" w:color="auto"/>
          </w:divBdr>
          <w:divsChild>
            <w:div w:id="170990623">
              <w:marLeft w:val="0"/>
              <w:marRight w:val="0"/>
              <w:marTop w:val="0"/>
              <w:marBottom w:val="0"/>
              <w:divBdr>
                <w:top w:val="none" w:sz="0" w:space="0" w:color="auto"/>
                <w:left w:val="none" w:sz="0" w:space="0" w:color="auto"/>
                <w:bottom w:val="none" w:sz="0" w:space="0" w:color="auto"/>
                <w:right w:val="none" w:sz="0" w:space="0" w:color="auto"/>
              </w:divBdr>
              <w:divsChild>
                <w:div w:id="53342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625625">
      <w:bodyDiv w:val="1"/>
      <w:marLeft w:val="0"/>
      <w:marRight w:val="0"/>
      <w:marTop w:val="0"/>
      <w:marBottom w:val="0"/>
      <w:divBdr>
        <w:top w:val="none" w:sz="0" w:space="0" w:color="auto"/>
        <w:left w:val="none" w:sz="0" w:space="0" w:color="auto"/>
        <w:bottom w:val="none" w:sz="0" w:space="0" w:color="auto"/>
        <w:right w:val="none" w:sz="0" w:space="0" w:color="auto"/>
      </w:divBdr>
    </w:div>
    <w:div w:id="1423406136">
      <w:bodyDiv w:val="1"/>
      <w:marLeft w:val="0"/>
      <w:marRight w:val="0"/>
      <w:marTop w:val="0"/>
      <w:marBottom w:val="0"/>
      <w:divBdr>
        <w:top w:val="none" w:sz="0" w:space="0" w:color="auto"/>
        <w:left w:val="none" w:sz="0" w:space="0" w:color="auto"/>
        <w:bottom w:val="none" w:sz="0" w:space="0" w:color="auto"/>
        <w:right w:val="none" w:sz="0" w:space="0" w:color="auto"/>
      </w:divBdr>
    </w:div>
    <w:div w:id="1432820806">
      <w:bodyDiv w:val="1"/>
      <w:marLeft w:val="0"/>
      <w:marRight w:val="0"/>
      <w:marTop w:val="0"/>
      <w:marBottom w:val="0"/>
      <w:divBdr>
        <w:top w:val="none" w:sz="0" w:space="0" w:color="auto"/>
        <w:left w:val="none" w:sz="0" w:space="0" w:color="auto"/>
        <w:bottom w:val="none" w:sz="0" w:space="0" w:color="auto"/>
        <w:right w:val="none" w:sz="0" w:space="0" w:color="auto"/>
      </w:divBdr>
    </w:div>
    <w:div w:id="1434010151">
      <w:bodyDiv w:val="1"/>
      <w:marLeft w:val="0"/>
      <w:marRight w:val="0"/>
      <w:marTop w:val="0"/>
      <w:marBottom w:val="0"/>
      <w:divBdr>
        <w:top w:val="none" w:sz="0" w:space="0" w:color="auto"/>
        <w:left w:val="none" w:sz="0" w:space="0" w:color="auto"/>
        <w:bottom w:val="none" w:sz="0" w:space="0" w:color="auto"/>
        <w:right w:val="none" w:sz="0" w:space="0" w:color="auto"/>
      </w:divBdr>
      <w:divsChild>
        <w:div w:id="1841578748">
          <w:marLeft w:val="0"/>
          <w:marRight w:val="0"/>
          <w:marTop w:val="0"/>
          <w:marBottom w:val="0"/>
          <w:divBdr>
            <w:top w:val="none" w:sz="0" w:space="0" w:color="auto"/>
            <w:left w:val="none" w:sz="0" w:space="0" w:color="auto"/>
            <w:bottom w:val="none" w:sz="0" w:space="0" w:color="auto"/>
            <w:right w:val="none" w:sz="0" w:space="0" w:color="auto"/>
          </w:divBdr>
          <w:divsChild>
            <w:div w:id="1826244032">
              <w:marLeft w:val="0"/>
              <w:marRight w:val="0"/>
              <w:marTop w:val="0"/>
              <w:marBottom w:val="0"/>
              <w:divBdr>
                <w:top w:val="none" w:sz="0" w:space="0" w:color="auto"/>
                <w:left w:val="none" w:sz="0" w:space="0" w:color="auto"/>
                <w:bottom w:val="none" w:sz="0" w:space="0" w:color="auto"/>
                <w:right w:val="none" w:sz="0" w:space="0" w:color="auto"/>
              </w:divBdr>
              <w:divsChild>
                <w:div w:id="901063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323339">
      <w:bodyDiv w:val="1"/>
      <w:marLeft w:val="0"/>
      <w:marRight w:val="0"/>
      <w:marTop w:val="0"/>
      <w:marBottom w:val="0"/>
      <w:divBdr>
        <w:top w:val="none" w:sz="0" w:space="0" w:color="auto"/>
        <w:left w:val="none" w:sz="0" w:space="0" w:color="auto"/>
        <w:bottom w:val="none" w:sz="0" w:space="0" w:color="auto"/>
        <w:right w:val="none" w:sz="0" w:space="0" w:color="auto"/>
      </w:divBdr>
    </w:div>
    <w:div w:id="1497573778">
      <w:bodyDiv w:val="1"/>
      <w:marLeft w:val="0"/>
      <w:marRight w:val="0"/>
      <w:marTop w:val="0"/>
      <w:marBottom w:val="0"/>
      <w:divBdr>
        <w:top w:val="none" w:sz="0" w:space="0" w:color="auto"/>
        <w:left w:val="none" w:sz="0" w:space="0" w:color="auto"/>
        <w:bottom w:val="none" w:sz="0" w:space="0" w:color="auto"/>
        <w:right w:val="none" w:sz="0" w:space="0" w:color="auto"/>
      </w:divBdr>
    </w:div>
    <w:div w:id="1513645431">
      <w:bodyDiv w:val="1"/>
      <w:marLeft w:val="0"/>
      <w:marRight w:val="0"/>
      <w:marTop w:val="0"/>
      <w:marBottom w:val="0"/>
      <w:divBdr>
        <w:top w:val="none" w:sz="0" w:space="0" w:color="auto"/>
        <w:left w:val="none" w:sz="0" w:space="0" w:color="auto"/>
        <w:bottom w:val="none" w:sz="0" w:space="0" w:color="auto"/>
        <w:right w:val="none" w:sz="0" w:space="0" w:color="auto"/>
      </w:divBdr>
    </w:div>
    <w:div w:id="1526749599">
      <w:bodyDiv w:val="1"/>
      <w:marLeft w:val="0"/>
      <w:marRight w:val="0"/>
      <w:marTop w:val="0"/>
      <w:marBottom w:val="0"/>
      <w:divBdr>
        <w:top w:val="none" w:sz="0" w:space="0" w:color="auto"/>
        <w:left w:val="none" w:sz="0" w:space="0" w:color="auto"/>
        <w:bottom w:val="none" w:sz="0" w:space="0" w:color="auto"/>
        <w:right w:val="none" w:sz="0" w:space="0" w:color="auto"/>
      </w:divBdr>
      <w:divsChild>
        <w:div w:id="449861497">
          <w:marLeft w:val="0"/>
          <w:marRight w:val="0"/>
          <w:marTop w:val="0"/>
          <w:marBottom w:val="0"/>
          <w:divBdr>
            <w:top w:val="none" w:sz="0" w:space="0" w:color="auto"/>
            <w:left w:val="none" w:sz="0" w:space="0" w:color="auto"/>
            <w:bottom w:val="none" w:sz="0" w:space="0" w:color="auto"/>
            <w:right w:val="none" w:sz="0" w:space="0" w:color="auto"/>
          </w:divBdr>
          <w:divsChild>
            <w:div w:id="1186596088">
              <w:marLeft w:val="0"/>
              <w:marRight w:val="0"/>
              <w:marTop w:val="0"/>
              <w:marBottom w:val="0"/>
              <w:divBdr>
                <w:top w:val="none" w:sz="0" w:space="0" w:color="auto"/>
                <w:left w:val="none" w:sz="0" w:space="0" w:color="auto"/>
                <w:bottom w:val="none" w:sz="0" w:space="0" w:color="auto"/>
                <w:right w:val="none" w:sz="0" w:space="0" w:color="auto"/>
              </w:divBdr>
              <w:divsChild>
                <w:div w:id="1673335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376358">
      <w:bodyDiv w:val="1"/>
      <w:marLeft w:val="0"/>
      <w:marRight w:val="0"/>
      <w:marTop w:val="0"/>
      <w:marBottom w:val="0"/>
      <w:divBdr>
        <w:top w:val="none" w:sz="0" w:space="0" w:color="auto"/>
        <w:left w:val="none" w:sz="0" w:space="0" w:color="auto"/>
        <w:bottom w:val="none" w:sz="0" w:space="0" w:color="auto"/>
        <w:right w:val="none" w:sz="0" w:space="0" w:color="auto"/>
      </w:divBdr>
    </w:div>
    <w:div w:id="1600867396">
      <w:bodyDiv w:val="1"/>
      <w:marLeft w:val="0"/>
      <w:marRight w:val="0"/>
      <w:marTop w:val="0"/>
      <w:marBottom w:val="0"/>
      <w:divBdr>
        <w:top w:val="none" w:sz="0" w:space="0" w:color="auto"/>
        <w:left w:val="none" w:sz="0" w:space="0" w:color="auto"/>
        <w:bottom w:val="none" w:sz="0" w:space="0" w:color="auto"/>
        <w:right w:val="none" w:sz="0" w:space="0" w:color="auto"/>
      </w:divBdr>
    </w:div>
    <w:div w:id="1653219166">
      <w:bodyDiv w:val="1"/>
      <w:marLeft w:val="0"/>
      <w:marRight w:val="0"/>
      <w:marTop w:val="0"/>
      <w:marBottom w:val="0"/>
      <w:divBdr>
        <w:top w:val="none" w:sz="0" w:space="0" w:color="auto"/>
        <w:left w:val="none" w:sz="0" w:space="0" w:color="auto"/>
        <w:bottom w:val="none" w:sz="0" w:space="0" w:color="auto"/>
        <w:right w:val="none" w:sz="0" w:space="0" w:color="auto"/>
      </w:divBdr>
    </w:div>
    <w:div w:id="1689677152">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 w:id="1739401334">
      <w:bodyDiv w:val="1"/>
      <w:marLeft w:val="0"/>
      <w:marRight w:val="0"/>
      <w:marTop w:val="0"/>
      <w:marBottom w:val="0"/>
      <w:divBdr>
        <w:top w:val="none" w:sz="0" w:space="0" w:color="auto"/>
        <w:left w:val="none" w:sz="0" w:space="0" w:color="auto"/>
        <w:bottom w:val="none" w:sz="0" w:space="0" w:color="auto"/>
        <w:right w:val="none" w:sz="0" w:space="0" w:color="auto"/>
      </w:divBdr>
    </w:div>
    <w:div w:id="1751350830">
      <w:bodyDiv w:val="1"/>
      <w:marLeft w:val="0"/>
      <w:marRight w:val="0"/>
      <w:marTop w:val="0"/>
      <w:marBottom w:val="0"/>
      <w:divBdr>
        <w:top w:val="none" w:sz="0" w:space="0" w:color="auto"/>
        <w:left w:val="none" w:sz="0" w:space="0" w:color="auto"/>
        <w:bottom w:val="none" w:sz="0" w:space="0" w:color="auto"/>
        <w:right w:val="none" w:sz="0" w:space="0" w:color="auto"/>
      </w:divBdr>
    </w:div>
    <w:div w:id="1753702519">
      <w:bodyDiv w:val="1"/>
      <w:marLeft w:val="0"/>
      <w:marRight w:val="0"/>
      <w:marTop w:val="0"/>
      <w:marBottom w:val="0"/>
      <w:divBdr>
        <w:top w:val="none" w:sz="0" w:space="0" w:color="auto"/>
        <w:left w:val="none" w:sz="0" w:space="0" w:color="auto"/>
        <w:bottom w:val="none" w:sz="0" w:space="0" w:color="auto"/>
        <w:right w:val="none" w:sz="0" w:space="0" w:color="auto"/>
      </w:divBdr>
    </w:div>
    <w:div w:id="1780024082">
      <w:bodyDiv w:val="1"/>
      <w:marLeft w:val="0"/>
      <w:marRight w:val="0"/>
      <w:marTop w:val="0"/>
      <w:marBottom w:val="0"/>
      <w:divBdr>
        <w:top w:val="none" w:sz="0" w:space="0" w:color="auto"/>
        <w:left w:val="none" w:sz="0" w:space="0" w:color="auto"/>
        <w:bottom w:val="none" w:sz="0" w:space="0" w:color="auto"/>
        <w:right w:val="none" w:sz="0" w:space="0" w:color="auto"/>
      </w:divBdr>
    </w:div>
    <w:div w:id="1789351741">
      <w:bodyDiv w:val="1"/>
      <w:marLeft w:val="0"/>
      <w:marRight w:val="0"/>
      <w:marTop w:val="0"/>
      <w:marBottom w:val="0"/>
      <w:divBdr>
        <w:top w:val="none" w:sz="0" w:space="0" w:color="auto"/>
        <w:left w:val="none" w:sz="0" w:space="0" w:color="auto"/>
        <w:bottom w:val="none" w:sz="0" w:space="0" w:color="auto"/>
        <w:right w:val="none" w:sz="0" w:space="0" w:color="auto"/>
      </w:divBdr>
    </w:div>
    <w:div w:id="1831368193">
      <w:bodyDiv w:val="1"/>
      <w:marLeft w:val="0"/>
      <w:marRight w:val="0"/>
      <w:marTop w:val="0"/>
      <w:marBottom w:val="0"/>
      <w:divBdr>
        <w:top w:val="none" w:sz="0" w:space="0" w:color="auto"/>
        <w:left w:val="none" w:sz="0" w:space="0" w:color="auto"/>
        <w:bottom w:val="none" w:sz="0" w:space="0" w:color="auto"/>
        <w:right w:val="none" w:sz="0" w:space="0" w:color="auto"/>
      </w:divBdr>
      <w:divsChild>
        <w:div w:id="1795249758">
          <w:marLeft w:val="0"/>
          <w:marRight w:val="0"/>
          <w:marTop w:val="0"/>
          <w:marBottom w:val="0"/>
          <w:divBdr>
            <w:top w:val="none" w:sz="0" w:space="0" w:color="auto"/>
            <w:left w:val="none" w:sz="0" w:space="0" w:color="auto"/>
            <w:bottom w:val="none" w:sz="0" w:space="0" w:color="auto"/>
            <w:right w:val="none" w:sz="0" w:space="0" w:color="auto"/>
          </w:divBdr>
          <w:divsChild>
            <w:div w:id="554318735">
              <w:marLeft w:val="0"/>
              <w:marRight w:val="0"/>
              <w:marTop w:val="0"/>
              <w:marBottom w:val="0"/>
              <w:divBdr>
                <w:top w:val="none" w:sz="0" w:space="0" w:color="auto"/>
                <w:left w:val="none" w:sz="0" w:space="0" w:color="auto"/>
                <w:bottom w:val="none" w:sz="0" w:space="0" w:color="auto"/>
                <w:right w:val="none" w:sz="0" w:space="0" w:color="auto"/>
              </w:divBdr>
              <w:divsChild>
                <w:div w:id="43602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188921">
      <w:bodyDiv w:val="1"/>
      <w:marLeft w:val="0"/>
      <w:marRight w:val="0"/>
      <w:marTop w:val="0"/>
      <w:marBottom w:val="0"/>
      <w:divBdr>
        <w:top w:val="none" w:sz="0" w:space="0" w:color="auto"/>
        <w:left w:val="none" w:sz="0" w:space="0" w:color="auto"/>
        <w:bottom w:val="none" w:sz="0" w:space="0" w:color="auto"/>
        <w:right w:val="none" w:sz="0" w:space="0" w:color="auto"/>
      </w:divBdr>
    </w:div>
    <w:div w:id="2039356336">
      <w:bodyDiv w:val="1"/>
      <w:marLeft w:val="0"/>
      <w:marRight w:val="0"/>
      <w:marTop w:val="0"/>
      <w:marBottom w:val="0"/>
      <w:divBdr>
        <w:top w:val="none" w:sz="0" w:space="0" w:color="auto"/>
        <w:left w:val="none" w:sz="0" w:space="0" w:color="auto"/>
        <w:bottom w:val="none" w:sz="0" w:space="0" w:color="auto"/>
        <w:right w:val="none" w:sz="0" w:space="0" w:color="auto"/>
      </w:divBdr>
      <w:divsChild>
        <w:div w:id="1664241299">
          <w:marLeft w:val="0"/>
          <w:marRight w:val="0"/>
          <w:marTop w:val="0"/>
          <w:marBottom w:val="0"/>
          <w:divBdr>
            <w:top w:val="none" w:sz="0" w:space="0" w:color="auto"/>
            <w:left w:val="none" w:sz="0" w:space="0" w:color="auto"/>
            <w:bottom w:val="none" w:sz="0" w:space="0" w:color="auto"/>
            <w:right w:val="none" w:sz="0" w:space="0" w:color="auto"/>
          </w:divBdr>
          <w:divsChild>
            <w:div w:id="1185632377">
              <w:marLeft w:val="0"/>
              <w:marRight w:val="0"/>
              <w:marTop w:val="0"/>
              <w:marBottom w:val="0"/>
              <w:divBdr>
                <w:top w:val="none" w:sz="0" w:space="0" w:color="auto"/>
                <w:left w:val="none" w:sz="0" w:space="0" w:color="auto"/>
                <w:bottom w:val="none" w:sz="0" w:space="0" w:color="auto"/>
                <w:right w:val="none" w:sz="0" w:space="0" w:color="auto"/>
              </w:divBdr>
              <w:divsChild>
                <w:div w:id="96287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0126323">
      <w:bodyDiv w:val="1"/>
      <w:marLeft w:val="0"/>
      <w:marRight w:val="0"/>
      <w:marTop w:val="0"/>
      <w:marBottom w:val="0"/>
      <w:divBdr>
        <w:top w:val="none" w:sz="0" w:space="0" w:color="auto"/>
        <w:left w:val="none" w:sz="0" w:space="0" w:color="auto"/>
        <w:bottom w:val="none" w:sz="0" w:space="0" w:color="auto"/>
        <w:right w:val="none" w:sz="0" w:space="0" w:color="auto"/>
      </w:divBdr>
    </w:div>
    <w:div w:id="2074424787">
      <w:bodyDiv w:val="1"/>
      <w:marLeft w:val="0"/>
      <w:marRight w:val="0"/>
      <w:marTop w:val="0"/>
      <w:marBottom w:val="0"/>
      <w:divBdr>
        <w:top w:val="none" w:sz="0" w:space="0" w:color="auto"/>
        <w:left w:val="none" w:sz="0" w:space="0" w:color="auto"/>
        <w:bottom w:val="none" w:sz="0" w:space="0" w:color="auto"/>
        <w:right w:val="none" w:sz="0" w:space="0" w:color="auto"/>
      </w:divBdr>
    </w:div>
    <w:div w:id="2116904509">
      <w:bodyDiv w:val="1"/>
      <w:marLeft w:val="0"/>
      <w:marRight w:val="0"/>
      <w:marTop w:val="0"/>
      <w:marBottom w:val="0"/>
      <w:divBdr>
        <w:top w:val="none" w:sz="0" w:space="0" w:color="auto"/>
        <w:left w:val="none" w:sz="0" w:space="0" w:color="auto"/>
        <w:bottom w:val="none" w:sz="0" w:space="0" w:color="auto"/>
        <w:right w:val="none" w:sz="0" w:space="0" w:color="auto"/>
      </w:divBdr>
    </w:div>
    <w:div w:id="2125684622">
      <w:bodyDiv w:val="1"/>
      <w:marLeft w:val="0"/>
      <w:marRight w:val="0"/>
      <w:marTop w:val="0"/>
      <w:marBottom w:val="0"/>
      <w:divBdr>
        <w:top w:val="none" w:sz="0" w:space="0" w:color="auto"/>
        <w:left w:val="none" w:sz="0" w:space="0" w:color="auto"/>
        <w:bottom w:val="none" w:sz="0" w:space="0" w:color="auto"/>
        <w:right w:val="none" w:sz="0" w:space="0" w:color="auto"/>
      </w:divBdr>
    </w:div>
    <w:div w:id="2131435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1C8A38705F7143EA87FF3DEB2C34E7E5"/>
        <w:category>
          <w:name w:val="כללי"/>
          <w:gallery w:val="placeholder"/>
        </w:category>
        <w:types>
          <w:type w:val="bbPlcHdr"/>
        </w:types>
        <w:behaviors>
          <w:behavior w:val="content"/>
        </w:behaviors>
        <w:guid w:val="{1E86C3EA-2CF6-44FF-B9FB-927839DC8693}"/>
      </w:docPartPr>
      <w:docPartBody>
        <w:p w:rsidR="00015B33" w:rsidRDefault="00A25CD0" w:rsidP="00A25CD0">
          <w:pPr>
            <w:pStyle w:val="1C8A38705F7143EA87FF3DEB2C34E7E517"/>
          </w:pPr>
          <w:r w:rsidRPr="009D7C7A">
            <w:rPr>
              <w:rFonts w:ascii="David" w:hAnsi="David"/>
              <w:noProof w:val="0"/>
              <w:sz w:val="28"/>
              <w:szCs w:val="28"/>
              <w:rtl/>
            </w:rPr>
            <w:t>שם צד א' ללא שם של חסוי</w:t>
          </w:r>
        </w:p>
      </w:docPartBody>
    </w:docPart>
    <w:docPart>
      <w:docPartPr>
        <w:name w:val="4DC45A2FD697422FAA3CD896A84FA7B4"/>
        <w:category>
          <w:name w:val="כללי"/>
          <w:gallery w:val="placeholder"/>
        </w:category>
        <w:types>
          <w:type w:val="bbPlcHdr"/>
        </w:types>
        <w:behaviors>
          <w:behavior w:val="content"/>
        </w:behaviors>
        <w:guid w:val="{F44DEA08-0FB8-4CA3-B947-527E15190D19}"/>
      </w:docPartPr>
      <w:docPartBody>
        <w:p w:rsidR="00015B33" w:rsidRDefault="00A25CD0" w:rsidP="00A25CD0">
          <w:pPr>
            <w:pStyle w:val="4DC45A2FD697422FAA3CD896A84FA7B417"/>
          </w:pPr>
          <w:r w:rsidRPr="009D7C7A">
            <w:rPr>
              <w:rFonts w:ascii="David" w:hAnsi="David"/>
              <w:noProof w:val="0"/>
              <w:sz w:val="28"/>
              <w:szCs w:val="28"/>
              <w:rtl/>
            </w:rPr>
            <w:t>שם צד ב' ללא שם של חסוי</w:t>
          </w:r>
        </w:p>
      </w:docPartBody>
    </w:docPart>
    <w:docPart>
      <w:docPartPr>
        <w:name w:val="57F8E24773DD469492F03DBB6854D520"/>
        <w:category>
          <w:name w:val="כללי"/>
          <w:gallery w:val="placeholder"/>
        </w:category>
        <w:types>
          <w:type w:val="bbPlcHdr"/>
        </w:types>
        <w:behaviors>
          <w:behavior w:val="content"/>
        </w:behaviors>
        <w:guid w:val="{02884EFE-72F6-4C57-8847-687213069844}"/>
      </w:docPartPr>
      <w:docPartBody>
        <w:p w:rsidR="001B4201" w:rsidRDefault="00A25CD0" w:rsidP="00A25CD0">
          <w:pPr>
            <w:pStyle w:val="57F8E24773DD469492F03DBB6854D5209"/>
          </w:pPr>
          <w:r w:rsidRPr="009D7C7A">
            <w:rPr>
              <w:rFonts w:ascii="David" w:hAnsi="David"/>
              <w:sz w:val="28"/>
              <w:szCs w:val="28"/>
              <w:rtl/>
            </w:rPr>
            <w:t>שם פרטי גורם מיוצג צד א</w:t>
          </w:r>
        </w:p>
      </w:docPartBody>
    </w:docPart>
    <w:docPart>
      <w:docPartPr>
        <w:name w:val="226CD4C9E3E2414DB1EB2EF65834F737"/>
        <w:category>
          <w:name w:val="כללי"/>
          <w:gallery w:val="placeholder"/>
        </w:category>
        <w:types>
          <w:type w:val="bbPlcHdr"/>
        </w:types>
        <w:behaviors>
          <w:behavior w:val="content"/>
        </w:behaviors>
        <w:guid w:val="{6623D735-DCA4-4C2F-B4FF-8625607A9A4C}"/>
      </w:docPartPr>
      <w:docPartBody>
        <w:p w:rsidR="001B4201" w:rsidRDefault="00A25CD0" w:rsidP="00A25CD0">
          <w:pPr>
            <w:pStyle w:val="226CD4C9E3E2414DB1EB2EF65834F7379"/>
          </w:pPr>
          <w:r w:rsidRPr="009D7C7A">
            <w:rPr>
              <w:rFonts w:ascii="David" w:hAnsi="David"/>
              <w:sz w:val="28"/>
              <w:szCs w:val="28"/>
              <w:rtl/>
            </w:rPr>
            <w:t>שם משפחה גורם מיצג צד א</w:t>
          </w:r>
        </w:p>
      </w:docPartBody>
    </w:docPart>
    <w:docPart>
      <w:docPartPr>
        <w:name w:val="9C8DD46F8DD448D0BD6C20CA0253806B"/>
        <w:category>
          <w:name w:val="כללי"/>
          <w:gallery w:val="placeholder"/>
        </w:category>
        <w:types>
          <w:type w:val="bbPlcHdr"/>
        </w:types>
        <w:behaviors>
          <w:behavior w:val="content"/>
        </w:behaviors>
        <w:guid w:val="{E5569DAC-2C72-4B6F-8EFB-6F223E1C1B93}"/>
      </w:docPartPr>
      <w:docPartBody>
        <w:p w:rsidR="00032F65" w:rsidRDefault="00954218" w:rsidP="00954218">
          <w:pPr>
            <w:pStyle w:val="9C8DD46F8DD448D0BD6C20CA0253806B"/>
          </w:pPr>
          <w:r>
            <w:rPr>
              <w:rtl/>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riam">
    <w:panose1 w:val="020B0502050101010101"/>
    <w:charset w:val="00"/>
    <w:family w:val="swiss"/>
    <w:pitch w:val="variable"/>
    <w:sig w:usb0="00000803" w:usb1="00000000" w:usb2="00000000" w:usb3="00000000" w:csb0="00000021" w:csb1="00000000"/>
  </w:font>
  <w:font w:name="FrankRuehl">
    <w:panose1 w:val="020E0503060101010101"/>
    <w:charset w:val="00"/>
    <w:family w:val="swiss"/>
    <w:pitch w:val="variable"/>
    <w:sig w:usb0="00000803" w:usb1="00000000" w:usb2="00000000" w:usb3="00000000" w:csb0="0000002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8CA"/>
    <w:rsid w:val="00015B33"/>
    <w:rsid w:val="00032F65"/>
    <w:rsid w:val="00060CF6"/>
    <w:rsid w:val="000A4ACE"/>
    <w:rsid w:val="001A0763"/>
    <w:rsid w:val="001A12DB"/>
    <w:rsid w:val="001A20EA"/>
    <w:rsid w:val="001B4201"/>
    <w:rsid w:val="002C2A27"/>
    <w:rsid w:val="002D02C4"/>
    <w:rsid w:val="00345C9D"/>
    <w:rsid w:val="0048651F"/>
    <w:rsid w:val="004B017A"/>
    <w:rsid w:val="005157ED"/>
    <w:rsid w:val="0052653F"/>
    <w:rsid w:val="00556D67"/>
    <w:rsid w:val="00673B50"/>
    <w:rsid w:val="00793995"/>
    <w:rsid w:val="007B15EE"/>
    <w:rsid w:val="007C6F98"/>
    <w:rsid w:val="007E254A"/>
    <w:rsid w:val="008B4366"/>
    <w:rsid w:val="009133C7"/>
    <w:rsid w:val="009178E4"/>
    <w:rsid w:val="00943601"/>
    <w:rsid w:val="00954218"/>
    <w:rsid w:val="00961B27"/>
    <w:rsid w:val="009A36E7"/>
    <w:rsid w:val="00A25CD0"/>
    <w:rsid w:val="00AA7CE3"/>
    <w:rsid w:val="00AF2FC3"/>
    <w:rsid w:val="00B50DB2"/>
    <w:rsid w:val="00B72BC2"/>
    <w:rsid w:val="00B91FA3"/>
    <w:rsid w:val="00BD69D1"/>
    <w:rsid w:val="00BE6557"/>
    <w:rsid w:val="00C96C06"/>
    <w:rsid w:val="00D24521"/>
    <w:rsid w:val="00D6580E"/>
    <w:rsid w:val="00DA6958"/>
    <w:rsid w:val="00E31BF6"/>
    <w:rsid w:val="00E81DB1"/>
    <w:rsid w:val="00F04DC1"/>
    <w:rsid w:val="00F678CA"/>
    <w:rsid w:val="00FD7717"/>
    <w:rsid w:val="00FE29EB"/>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943601"/>
    <w:rPr>
      <w:color w:val="808080"/>
    </w:rPr>
  </w:style>
  <w:style w:type="paragraph" w:customStyle="1" w:styleId="3266F4EFF61346678E872C8DE3DE67FF">
    <w:name w:val="3266F4EFF61346678E872C8DE3DE67FF"/>
    <w:rsid w:val="00E81DB1"/>
    <w:pPr>
      <w:tabs>
        <w:tab w:val="center" w:pos="4153"/>
        <w:tab w:val="right" w:pos="8306"/>
      </w:tabs>
      <w:bidi/>
      <w:spacing w:after="0" w:line="240" w:lineRule="auto"/>
    </w:pPr>
    <w:rPr>
      <w:rFonts w:ascii="Times New Roman" w:eastAsia="Times New Roman" w:hAnsi="Times New Roman" w:cs="David"/>
      <w:noProof/>
      <w:sz w:val="24"/>
      <w:szCs w:val="24"/>
    </w:rPr>
  </w:style>
  <w:style w:type="paragraph" w:customStyle="1" w:styleId="79C68C3B2E1240EF81164AD0EB5BB65A">
    <w:name w:val="79C68C3B2E1240EF81164AD0EB5BB65A"/>
    <w:rsid w:val="009133C7"/>
    <w:pPr>
      <w:bidi/>
      <w:spacing w:after="0" w:line="240" w:lineRule="auto"/>
    </w:pPr>
    <w:rPr>
      <w:rFonts w:ascii="Times New Roman" w:eastAsia="Times New Roman" w:hAnsi="Times New Roman" w:cs="David"/>
      <w:noProof/>
      <w:sz w:val="24"/>
      <w:szCs w:val="24"/>
    </w:rPr>
  </w:style>
  <w:style w:type="paragraph" w:customStyle="1" w:styleId="6DDB045A1ED4458FB4FCDE8BAC3E62FB">
    <w:name w:val="6DDB045A1ED4458FB4FCDE8BAC3E62FB"/>
    <w:rsid w:val="0048651F"/>
    <w:pPr>
      <w:bidi/>
    </w:pPr>
  </w:style>
  <w:style w:type="paragraph" w:customStyle="1" w:styleId="15866E191BA44679A2A492AE971636DF">
    <w:name w:val="15866E191BA44679A2A492AE971636DF"/>
    <w:rsid w:val="0048651F"/>
    <w:pPr>
      <w:bidi/>
    </w:pPr>
  </w:style>
  <w:style w:type="paragraph" w:customStyle="1" w:styleId="C79BB8F1E1E9479C8BA98642BD7F886D">
    <w:name w:val="C79BB8F1E1E9479C8BA98642BD7F886D"/>
    <w:rsid w:val="002D02C4"/>
    <w:pPr>
      <w:bidi/>
      <w:spacing w:after="0" w:line="240" w:lineRule="auto"/>
    </w:pPr>
    <w:rPr>
      <w:rFonts w:ascii="Times New Roman" w:eastAsia="Times New Roman" w:hAnsi="Times New Roman" w:cs="David"/>
      <w:noProof/>
      <w:sz w:val="24"/>
      <w:szCs w:val="24"/>
    </w:rPr>
  </w:style>
  <w:style w:type="paragraph" w:customStyle="1" w:styleId="40BA799C25574A3E968931CFC6B1C9EB">
    <w:name w:val="40BA799C25574A3E968931CFC6B1C9EB"/>
    <w:rsid w:val="00556D67"/>
    <w:pPr>
      <w:bidi/>
      <w:spacing w:after="0" w:line="240" w:lineRule="auto"/>
    </w:pPr>
    <w:rPr>
      <w:rFonts w:ascii="Times New Roman" w:eastAsia="Times New Roman" w:hAnsi="Times New Roman" w:cs="David"/>
      <w:noProof/>
      <w:sz w:val="24"/>
      <w:szCs w:val="24"/>
    </w:rPr>
  </w:style>
  <w:style w:type="paragraph" w:customStyle="1" w:styleId="4E3A846B310946918D99CC7A6B690AAD">
    <w:name w:val="4E3A846B310946918D99CC7A6B690AAD"/>
    <w:rsid w:val="00793995"/>
    <w:pPr>
      <w:bidi/>
      <w:spacing w:after="0" w:line="240" w:lineRule="auto"/>
    </w:pPr>
    <w:rPr>
      <w:rFonts w:ascii="Times New Roman" w:eastAsia="Times New Roman" w:hAnsi="Times New Roman" w:cs="David"/>
      <w:noProof/>
      <w:sz w:val="24"/>
      <w:szCs w:val="24"/>
    </w:rPr>
  </w:style>
  <w:style w:type="paragraph" w:customStyle="1" w:styleId="C72888B05FB64576995A93B63D01A109">
    <w:name w:val="C72888B05FB64576995A93B63D01A109"/>
    <w:rsid w:val="008B4366"/>
    <w:pPr>
      <w:bidi/>
      <w:spacing w:after="0" w:line="240" w:lineRule="auto"/>
    </w:pPr>
    <w:rPr>
      <w:rFonts w:ascii="Times New Roman" w:eastAsia="Times New Roman" w:hAnsi="Times New Roman" w:cs="David"/>
      <w:noProof/>
      <w:sz w:val="24"/>
      <w:szCs w:val="24"/>
    </w:rPr>
  </w:style>
  <w:style w:type="paragraph" w:customStyle="1" w:styleId="EA8A7ADAA12F49C8AFDBD52997853A8A">
    <w:name w:val="EA8A7ADAA12F49C8AFDBD52997853A8A"/>
    <w:rsid w:val="00C96C06"/>
    <w:pPr>
      <w:bidi/>
      <w:spacing w:after="0" w:line="240" w:lineRule="auto"/>
    </w:pPr>
    <w:rPr>
      <w:rFonts w:ascii="Times New Roman" w:eastAsia="Times New Roman" w:hAnsi="Times New Roman" w:cs="David"/>
      <w:noProof/>
      <w:sz w:val="24"/>
      <w:szCs w:val="24"/>
    </w:rPr>
  </w:style>
  <w:style w:type="paragraph" w:customStyle="1" w:styleId="07E63041087440578503CBB90E7CFB38">
    <w:name w:val="07E63041087440578503CBB90E7CFB38"/>
    <w:rsid w:val="00B91FA3"/>
    <w:pPr>
      <w:bidi/>
      <w:spacing w:after="0" w:line="240" w:lineRule="auto"/>
    </w:pPr>
    <w:rPr>
      <w:rFonts w:ascii="Times New Roman" w:eastAsia="Times New Roman" w:hAnsi="Times New Roman" w:cs="David"/>
      <w:noProof/>
      <w:sz w:val="24"/>
      <w:szCs w:val="24"/>
    </w:rPr>
  </w:style>
  <w:style w:type="paragraph" w:customStyle="1" w:styleId="B7F77638D590467CBF4FB02B62D16BA8">
    <w:name w:val="B7F77638D590467CBF4FB02B62D16BA8"/>
    <w:rsid w:val="007C6F98"/>
    <w:pPr>
      <w:bidi/>
      <w:spacing w:after="0" w:line="240" w:lineRule="auto"/>
    </w:pPr>
    <w:rPr>
      <w:rFonts w:ascii="Times New Roman" w:eastAsia="Times New Roman" w:hAnsi="Times New Roman" w:cs="David"/>
      <w:noProof/>
      <w:sz w:val="24"/>
      <w:szCs w:val="24"/>
    </w:rPr>
  </w:style>
  <w:style w:type="paragraph" w:customStyle="1" w:styleId="E460D38E05664FF79D4EFF282EF8EC99">
    <w:name w:val="E460D38E05664FF79D4EFF282EF8EC99"/>
    <w:rsid w:val="00961B27"/>
    <w:pPr>
      <w:bidi/>
      <w:spacing w:after="0" w:line="240" w:lineRule="auto"/>
    </w:pPr>
    <w:rPr>
      <w:rFonts w:ascii="Times New Roman" w:eastAsia="Times New Roman" w:hAnsi="Times New Roman" w:cs="David"/>
      <w:noProof/>
      <w:sz w:val="24"/>
      <w:szCs w:val="24"/>
    </w:rPr>
  </w:style>
  <w:style w:type="paragraph" w:customStyle="1" w:styleId="E460D38E05664FF79D4EFF282EF8EC991">
    <w:name w:val="E460D38E05664FF79D4EFF282EF8EC991"/>
    <w:rsid w:val="00961B27"/>
    <w:pPr>
      <w:bidi/>
      <w:spacing w:after="0" w:line="240" w:lineRule="auto"/>
    </w:pPr>
    <w:rPr>
      <w:rFonts w:ascii="Times New Roman" w:eastAsia="Times New Roman" w:hAnsi="Times New Roman" w:cs="David"/>
      <w:noProof/>
      <w:sz w:val="24"/>
      <w:szCs w:val="24"/>
    </w:rPr>
  </w:style>
  <w:style w:type="paragraph" w:customStyle="1" w:styleId="E460D38E05664FF79D4EFF282EF8EC992">
    <w:name w:val="E460D38E05664FF79D4EFF282EF8EC992"/>
    <w:rsid w:val="00961B27"/>
    <w:pPr>
      <w:bidi/>
      <w:spacing w:after="0" w:line="240" w:lineRule="auto"/>
    </w:pPr>
    <w:rPr>
      <w:rFonts w:ascii="Times New Roman" w:eastAsia="Times New Roman" w:hAnsi="Times New Roman" w:cs="David"/>
      <w:noProof/>
      <w:sz w:val="24"/>
      <w:szCs w:val="24"/>
    </w:rPr>
  </w:style>
  <w:style w:type="paragraph" w:customStyle="1" w:styleId="E460D38E05664FF79D4EFF282EF8EC993">
    <w:name w:val="E460D38E05664FF79D4EFF282EF8EC993"/>
    <w:rsid w:val="00961B27"/>
    <w:pPr>
      <w:bidi/>
      <w:spacing w:after="0" w:line="240" w:lineRule="auto"/>
    </w:pPr>
    <w:rPr>
      <w:rFonts w:ascii="Times New Roman" w:eastAsia="Times New Roman" w:hAnsi="Times New Roman" w:cs="David"/>
      <w:noProof/>
      <w:sz w:val="24"/>
      <w:szCs w:val="24"/>
    </w:rPr>
  </w:style>
  <w:style w:type="paragraph" w:customStyle="1" w:styleId="E460D38E05664FF79D4EFF282EF8EC994">
    <w:name w:val="E460D38E05664FF79D4EFF282EF8EC994"/>
    <w:rsid w:val="00345C9D"/>
    <w:pPr>
      <w:bidi/>
      <w:spacing w:after="0" w:line="240" w:lineRule="auto"/>
    </w:pPr>
    <w:rPr>
      <w:rFonts w:ascii="Times New Roman" w:eastAsia="Times New Roman" w:hAnsi="Times New Roman" w:cs="David"/>
      <w:noProof/>
      <w:sz w:val="24"/>
      <w:szCs w:val="24"/>
    </w:rPr>
  </w:style>
  <w:style w:type="paragraph" w:customStyle="1" w:styleId="E460D38E05664FF79D4EFF282EF8EC995">
    <w:name w:val="E460D38E05664FF79D4EFF282EF8EC995"/>
    <w:rsid w:val="00345C9D"/>
    <w:pPr>
      <w:bidi/>
      <w:spacing w:after="0" w:line="240" w:lineRule="auto"/>
    </w:pPr>
    <w:rPr>
      <w:rFonts w:ascii="Times New Roman" w:eastAsia="Times New Roman" w:hAnsi="Times New Roman" w:cs="David"/>
      <w:noProof/>
      <w:sz w:val="24"/>
      <w:szCs w:val="24"/>
    </w:rPr>
  </w:style>
  <w:style w:type="paragraph" w:customStyle="1" w:styleId="396F6B356EA448168635E2E2621F6F1B">
    <w:name w:val="396F6B356EA448168635E2E2621F6F1B"/>
    <w:rsid w:val="00345C9D"/>
    <w:pPr>
      <w:bidi/>
      <w:spacing w:after="160" w:line="259" w:lineRule="auto"/>
    </w:pPr>
  </w:style>
  <w:style w:type="paragraph" w:customStyle="1" w:styleId="E460D38E05664FF79D4EFF282EF8EC996">
    <w:name w:val="E460D38E05664FF79D4EFF282EF8EC996"/>
    <w:rsid w:val="00345C9D"/>
    <w:pPr>
      <w:bidi/>
      <w:spacing w:after="0" w:line="240" w:lineRule="auto"/>
    </w:pPr>
    <w:rPr>
      <w:rFonts w:ascii="Times New Roman" w:eastAsia="Times New Roman" w:hAnsi="Times New Roman" w:cs="David"/>
      <w:noProof/>
      <w:sz w:val="24"/>
      <w:szCs w:val="24"/>
    </w:rPr>
  </w:style>
  <w:style w:type="paragraph" w:customStyle="1" w:styleId="E460D38E05664FF79D4EFF282EF8EC997">
    <w:name w:val="E460D38E05664FF79D4EFF282EF8EC997"/>
    <w:rsid w:val="00345C9D"/>
    <w:pPr>
      <w:bidi/>
      <w:spacing w:after="0" w:line="240" w:lineRule="auto"/>
    </w:pPr>
    <w:rPr>
      <w:rFonts w:ascii="Times New Roman" w:eastAsia="Times New Roman" w:hAnsi="Times New Roman" w:cs="David"/>
      <w:noProof/>
      <w:sz w:val="24"/>
      <w:szCs w:val="24"/>
    </w:rPr>
  </w:style>
  <w:style w:type="paragraph" w:customStyle="1" w:styleId="D290653DA13E4E738B7E725F79D73329">
    <w:name w:val="D290653DA13E4E738B7E725F79D73329"/>
    <w:rsid w:val="00345C9D"/>
    <w:pPr>
      <w:bidi/>
      <w:spacing w:after="0" w:line="240" w:lineRule="auto"/>
    </w:pPr>
    <w:rPr>
      <w:rFonts w:ascii="Times New Roman" w:eastAsia="Times New Roman" w:hAnsi="Times New Roman" w:cs="David"/>
      <w:noProof/>
      <w:sz w:val="24"/>
      <w:szCs w:val="24"/>
    </w:rPr>
  </w:style>
  <w:style w:type="paragraph" w:customStyle="1" w:styleId="E460D38E05664FF79D4EFF282EF8EC998">
    <w:name w:val="E460D38E05664FF79D4EFF282EF8EC998"/>
    <w:rsid w:val="00345C9D"/>
    <w:pPr>
      <w:bidi/>
      <w:spacing w:after="0" w:line="240" w:lineRule="auto"/>
    </w:pPr>
    <w:rPr>
      <w:rFonts w:ascii="Times New Roman" w:eastAsia="Times New Roman" w:hAnsi="Times New Roman" w:cs="David"/>
      <w:noProof/>
      <w:sz w:val="24"/>
      <w:szCs w:val="24"/>
    </w:rPr>
  </w:style>
  <w:style w:type="paragraph" w:customStyle="1" w:styleId="D290653DA13E4E738B7E725F79D733291">
    <w:name w:val="D290653DA13E4E738B7E725F79D733291"/>
    <w:rsid w:val="00345C9D"/>
    <w:pPr>
      <w:bidi/>
      <w:spacing w:after="0" w:line="240" w:lineRule="auto"/>
    </w:pPr>
    <w:rPr>
      <w:rFonts w:ascii="Times New Roman" w:eastAsia="Times New Roman" w:hAnsi="Times New Roman" w:cs="David"/>
      <w:noProof/>
      <w:sz w:val="24"/>
      <w:szCs w:val="24"/>
    </w:rPr>
  </w:style>
  <w:style w:type="paragraph" w:customStyle="1" w:styleId="E460D38E05664FF79D4EFF282EF8EC999">
    <w:name w:val="E460D38E05664FF79D4EFF282EF8EC999"/>
    <w:rsid w:val="00E31BF6"/>
    <w:pPr>
      <w:bidi/>
      <w:spacing w:after="0" w:line="240" w:lineRule="auto"/>
    </w:pPr>
    <w:rPr>
      <w:rFonts w:ascii="Times New Roman" w:eastAsia="Times New Roman" w:hAnsi="Times New Roman" w:cs="David"/>
      <w:noProof/>
      <w:sz w:val="24"/>
      <w:szCs w:val="24"/>
    </w:rPr>
  </w:style>
  <w:style w:type="paragraph" w:customStyle="1" w:styleId="D290653DA13E4E738B7E725F79D733292">
    <w:name w:val="D290653DA13E4E738B7E725F79D733292"/>
    <w:rsid w:val="00E31BF6"/>
    <w:pPr>
      <w:bidi/>
      <w:spacing w:after="0" w:line="240" w:lineRule="auto"/>
    </w:pPr>
    <w:rPr>
      <w:rFonts w:ascii="Times New Roman" w:eastAsia="Times New Roman" w:hAnsi="Times New Roman" w:cs="David"/>
      <w:noProof/>
      <w:sz w:val="24"/>
      <w:szCs w:val="24"/>
    </w:rPr>
  </w:style>
  <w:style w:type="paragraph" w:customStyle="1" w:styleId="BDEC6EF4A26446AEA2E1516382A0B8E3">
    <w:name w:val="BDEC6EF4A26446AEA2E1516382A0B8E3"/>
    <w:rsid w:val="00E31BF6"/>
    <w:pPr>
      <w:bidi/>
      <w:spacing w:after="160" w:line="259" w:lineRule="auto"/>
    </w:pPr>
  </w:style>
  <w:style w:type="paragraph" w:customStyle="1" w:styleId="74FAC0D4100349AAB7CFF87C68038087">
    <w:name w:val="74FAC0D4100349AAB7CFF87C68038087"/>
    <w:rsid w:val="00E31BF6"/>
    <w:pPr>
      <w:bidi/>
      <w:spacing w:after="160" w:line="259" w:lineRule="auto"/>
    </w:pPr>
  </w:style>
  <w:style w:type="paragraph" w:customStyle="1" w:styleId="E5D38D1255CA4A599DDADA0AE1A5590E">
    <w:name w:val="E5D38D1255CA4A599DDADA0AE1A5590E"/>
    <w:rsid w:val="00E31BF6"/>
    <w:pPr>
      <w:bidi/>
      <w:spacing w:after="160" w:line="259" w:lineRule="auto"/>
    </w:pPr>
  </w:style>
  <w:style w:type="paragraph" w:customStyle="1" w:styleId="B486AC440BF14F3BBBD42CAB0606FAF0">
    <w:name w:val="B486AC440BF14F3BBBD42CAB0606FAF0"/>
    <w:rsid w:val="00E31BF6"/>
    <w:pPr>
      <w:bidi/>
      <w:spacing w:after="160" w:line="259" w:lineRule="auto"/>
    </w:pPr>
  </w:style>
  <w:style w:type="paragraph" w:customStyle="1" w:styleId="D4BA11CE55FB47E4943078C6F3A24A5F">
    <w:name w:val="D4BA11CE55FB47E4943078C6F3A24A5F"/>
    <w:rsid w:val="00E31BF6"/>
    <w:pPr>
      <w:bidi/>
      <w:spacing w:after="160" w:line="259" w:lineRule="auto"/>
    </w:pPr>
  </w:style>
  <w:style w:type="paragraph" w:customStyle="1" w:styleId="BDEC6EF4A26446AEA2E1516382A0B8E31">
    <w:name w:val="BDEC6EF4A26446AEA2E1516382A0B8E31"/>
    <w:rsid w:val="009178E4"/>
    <w:pPr>
      <w:bidi/>
      <w:spacing w:after="0" w:line="240" w:lineRule="auto"/>
    </w:pPr>
    <w:rPr>
      <w:rFonts w:ascii="Times New Roman" w:eastAsia="Times New Roman" w:hAnsi="Times New Roman" w:cs="David"/>
      <w:noProof/>
      <w:sz w:val="24"/>
      <w:szCs w:val="24"/>
    </w:rPr>
  </w:style>
  <w:style w:type="paragraph" w:customStyle="1" w:styleId="74FAC0D4100349AAB7CFF87C680380871">
    <w:name w:val="74FAC0D4100349AAB7CFF87C680380871"/>
    <w:rsid w:val="009178E4"/>
    <w:pPr>
      <w:bidi/>
      <w:spacing w:after="0" w:line="240" w:lineRule="auto"/>
    </w:pPr>
    <w:rPr>
      <w:rFonts w:ascii="Times New Roman" w:eastAsia="Times New Roman" w:hAnsi="Times New Roman" w:cs="David"/>
      <w:noProof/>
      <w:sz w:val="24"/>
      <w:szCs w:val="24"/>
    </w:rPr>
  </w:style>
  <w:style w:type="paragraph" w:customStyle="1" w:styleId="E5D38D1255CA4A599DDADA0AE1A5590E1">
    <w:name w:val="E5D38D1255CA4A599DDADA0AE1A5590E1"/>
    <w:rsid w:val="009178E4"/>
    <w:pPr>
      <w:bidi/>
      <w:spacing w:after="0" w:line="240" w:lineRule="auto"/>
    </w:pPr>
    <w:rPr>
      <w:rFonts w:ascii="Times New Roman" w:eastAsia="Times New Roman" w:hAnsi="Times New Roman" w:cs="David"/>
      <w:noProof/>
      <w:sz w:val="24"/>
      <w:szCs w:val="24"/>
    </w:rPr>
  </w:style>
  <w:style w:type="paragraph" w:customStyle="1" w:styleId="B486AC440BF14F3BBBD42CAB0606FAF01">
    <w:name w:val="B486AC440BF14F3BBBD42CAB0606FAF01"/>
    <w:rsid w:val="009178E4"/>
    <w:pPr>
      <w:bidi/>
      <w:spacing w:after="0" w:line="240" w:lineRule="auto"/>
    </w:pPr>
    <w:rPr>
      <w:rFonts w:ascii="Times New Roman" w:eastAsia="Times New Roman" w:hAnsi="Times New Roman" w:cs="David"/>
      <w:noProof/>
      <w:sz w:val="24"/>
      <w:szCs w:val="24"/>
    </w:rPr>
  </w:style>
  <w:style w:type="paragraph" w:customStyle="1" w:styleId="D4BA11CE55FB47E4943078C6F3A24A5F1">
    <w:name w:val="D4BA11CE55FB47E4943078C6F3A24A5F1"/>
    <w:rsid w:val="009178E4"/>
    <w:pPr>
      <w:bidi/>
      <w:spacing w:after="0" w:line="240" w:lineRule="auto"/>
    </w:pPr>
    <w:rPr>
      <w:rFonts w:ascii="Times New Roman" w:eastAsia="Times New Roman" w:hAnsi="Times New Roman" w:cs="David"/>
      <w:noProof/>
      <w:sz w:val="24"/>
      <w:szCs w:val="24"/>
    </w:rPr>
  </w:style>
  <w:style w:type="paragraph" w:customStyle="1" w:styleId="E460D38E05664FF79D4EFF282EF8EC9910">
    <w:name w:val="E460D38E05664FF79D4EFF282EF8EC9910"/>
    <w:rsid w:val="009178E4"/>
    <w:pPr>
      <w:bidi/>
      <w:spacing w:after="0" w:line="240" w:lineRule="auto"/>
    </w:pPr>
    <w:rPr>
      <w:rFonts w:ascii="Times New Roman" w:eastAsia="Times New Roman" w:hAnsi="Times New Roman" w:cs="David"/>
      <w:noProof/>
      <w:sz w:val="24"/>
      <w:szCs w:val="24"/>
    </w:rPr>
  </w:style>
  <w:style w:type="paragraph" w:customStyle="1" w:styleId="D290653DA13E4E738B7E725F79D733293">
    <w:name w:val="D290653DA13E4E738B7E725F79D733293"/>
    <w:rsid w:val="009178E4"/>
    <w:pPr>
      <w:bidi/>
      <w:spacing w:after="0" w:line="240" w:lineRule="auto"/>
    </w:pPr>
    <w:rPr>
      <w:rFonts w:ascii="Times New Roman" w:eastAsia="Times New Roman" w:hAnsi="Times New Roman" w:cs="David"/>
      <w:noProof/>
      <w:sz w:val="24"/>
      <w:szCs w:val="24"/>
    </w:rPr>
  </w:style>
  <w:style w:type="paragraph" w:customStyle="1" w:styleId="BDEC6EF4A26446AEA2E1516382A0B8E32">
    <w:name w:val="BDEC6EF4A26446AEA2E1516382A0B8E32"/>
    <w:rsid w:val="000A4ACE"/>
    <w:pPr>
      <w:bidi/>
      <w:spacing w:after="0" w:line="240" w:lineRule="auto"/>
    </w:pPr>
    <w:rPr>
      <w:rFonts w:ascii="Times New Roman" w:eastAsia="Times New Roman" w:hAnsi="Times New Roman" w:cs="David"/>
      <w:noProof/>
      <w:sz w:val="24"/>
      <w:szCs w:val="24"/>
    </w:rPr>
  </w:style>
  <w:style w:type="paragraph" w:customStyle="1" w:styleId="74FAC0D4100349AAB7CFF87C680380872">
    <w:name w:val="74FAC0D4100349AAB7CFF87C680380872"/>
    <w:rsid w:val="000A4ACE"/>
    <w:pPr>
      <w:bidi/>
      <w:spacing w:after="0" w:line="240" w:lineRule="auto"/>
    </w:pPr>
    <w:rPr>
      <w:rFonts w:ascii="Times New Roman" w:eastAsia="Times New Roman" w:hAnsi="Times New Roman" w:cs="David"/>
      <w:noProof/>
      <w:sz w:val="24"/>
      <w:szCs w:val="24"/>
    </w:rPr>
  </w:style>
  <w:style w:type="paragraph" w:customStyle="1" w:styleId="E5D38D1255CA4A599DDADA0AE1A5590E2">
    <w:name w:val="E5D38D1255CA4A599DDADA0AE1A5590E2"/>
    <w:rsid w:val="000A4ACE"/>
    <w:pPr>
      <w:bidi/>
      <w:spacing w:after="0" w:line="240" w:lineRule="auto"/>
    </w:pPr>
    <w:rPr>
      <w:rFonts w:ascii="Times New Roman" w:eastAsia="Times New Roman" w:hAnsi="Times New Roman" w:cs="David"/>
      <w:noProof/>
      <w:sz w:val="24"/>
      <w:szCs w:val="24"/>
    </w:rPr>
  </w:style>
  <w:style w:type="paragraph" w:customStyle="1" w:styleId="B486AC440BF14F3BBBD42CAB0606FAF02">
    <w:name w:val="B486AC440BF14F3BBBD42CAB0606FAF02"/>
    <w:rsid w:val="000A4ACE"/>
    <w:pPr>
      <w:bidi/>
      <w:spacing w:after="0" w:line="240" w:lineRule="auto"/>
    </w:pPr>
    <w:rPr>
      <w:rFonts w:ascii="Times New Roman" w:eastAsia="Times New Roman" w:hAnsi="Times New Roman" w:cs="David"/>
      <w:noProof/>
      <w:sz w:val="24"/>
      <w:szCs w:val="24"/>
    </w:rPr>
  </w:style>
  <w:style w:type="paragraph" w:customStyle="1" w:styleId="D4BA11CE55FB47E4943078C6F3A24A5F2">
    <w:name w:val="D4BA11CE55FB47E4943078C6F3A24A5F2"/>
    <w:rsid w:val="000A4ACE"/>
    <w:pPr>
      <w:bidi/>
      <w:spacing w:after="0" w:line="240" w:lineRule="auto"/>
    </w:pPr>
    <w:rPr>
      <w:rFonts w:ascii="Times New Roman" w:eastAsia="Times New Roman" w:hAnsi="Times New Roman" w:cs="David"/>
      <w:noProof/>
      <w:sz w:val="24"/>
      <w:szCs w:val="24"/>
    </w:rPr>
  </w:style>
  <w:style w:type="paragraph" w:customStyle="1" w:styleId="E460D38E05664FF79D4EFF282EF8EC9911">
    <w:name w:val="E460D38E05664FF79D4EFF282EF8EC9911"/>
    <w:rsid w:val="000A4ACE"/>
    <w:pPr>
      <w:bidi/>
      <w:spacing w:after="0" w:line="240" w:lineRule="auto"/>
    </w:pPr>
    <w:rPr>
      <w:rFonts w:ascii="Times New Roman" w:eastAsia="Times New Roman" w:hAnsi="Times New Roman" w:cs="David"/>
      <w:noProof/>
      <w:sz w:val="24"/>
      <w:szCs w:val="24"/>
    </w:rPr>
  </w:style>
  <w:style w:type="paragraph" w:customStyle="1" w:styleId="D290653DA13E4E738B7E725F79D733294">
    <w:name w:val="D290653DA13E4E738B7E725F79D733294"/>
    <w:rsid w:val="000A4ACE"/>
    <w:pPr>
      <w:bidi/>
      <w:spacing w:after="0" w:line="240" w:lineRule="auto"/>
    </w:pPr>
    <w:rPr>
      <w:rFonts w:ascii="Times New Roman" w:eastAsia="Times New Roman" w:hAnsi="Times New Roman" w:cs="David"/>
      <w:noProof/>
      <w:sz w:val="24"/>
      <w:szCs w:val="24"/>
    </w:rPr>
  </w:style>
  <w:style w:type="paragraph" w:customStyle="1" w:styleId="BDEC6EF4A26446AEA2E1516382A0B8E33">
    <w:name w:val="BDEC6EF4A26446AEA2E1516382A0B8E33"/>
    <w:rsid w:val="000A4ACE"/>
    <w:pPr>
      <w:bidi/>
      <w:spacing w:after="0" w:line="240" w:lineRule="auto"/>
    </w:pPr>
    <w:rPr>
      <w:rFonts w:ascii="Times New Roman" w:eastAsia="Times New Roman" w:hAnsi="Times New Roman" w:cs="David"/>
      <w:noProof/>
      <w:sz w:val="24"/>
      <w:szCs w:val="24"/>
    </w:rPr>
  </w:style>
  <w:style w:type="paragraph" w:customStyle="1" w:styleId="74FAC0D4100349AAB7CFF87C680380873">
    <w:name w:val="74FAC0D4100349AAB7CFF87C680380873"/>
    <w:rsid w:val="000A4ACE"/>
    <w:pPr>
      <w:bidi/>
      <w:spacing w:after="0" w:line="240" w:lineRule="auto"/>
    </w:pPr>
    <w:rPr>
      <w:rFonts w:ascii="Times New Roman" w:eastAsia="Times New Roman" w:hAnsi="Times New Roman" w:cs="David"/>
      <w:noProof/>
      <w:sz w:val="24"/>
      <w:szCs w:val="24"/>
    </w:rPr>
  </w:style>
  <w:style w:type="paragraph" w:customStyle="1" w:styleId="E5D38D1255CA4A599DDADA0AE1A5590E3">
    <w:name w:val="E5D38D1255CA4A599DDADA0AE1A5590E3"/>
    <w:rsid w:val="000A4ACE"/>
    <w:pPr>
      <w:bidi/>
      <w:spacing w:after="0" w:line="240" w:lineRule="auto"/>
    </w:pPr>
    <w:rPr>
      <w:rFonts w:ascii="Times New Roman" w:eastAsia="Times New Roman" w:hAnsi="Times New Roman" w:cs="David"/>
      <w:noProof/>
      <w:sz w:val="24"/>
      <w:szCs w:val="24"/>
    </w:rPr>
  </w:style>
  <w:style w:type="paragraph" w:customStyle="1" w:styleId="B486AC440BF14F3BBBD42CAB0606FAF03">
    <w:name w:val="B486AC440BF14F3BBBD42CAB0606FAF03"/>
    <w:rsid w:val="000A4ACE"/>
    <w:pPr>
      <w:bidi/>
      <w:spacing w:after="0" w:line="240" w:lineRule="auto"/>
    </w:pPr>
    <w:rPr>
      <w:rFonts w:ascii="Times New Roman" w:eastAsia="Times New Roman" w:hAnsi="Times New Roman" w:cs="David"/>
      <w:noProof/>
      <w:sz w:val="24"/>
      <w:szCs w:val="24"/>
    </w:rPr>
  </w:style>
  <w:style w:type="paragraph" w:customStyle="1" w:styleId="D4BA11CE55FB47E4943078C6F3A24A5F3">
    <w:name w:val="D4BA11CE55FB47E4943078C6F3A24A5F3"/>
    <w:rsid w:val="000A4ACE"/>
    <w:pPr>
      <w:bidi/>
      <w:spacing w:after="0" w:line="240" w:lineRule="auto"/>
    </w:pPr>
    <w:rPr>
      <w:rFonts w:ascii="Times New Roman" w:eastAsia="Times New Roman" w:hAnsi="Times New Roman" w:cs="David"/>
      <w:noProof/>
      <w:sz w:val="24"/>
      <w:szCs w:val="24"/>
    </w:rPr>
  </w:style>
  <w:style w:type="paragraph" w:customStyle="1" w:styleId="E460D38E05664FF79D4EFF282EF8EC9912">
    <w:name w:val="E460D38E05664FF79D4EFF282EF8EC9912"/>
    <w:rsid w:val="000A4ACE"/>
    <w:pPr>
      <w:bidi/>
      <w:spacing w:after="0" w:line="240" w:lineRule="auto"/>
    </w:pPr>
    <w:rPr>
      <w:rFonts w:ascii="Times New Roman" w:eastAsia="Times New Roman" w:hAnsi="Times New Roman" w:cs="David"/>
      <w:noProof/>
      <w:sz w:val="24"/>
      <w:szCs w:val="24"/>
    </w:rPr>
  </w:style>
  <w:style w:type="paragraph" w:customStyle="1" w:styleId="D290653DA13E4E738B7E725F79D733295">
    <w:name w:val="D290653DA13E4E738B7E725F79D733295"/>
    <w:rsid w:val="000A4ACE"/>
    <w:pPr>
      <w:bidi/>
      <w:spacing w:after="0" w:line="240" w:lineRule="auto"/>
    </w:pPr>
    <w:rPr>
      <w:rFonts w:ascii="Times New Roman" w:eastAsia="Times New Roman" w:hAnsi="Times New Roman" w:cs="David"/>
      <w:noProof/>
      <w:sz w:val="24"/>
      <w:szCs w:val="24"/>
    </w:rPr>
  </w:style>
  <w:style w:type="paragraph" w:customStyle="1" w:styleId="4CB7196AAF294F94B2C6087C9BF06E84">
    <w:name w:val="4CB7196AAF294F94B2C6087C9BF06E84"/>
    <w:rsid w:val="00F04DC1"/>
    <w:pPr>
      <w:bidi/>
      <w:spacing w:after="160" w:line="259" w:lineRule="auto"/>
    </w:pPr>
  </w:style>
  <w:style w:type="paragraph" w:customStyle="1" w:styleId="116EBBD5A99E4E519EE4A5661D82C50E">
    <w:name w:val="116EBBD5A99E4E519EE4A5661D82C50E"/>
    <w:rsid w:val="00F04DC1"/>
    <w:pPr>
      <w:bidi/>
      <w:spacing w:after="160" w:line="259" w:lineRule="auto"/>
    </w:pPr>
  </w:style>
  <w:style w:type="paragraph" w:customStyle="1" w:styleId="E6E6A917CC5E4519A8F2E864C48E22F2">
    <w:name w:val="E6E6A917CC5E4519A8F2E864C48E22F2"/>
    <w:rsid w:val="00F04DC1"/>
    <w:pPr>
      <w:bidi/>
      <w:spacing w:after="160" w:line="259" w:lineRule="auto"/>
    </w:pPr>
  </w:style>
  <w:style w:type="paragraph" w:customStyle="1" w:styleId="9DC4FF55E52B4E209349FC40470DD418">
    <w:name w:val="9DC4FF55E52B4E209349FC40470DD418"/>
    <w:rsid w:val="00F04DC1"/>
    <w:pPr>
      <w:bidi/>
      <w:spacing w:after="160" w:line="259" w:lineRule="auto"/>
    </w:pPr>
  </w:style>
  <w:style w:type="paragraph" w:customStyle="1" w:styleId="112E7BE5CCF64A68A3D497F283A4D695">
    <w:name w:val="112E7BE5CCF64A68A3D497F283A4D695"/>
    <w:rsid w:val="00F04DC1"/>
    <w:pPr>
      <w:bidi/>
      <w:spacing w:after="160" w:line="259" w:lineRule="auto"/>
    </w:pPr>
  </w:style>
  <w:style w:type="paragraph" w:customStyle="1" w:styleId="F7AC192E75FB4DD1B3A20434CFD65B69">
    <w:name w:val="F7AC192E75FB4DD1B3A20434CFD65B69"/>
    <w:rsid w:val="00F04DC1"/>
    <w:pPr>
      <w:bidi/>
      <w:spacing w:after="160" w:line="259" w:lineRule="auto"/>
    </w:pPr>
  </w:style>
  <w:style w:type="paragraph" w:customStyle="1" w:styleId="116EBBD5A99E4E519EE4A5661D82C50E1">
    <w:name w:val="116EBBD5A99E4E519EE4A5661D82C50E1"/>
    <w:rsid w:val="007E254A"/>
    <w:pPr>
      <w:bidi/>
      <w:spacing w:after="0" w:line="240" w:lineRule="auto"/>
    </w:pPr>
    <w:rPr>
      <w:rFonts w:ascii="Times New Roman" w:eastAsia="Times New Roman" w:hAnsi="Times New Roman" w:cs="David"/>
      <w:noProof/>
      <w:sz w:val="24"/>
      <w:szCs w:val="24"/>
    </w:rPr>
  </w:style>
  <w:style w:type="paragraph" w:customStyle="1" w:styleId="E6E6A917CC5E4519A8F2E864C48E22F21">
    <w:name w:val="E6E6A917CC5E4519A8F2E864C48E22F21"/>
    <w:rsid w:val="007E254A"/>
    <w:pPr>
      <w:bidi/>
      <w:spacing w:after="0" w:line="240" w:lineRule="auto"/>
    </w:pPr>
    <w:rPr>
      <w:rFonts w:ascii="Times New Roman" w:eastAsia="Times New Roman" w:hAnsi="Times New Roman" w:cs="David"/>
      <w:noProof/>
      <w:sz w:val="24"/>
      <w:szCs w:val="24"/>
    </w:rPr>
  </w:style>
  <w:style w:type="paragraph" w:customStyle="1" w:styleId="9DC4FF55E52B4E209349FC40470DD4181">
    <w:name w:val="9DC4FF55E52B4E209349FC40470DD4181"/>
    <w:rsid w:val="007E254A"/>
    <w:pPr>
      <w:bidi/>
      <w:spacing w:after="0" w:line="240" w:lineRule="auto"/>
    </w:pPr>
    <w:rPr>
      <w:rFonts w:ascii="Times New Roman" w:eastAsia="Times New Roman" w:hAnsi="Times New Roman" w:cs="David"/>
      <w:noProof/>
      <w:sz w:val="24"/>
      <w:szCs w:val="24"/>
    </w:rPr>
  </w:style>
  <w:style w:type="paragraph" w:customStyle="1" w:styleId="112E7BE5CCF64A68A3D497F283A4D6951">
    <w:name w:val="112E7BE5CCF64A68A3D497F283A4D6951"/>
    <w:rsid w:val="007E254A"/>
    <w:pPr>
      <w:bidi/>
      <w:spacing w:after="0" w:line="240" w:lineRule="auto"/>
    </w:pPr>
    <w:rPr>
      <w:rFonts w:ascii="Times New Roman" w:eastAsia="Times New Roman" w:hAnsi="Times New Roman" w:cs="David"/>
      <w:noProof/>
      <w:sz w:val="24"/>
      <w:szCs w:val="24"/>
    </w:rPr>
  </w:style>
  <w:style w:type="paragraph" w:customStyle="1" w:styleId="F7AC192E75FB4DD1B3A20434CFD65B691">
    <w:name w:val="F7AC192E75FB4DD1B3A20434CFD65B691"/>
    <w:rsid w:val="007E254A"/>
    <w:pPr>
      <w:bidi/>
      <w:spacing w:after="0" w:line="240" w:lineRule="auto"/>
    </w:pPr>
    <w:rPr>
      <w:rFonts w:ascii="Times New Roman" w:eastAsia="Times New Roman" w:hAnsi="Times New Roman" w:cs="David"/>
      <w:noProof/>
      <w:sz w:val="24"/>
      <w:szCs w:val="24"/>
    </w:rPr>
  </w:style>
  <w:style w:type="paragraph" w:customStyle="1" w:styleId="E460D38E05664FF79D4EFF282EF8EC9913">
    <w:name w:val="E460D38E05664FF79D4EFF282EF8EC9913"/>
    <w:rsid w:val="007E254A"/>
    <w:pPr>
      <w:bidi/>
      <w:spacing w:after="0" w:line="240" w:lineRule="auto"/>
    </w:pPr>
    <w:rPr>
      <w:rFonts w:ascii="Times New Roman" w:eastAsia="Times New Roman" w:hAnsi="Times New Roman" w:cs="David"/>
      <w:noProof/>
      <w:sz w:val="24"/>
      <w:szCs w:val="24"/>
    </w:rPr>
  </w:style>
  <w:style w:type="paragraph" w:customStyle="1" w:styleId="D290653DA13E4E738B7E725F79D733296">
    <w:name w:val="D290653DA13E4E738B7E725F79D733296"/>
    <w:rsid w:val="007E254A"/>
    <w:pPr>
      <w:bidi/>
      <w:spacing w:after="0" w:line="240" w:lineRule="auto"/>
    </w:pPr>
    <w:rPr>
      <w:rFonts w:ascii="Times New Roman" w:eastAsia="Times New Roman" w:hAnsi="Times New Roman" w:cs="David"/>
      <w:noProof/>
      <w:sz w:val="24"/>
      <w:szCs w:val="24"/>
    </w:rPr>
  </w:style>
  <w:style w:type="paragraph" w:customStyle="1" w:styleId="116EBBD5A99E4E519EE4A5661D82C50E2">
    <w:name w:val="116EBBD5A99E4E519EE4A5661D82C50E2"/>
    <w:rsid w:val="005157ED"/>
    <w:pPr>
      <w:bidi/>
      <w:spacing w:after="0" w:line="240" w:lineRule="auto"/>
    </w:pPr>
    <w:rPr>
      <w:rFonts w:ascii="Times New Roman" w:eastAsia="Times New Roman" w:hAnsi="Times New Roman" w:cs="David"/>
      <w:noProof/>
      <w:sz w:val="24"/>
      <w:szCs w:val="24"/>
    </w:rPr>
  </w:style>
  <w:style w:type="paragraph" w:customStyle="1" w:styleId="E6E6A917CC5E4519A8F2E864C48E22F22">
    <w:name w:val="E6E6A917CC5E4519A8F2E864C48E22F22"/>
    <w:rsid w:val="005157ED"/>
    <w:pPr>
      <w:bidi/>
      <w:spacing w:after="0" w:line="240" w:lineRule="auto"/>
    </w:pPr>
    <w:rPr>
      <w:rFonts w:ascii="Times New Roman" w:eastAsia="Times New Roman" w:hAnsi="Times New Roman" w:cs="David"/>
      <w:noProof/>
      <w:sz w:val="24"/>
      <w:szCs w:val="24"/>
    </w:rPr>
  </w:style>
  <w:style w:type="paragraph" w:customStyle="1" w:styleId="9DC4FF55E52B4E209349FC40470DD4182">
    <w:name w:val="9DC4FF55E52B4E209349FC40470DD4182"/>
    <w:rsid w:val="005157ED"/>
    <w:pPr>
      <w:bidi/>
      <w:spacing w:after="0" w:line="240" w:lineRule="auto"/>
    </w:pPr>
    <w:rPr>
      <w:rFonts w:ascii="Times New Roman" w:eastAsia="Times New Roman" w:hAnsi="Times New Roman" w:cs="David"/>
      <w:noProof/>
      <w:sz w:val="24"/>
      <w:szCs w:val="24"/>
    </w:rPr>
  </w:style>
  <w:style w:type="paragraph" w:customStyle="1" w:styleId="112E7BE5CCF64A68A3D497F283A4D6952">
    <w:name w:val="112E7BE5CCF64A68A3D497F283A4D6952"/>
    <w:rsid w:val="005157ED"/>
    <w:pPr>
      <w:bidi/>
      <w:spacing w:after="0" w:line="240" w:lineRule="auto"/>
    </w:pPr>
    <w:rPr>
      <w:rFonts w:ascii="Times New Roman" w:eastAsia="Times New Roman" w:hAnsi="Times New Roman" w:cs="David"/>
      <w:noProof/>
      <w:sz w:val="24"/>
      <w:szCs w:val="24"/>
    </w:rPr>
  </w:style>
  <w:style w:type="paragraph" w:customStyle="1" w:styleId="ECC435E5782A4F3FB39457279E24BE88">
    <w:name w:val="ECC435E5782A4F3FB39457279E24BE88"/>
    <w:rsid w:val="005157ED"/>
    <w:pPr>
      <w:bidi/>
      <w:spacing w:after="0" w:line="240" w:lineRule="auto"/>
    </w:pPr>
    <w:rPr>
      <w:rFonts w:ascii="Times New Roman" w:eastAsia="Times New Roman" w:hAnsi="Times New Roman" w:cs="David"/>
      <w:noProof/>
      <w:sz w:val="24"/>
      <w:szCs w:val="24"/>
    </w:rPr>
  </w:style>
  <w:style w:type="paragraph" w:customStyle="1" w:styleId="E460D38E05664FF79D4EFF282EF8EC9914">
    <w:name w:val="E460D38E05664FF79D4EFF282EF8EC9914"/>
    <w:rsid w:val="005157ED"/>
    <w:pPr>
      <w:bidi/>
      <w:spacing w:after="0" w:line="240" w:lineRule="auto"/>
    </w:pPr>
    <w:rPr>
      <w:rFonts w:ascii="Times New Roman" w:eastAsia="Times New Roman" w:hAnsi="Times New Roman" w:cs="David"/>
      <w:noProof/>
      <w:sz w:val="24"/>
      <w:szCs w:val="24"/>
    </w:rPr>
  </w:style>
  <w:style w:type="paragraph" w:customStyle="1" w:styleId="D290653DA13E4E738B7E725F79D733297">
    <w:name w:val="D290653DA13E4E738B7E725F79D733297"/>
    <w:rsid w:val="005157ED"/>
    <w:pPr>
      <w:bidi/>
      <w:spacing w:after="0" w:line="240" w:lineRule="auto"/>
    </w:pPr>
    <w:rPr>
      <w:rFonts w:ascii="Times New Roman" w:eastAsia="Times New Roman" w:hAnsi="Times New Roman" w:cs="David"/>
      <w:noProof/>
      <w:sz w:val="24"/>
      <w:szCs w:val="24"/>
    </w:rPr>
  </w:style>
  <w:style w:type="paragraph" w:customStyle="1" w:styleId="116EBBD5A99E4E519EE4A5661D82C50E3">
    <w:name w:val="116EBBD5A99E4E519EE4A5661D82C50E3"/>
    <w:rsid w:val="00FD7717"/>
    <w:pPr>
      <w:bidi/>
      <w:spacing w:after="0" w:line="240" w:lineRule="auto"/>
    </w:pPr>
    <w:rPr>
      <w:rFonts w:ascii="Times New Roman" w:eastAsia="Times New Roman" w:hAnsi="Times New Roman" w:cs="David"/>
      <w:noProof/>
      <w:sz w:val="24"/>
      <w:szCs w:val="24"/>
    </w:rPr>
  </w:style>
  <w:style w:type="paragraph" w:customStyle="1" w:styleId="E6E6A917CC5E4519A8F2E864C48E22F23">
    <w:name w:val="E6E6A917CC5E4519A8F2E864C48E22F23"/>
    <w:rsid w:val="00FD7717"/>
    <w:pPr>
      <w:bidi/>
      <w:spacing w:after="0" w:line="240" w:lineRule="auto"/>
    </w:pPr>
    <w:rPr>
      <w:rFonts w:ascii="Times New Roman" w:eastAsia="Times New Roman" w:hAnsi="Times New Roman" w:cs="David"/>
      <w:noProof/>
      <w:sz w:val="24"/>
      <w:szCs w:val="24"/>
    </w:rPr>
  </w:style>
  <w:style w:type="paragraph" w:customStyle="1" w:styleId="9DC4FF55E52B4E209349FC40470DD4183">
    <w:name w:val="9DC4FF55E52B4E209349FC40470DD4183"/>
    <w:rsid w:val="00FD7717"/>
    <w:pPr>
      <w:bidi/>
      <w:spacing w:after="0" w:line="240" w:lineRule="auto"/>
    </w:pPr>
    <w:rPr>
      <w:rFonts w:ascii="Times New Roman" w:eastAsia="Times New Roman" w:hAnsi="Times New Roman" w:cs="David"/>
      <w:noProof/>
      <w:sz w:val="24"/>
      <w:szCs w:val="24"/>
    </w:rPr>
  </w:style>
  <w:style w:type="paragraph" w:customStyle="1" w:styleId="112E7BE5CCF64A68A3D497F283A4D6953">
    <w:name w:val="112E7BE5CCF64A68A3D497F283A4D6953"/>
    <w:rsid w:val="00FD7717"/>
    <w:pPr>
      <w:bidi/>
      <w:spacing w:after="0" w:line="240" w:lineRule="auto"/>
    </w:pPr>
    <w:rPr>
      <w:rFonts w:ascii="Times New Roman" w:eastAsia="Times New Roman" w:hAnsi="Times New Roman" w:cs="David"/>
      <w:noProof/>
      <w:sz w:val="24"/>
      <w:szCs w:val="24"/>
    </w:rPr>
  </w:style>
  <w:style w:type="paragraph" w:customStyle="1" w:styleId="ECC435E5782A4F3FB39457279E24BE881">
    <w:name w:val="ECC435E5782A4F3FB39457279E24BE881"/>
    <w:rsid w:val="00FD7717"/>
    <w:pPr>
      <w:bidi/>
      <w:spacing w:after="0" w:line="240" w:lineRule="auto"/>
    </w:pPr>
    <w:rPr>
      <w:rFonts w:ascii="Times New Roman" w:eastAsia="Times New Roman" w:hAnsi="Times New Roman" w:cs="David"/>
      <w:noProof/>
      <w:sz w:val="24"/>
      <w:szCs w:val="24"/>
    </w:rPr>
  </w:style>
  <w:style w:type="paragraph" w:customStyle="1" w:styleId="E460D38E05664FF79D4EFF282EF8EC9915">
    <w:name w:val="E460D38E05664FF79D4EFF282EF8EC9915"/>
    <w:rsid w:val="00FD7717"/>
    <w:pPr>
      <w:bidi/>
      <w:spacing w:after="0" w:line="240" w:lineRule="auto"/>
    </w:pPr>
    <w:rPr>
      <w:rFonts w:ascii="Times New Roman" w:eastAsia="Times New Roman" w:hAnsi="Times New Roman" w:cs="David"/>
      <w:noProof/>
      <w:sz w:val="24"/>
      <w:szCs w:val="24"/>
    </w:rPr>
  </w:style>
  <w:style w:type="paragraph" w:customStyle="1" w:styleId="D290653DA13E4E738B7E725F79D733298">
    <w:name w:val="D290653DA13E4E738B7E725F79D733298"/>
    <w:rsid w:val="00FD7717"/>
    <w:pPr>
      <w:bidi/>
      <w:spacing w:after="0" w:line="240" w:lineRule="auto"/>
    </w:pPr>
    <w:rPr>
      <w:rFonts w:ascii="Times New Roman" w:eastAsia="Times New Roman" w:hAnsi="Times New Roman" w:cs="David"/>
      <w:noProof/>
      <w:sz w:val="24"/>
      <w:szCs w:val="24"/>
    </w:rPr>
  </w:style>
  <w:style w:type="paragraph" w:customStyle="1" w:styleId="E6E6A917CC5E4519A8F2E864C48E22F24">
    <w:name w:val="E6E6A917CC5E4519A8F2E864C48E22F24"/>
    <w:rsid w:val="00BE6557"/>
    <w:pPr>
      <w:bidi/>
      <w:spacing w:after="0" w:line="240" w:lineRule="auto"/>
    </w:pPr>
    <w:rPr>
      <w:rFonts w:ascii="Times New Roman" w:eastAsia="Times New Roman" w:hAnsi="Times New Roman" w:cs="David"/>
      <w:noProof/>
      <w:sz w:val="24"/>
      <w:szCs w:val="24"/>
    </w:rPr>
  </w:style>
  <w:style w:type="paragraph" w:customStyle="1" w:styleId="9DC4FF55E52B4E209349FC40470DD4184">
    <w:name w:val="9DC4FF55E52B4E209349FC40470DD4184"/>
    <w:rsid w:val="00BE6557"/>
    <w:pPr>
      <w:bidi/>
      <w:spacing w:after="0" w:line="240" w:lineRule="auto"/>
    </w:pPr>
    <w:rPr>
      <w:rFonts w:ascii="Times New Roman" w:eastAsia="Times New Roman" w:hAnsi="Times New Roman" w:cs="David"/>
      <w:noProof/>
      <w:sz w:val="24"/>
      <w:szCs w:val="24"/>
    </w:rPr>
  </w:style>
  <w:style w:type="paragraph" w:customStyle="1" w:styleId="112E7BE5CCF64A68A3D497F283A4D6954">
    <w:name w:val="112E7BE5CCF64A68A3D497F283A4D6954"/>
    <w:rsid w:val="00BE6557"/>
    <w:pPr>
      <w:bidi/>
      <w:spacing w:after="0" w:line="240" w:lineRule="auto"/>
    </w:pPr>
    <w:rPr>
      <w:rFonts w:ascii="Times New Roman" w:eastAsia="Times New Roman" w:hAnsi="Times New Roman" w:cs="David"/>
      <w:noProof/>
      <w:sz w:val="24"/>
      <w:szCs w:val="24"/>
    </w:rPr>
  </w:style>
  <w:style w:type="paragraph" w:customStyle="1" w:styleId="ECC435E5782A4F3FB39457279E24BE882">
    <w:name w:val="ECC435E5782A4F3FB39457279E24BE882"/>
    <w:rsid w:val="00BE6557"/>
    <w:pPr>
      <w:bidi/>
      <w:spacing w:after="0" w:line="240" w:lineRule="auto"/>
    </w:pPr>
    <w:rPr>
      <w:rFonts w:ascii="Times New Roman" w:eastAsia="Times New Roman" w:hAnsi="Times New Roman" w:cs="David"/>
      <w:noProof/>
      <w:sz w:val="24"/>
      <w:szCs w:val="24"/>
    </w:rPr>
  </w:style>
  <w:style w:type="paragraph" w:customStyle="1" w:styleId="E460D38E05664FF79D4EFF282EF8EC9916">
    <w:name w:val="E460D38E05664FF79D4EFF282EF8EC9916"/>
    <w:rsid w:val="00BE6557"/>
    <w:pPr>
      <w:bidi/>
      <w:spacing w:after="0" w:line="240" w:lineRule="auto"/>
    </w:pPr>
    <w:rPr>
      <w:rFonts w:ascii="Times New Roman" w:eastAsia="Times New Roman" w:hAnsi="Times New Roman" w:cs="David"/>
      <w:noProof/>
      <w:sz w:val="24"/>
      <w:szCs w:val="24"/>
    </w:rPr>
  </w:style>
  <w:style w:type="paragraph" w:customStyle="1" w:styleId="D290653DA13E4E738B7E725F79D733299">
    <w:name w:val="D290653DA13E4E738B7E725F79D733299"/>
    <w:rsid w:val="00BE6557"/>
    <w:pPr>
      <w:bidi/>
      <w:spacing w:after="0" w:line="240" w:lineRule="auto"/>
    </w:pPr>
    <w:rPr>
      <w:rFonts w:ascii="Times New Roman" w:eastAsia="Times New Roman" w:hAnsi="Times New Roman" w:cs="David"/>
      <w:noProof/>
      <w:sz w:val="24"/>
      <w:szCs w:val="24"/>
    </w:rPr>
  </w:style>
  <w:style w:type="paragraph" w:customStyle="1" w:styleId="E51F371F67C640BBA5DF437EA85FCA4F">
    <w:name w:val="E51F371F67C640BBA5DF437EA85FCA4F"/>
    <w:rsid w:val="00BE6557"/>
    <w:pPr>
      <w:bidi/>
      <w:spacing w:after="160" w:line="259" w:lineRule="auto"/>
    </w:pPr>
  </w:style>
  <w:style w:type="paragraph" w:customStyle="1" w:styleId="361372C4DB7441E9BE125AC684A25A0C">
    <w:name w:val="361372C4DB7441E9BE125AC684A25A0C"/>
    <w:rsid w:val="00BE6557"/>
    <w:pPr>
      <w:bidi/>
      <w:spacing w:after="160" w:line="259" w:lineRule="auto"/>
    </w:pPr>
  </w:style>
  <w:style w:type="paragraph" w:customStyle="1" w:styleId="B991E1A8405A4081916BCB7F7B4904F4">
    <w:name w:val="B991E1A8405A4081916BCB7F7B4904F4"/>
    <w:rsid w:val="00BE6557"/>
    <w:pPr>
      <w:bidi/>
      <w:spacing w:after="160" w:line="259" w:lineRule="auto"/>
    </w:pPr>
  </w:style>
  <w:style w:type="paragraph" w:customStyle="1" w:styleId="91567ABB6F614CDF8F211944D11D8557">
    <w:name w:val="91567ABB6F614CDF8F211944D11D8557"/>
    <w:rsid w:val="00BE6557"/>
    <w:pPr>
      <w:bidi/>
      <w:spacing w:after="160" w:line="259" w:lineRule="auto"/>
    </w:pPr>
  </w:style>
  <w:style w:type="paragraph" w:customStyle="1" w:styleId="361372C4DB7441E9BE125AC684A25A0C1">
    <w:name w:val="361372C4DB7441E9BE125AC684A25A0C1"/>
    <w:rsid w:val="00D24521"/>
    <w:pPr>
      <w:bidi/>
      <w:spacing w:after="0" w:line="240" w:lineRule="auto"/>
    </w:pPr>
    <w:rPr>
      <w:rFonts w:ascii="Times New Roman" w:eastAsia="Times New Roman" w:hAnsi="Times New Roman" w:cs="David"/>
      <w:noProof/>
      <w:sz w:val="24"/>
      <w:szCs w:val="24"/>
    </w:rPr>
  </w:style>
  <w:style w:type="paragraph" w:customStyle="1" w:styleId="B991E1A8405A4081916BCB7F7B4904F41">
    <w:name w:val="B991E1A8405A4081916BCB7F7B4904F41"/>
    <w:rsid w:val="00D24521"/>
    <w:pPr>
      <w:bidi/>
      <w:spacing w:after="0" w:line="240" w:lineRule="auto"/>
    </w:pPr>
    <w:rPr>
      <w:rFonts w:ascii="Times New Roman" w:eastAsia="Times New Roman" w:hAnsi="Times New Roman" w:cs="David"/>
      <w:noProof/>
      <w:sz w:val="24"/>
      <w:szCs w:val="24"/>
    </w:rPr>
  </w:style>
  <w:style w:type="paragraph" w:customStyle="1" w:styleId="91567ABB6F614CDF8F211944D11D85571">
    <w:name w:val="91567ABB6F614CDF8F211944D11D85571"/>
    <w:rsid w:val="00D24521"/>
    <w:pPr>
      <w:bidi/>
      <w:spacing w:after="0" w:line="240" w:lineRule="auto"/>
    </w:pPr>
    <w:rPr>
      <w:rFonts w:ascii="Times New Roman" w:eastAsia="Times New Roman" w:hAnsi="Times New Roman" w:cs="David"/>
      <w:noProof/>
      <w:sz w:val="24"/>
      <w:szCs w:val="24"/>
    </w:rPr>
  </w:style>
  <w:style w:type="paragraph" w:customStyle="1" w:styleId="E6E6A917CC5E4519A8F2E864C48E22F25">
    <w:name w:val="E6E6A917CC5E4519A8F2E864C48E22F25"/>
    <w:rsid w:val="00D24521"/>
    <w:pPr>
      <w:bidi/>
      <w:spacing w:after="0" w:line="240" w:lineRule="auto"/>
    </w:pPr>
    <w:rPr>
      <w:rFonts w:ascii="Times New Roman" w:eastAsia="Times New Roman" w:hAnsi="Times New Roman" w:cs="David"/>
      <w:noProof/>
      <w:sz w:val="24"/>
      <w:szCs w:val="24"/>
    </w:rPr>
  </w:style>
  <w:style w:type="paragraph" w:customStyle="1" w:styleId="9DC4FF55E52B4E209349FC40470DD4185">
    <w:name w:val="9DC4FF55E52B4E209349FC40470DD4185"/>
    <w:rsid w:val="00D24521"/>
    <w:pPr>
      <w:bidi/>
      <w:spacing w:after="0" w:line="240" w:lineRule="auto"/>
    </w:pPr>
    <w:rPr>
      <w:rFonts w:ascii="Times New Roman" w:eastAsia="Times New Roman" w:hAnsi="Times New Roman" w:cs="David"/>
      <w:noProof/>
      <w:sz w:val="24"/>
      <w:szCs w:val="24"/>
    </w:rPr>
  </w:style>
  <w:style w:type="paragraph" w:customStyle="1" w:styleId="112E7BE5CCF64A68A3D497F283A4D6955">
    <w:name w:val="112E7BE5CCF64A68A3D497F283A4D6955"/>
    <w:rsid w:val="00D24521"/>
    <w:pPr>
      <w:bidi/>
      <w:spacing w:after="0" w:line="240" w:lineRule="auto"/>
    </w:pPr>
    <w:rPr>
      <w:rFonts w:ascii="Times New Roman" w:eastAsia="Times New Roman" w:hAnsi="Times New Roman" w:cs="David"/>
      <w:noProof/>
      <w:sz w:val="24"/>
      <w:szCs w:val="24"/>
    </w:rPr>
  </w:style>
  <w:style w:type="paragraph" w:customStyle="1" w:styleId="ECC435E5782A4F3FB39457279E24BE883">
    <w:name w:val="ECC435E5782A4F3FB39457279E24BE883"/>
    <w:rsid w:val="00D24521"/>
    <w:pPr>
      <w:bidi/>
      <w:spacing w:after="0" w:line="240" w:lineRule="auto"/>
    </w:pPr>
    <w:rPr>
      <w:rFonts w:ascii="Times New Roman" w:eastAsia="Times New Roman" w:hAnsi="Times New Roman" w:cs="David"/>
      <w:noProof/>
      <w:sz w:val="24"/>
      <w:szCs w:val="24"/>
    </w:rPr>
  </w:style>
  <w:style w:type="paragraph" w:customStyle="1" w:styleId="E460D38E05664FF79D4EFF282EF8EC9917">
    <w:name w:val="E460D38E05664FF79D4EFF282EF8EC9917"/>
    <w:rsid w:val="00D24521"/>
    <w:pPr>
      <w:bidi/>
      <w:spacing w:after="0" w:line="240" w:lineRule="auto"/>
    </w:pPr>
    <w:rPr>
      <w:rFonts w:ascii="Times New Roman" w:eastAsia="Times New Roman" w:hAnsi="Times New Roman" w:cs="David"/>
      <w:noProof/>
      <w:sz w:val="24"/>
      <w:szCs w:val="24"/>
    </w:rPr>
  </w:style>
  <w:style w:type="paragraph" w:customStyle="1" w:styleId="D290653DA13E4E738B7E725F79D7332910">
    <w:name w:val="D290653DA13E4E738B7E725F79D7332910"/>
    <w:rsid w:val="00D24521"/>
    <w:pPr>
      <w:bidi/>
      <w:spacing w:after="0" w:line="240" w:lineRule="auto"/>
    </w:pPr>
    <w:rPr>
      <w:rFonts w:ascii="Times New Roman" w:eastAsia="Times New Roman" w:hAnsi="Times New Roman" w:cs="David"/>
      <w:noProof/>
      <w:sz w:val="24"/>
      <w:szCs w:val="24"/>
    </w:rPr>
  </w:style>
  <w:style w:type="paragraph" w:customStyle="1" w:styleId="361372C4DB7441E9BE125AC684A25A0C2">
    <w:name w:val="361372C4DB7441E9BE125AC684A25A0C2"/>
    <w:rsid w:val="00B50DB2"/>
    <w:pPr>
      <w:bidi/>
      <w:spacing w:after="0" w:line="240" w:lineRule="auto"/>
    </w:pPr>
    <w:rPr>
      <w:rFonts w:ascii="Times New Roman" w:eastAsia="Times New Roman" w:hAnsi="Times New Roman" w:cs="David"/>
      <w:noProof/>
      <w:sz w:val="24"/>
      <w:szCs w:val="24"/>
    </w:rPr>
  </w:style>
  <w:style w:type="paragraph" w:customStyle="1" w:styleId="B991E1A8405A4081916BCB7F7B4904F42">
    <w:name w:val="B991E1A8405A4081916BCB7F7B4904F42"/>
    <w:rsid w:val="00B50DB2"/>
    <w:pPr>
      <w:bidi/>
      <w:spacing w:after="0" w:line="240" w:lineRule="auto"/>
    </w:pPr>
    <w:rPr>
      <w:rFonts w:ascii="Times New Roman" w:eastAsia="Times New Roman" w:hAnsi="Times New Roman" w:cs="David"/>
      <w:noProof/>
      <w:sz w:val="24"/>
      <w:szCs w:val="24"/>
    </w:rPr>
  </w:style>
  <w:style w:type="paragraph" w:customStyle="1" w:styleId="91567ABB6F614CDF8F211944D11D85572">
    <w:name w:val="91567ABB6F614CDF8F211944D11D85572"/>
    <w:rsid w:val="00B50DB2"/>
    <w:pPr>
      <w:bidi/>
      <w:spacing w:after="0" w:line="240" w:lineRule="auto"/>
    </w:pPr>
    <w:rPr>
      <w:rFonts w:ascii="Times New Roman" w:eastAsia="Times New Roman" w:hAnsi="Times New Roman" w:cs="David"/>
      <w:noProof/>
      <w:sz w:val="24"/>
      <w:szCs w:val="24"/>
    </w:rPr>
  </w:style>
  <w:style w:type="paragraph" w:customStyle="1" w:styleId="E6E6A917CC5E4519A8F2E864C48E22F26">
    <w:name w:val="E6E6A917CC5E4519A8F2E864C48E22F26"/>
    <w:rsid w:val="00B50DB2"/>
    <w:pPr>
      <w:bidi/>
      <w:spacing w:after="0" w:line="240" w:lineRule="auto"/>
    </w:pPr>
    <w:rPr>
      <w:rFonts w:ascii="Times New Roman" w:eastAsia="Times New Roman" w:hAnsi="Times New Roman" w:cs="David"/>
      <w:noProof/>
      <w:sz w:val="24"/>
      <w:szCs w:val="24"/>
    </w:rPr>
  </w:style>
  <w:style w:type="paragraph" w:customStyle="1" w:styleId="9DC4FF55E52B4E209349FC40470DD4186">
    <w:name w:val="9DC4FF55E52B4E209349FC40470DD4186"/>
    <w:rsid w:val="00B50DB2"/>
    <w:pPr>
      <w:bidi/>
      <w:spacing w:after="0" w:line="240" w:lineRule="auto"/>
    </w:pPr>
    <w:rPr>
      <w:rFonts w:ascii="Times New Roman" w:eastAsia="Times New Roman" w:hAnsi="Times New Roman" w:cs="David"/>
      <w:noProof/>
      <w:sz w:val="24"/>
      <w:szCs w:val="24"/>
    </w:rPr>
  </w:style>
  <w:style w:type="paragraph" w:customStyle="1" w:styleId="112E7BE5CCF64A68A3D497F283A4D6956">
    <w:name w:val="112E7BE5CCF64A68A3D497F283A4D6956"/>
    <w:rsid w:val="00B50DB2"/>
    <w:pPr>
      <w:bidi/>
      <w:spacing w:after="0" w:line="240" w:lineRule="auto"/>
    </w:pPr>
    <w:rPr>
      <w:rFonts w:ascii="Times New Roman" w:eastAsia="Times New Roman" w:hAnsi="Times New Roman" w:cs="David"/>
      <w:noProof/>
      <w:sz w:val="24"/>
      <w:szCs w:val="24"/>
    </w:rPr>
  </w:style>
  <w:style w:type="paragraph" w:customStyle="1" w:styleId="ECC435E5782A4F3FB39457279E24BE884">
    <w:name w:val="ECC435E5782A4F3FB39457279E24BE884"/>
    <w:rsid w:val="00B50DB2"/>
    <w:pPr>
      <w:bidi/>
      <w:spacing w:after="0" w:line="240" w:lineRule="auto"/>
    </w:pPr>
    <w:rPr>
      <w:rFonts w:ascii="Times New Roman" w:eastAsia="Times New Roman" w:hAnsi="Times New Roman" w:cs="David"/>
      <w:noProof/>
      <w:sz w:val="24"/>
      <w:szCs w:val="24"/>
    </w:rPr>
  </w:style>
  <w:style w:type="paragraph" w:customStyle="1" w:styleId="E460D38E05664FF79D4EFF282EF8EC9918">
    <w:name w:val="E460D38E05664FF79D4EFF282EF8EC9918"/>
    <w:rsid w:val="00B50DB2"/>
    <w:pPr>
      <w:bidi/>
      <w:spacing w:after="0" w:line="240" w:lineRule="auto"/>
    </w:pPr>
    <w:rPr>
      <w:rFonts w:ascii="Times New Roman" w:eastAsia="Times New Roman" w:hAnsi="Times New Roman" w:cs="David"/>
      <w:noProof/>
      <w:sz w:val="24"/>
      <w:szCs w:val="24"/>
    </w:rPr>
  </w:style>
  <w:style w:type="paragraph" w:customStyle="1" w:styleId="D290653DA13E4E738B7E725F79D7332911">
    <w:name w:val="D290653DA13E4E738B7E725F79D7332911"/>
    <w:rsid w:val="00B50DB2"/>
    <w:pPr>
      <w:bidi/>
      <w:spacing w:after="0" w:line="240" w:lineRule="auto"/>
    </w:pPr>
    <w:rPr>
      <w:rFonts w:ascii="Times New Roman" w:eastAsia="Times New Roman" w:hAnsi="Times New Roman" w:cs="David"/>
      <w:noProof/>
      <w:sz w:val="24"/>
      <w:szCs w:val="24"/>
    </w:rPr>
  </w:style>
  <w:style w:type="paragraph" w:customStyle="1" w:styleId="361372C4DB7441E9BE125AC684A25A0C3">
    <w:name w:val="361372C4DB7441E9BE125AC684A25A0C3"/>
    <w:rsid w:val="004B017A"/>
    <w:pPr>
      <w:bidi/>
      <w:spacing w:after="0" w:line="240" w:lineRule="auto"/>
    </w:pPr>
    <w:rPr>
      <w:rFonts w:ascii="Times New Roman" w:eastAsia="Times New Roman" w:hAnsi="Times New Roman" w:cs="David"/>
      <w:noProof/>
      <w:sz w:val="24"/>
      <w:szCs w:val="24"/>
    </w:rPr>
  </w:style>
  <w:style w:type="paragraph" w:customStyle="1" w:styleId="B991E1A8405A4081916BCB7F7B4904F43">
    <w:name w:val="B991E1A8405A4081916BCB7F7B4904F43"/>
    <w:rsid w:val="004B017A"/>
    <w:pPr>
      <w:bidi/>
      <w:spacing w:after="0" w:line="240" w:lineRule="auto"/>
    </w:pPr>
    <w:rPr>
      <w:rFonts w:ascii="Times New Roman" w:eastAsia="Times New Roman" w:hAnsi="Times New Roman" w:cs="David"/>
      <w:noProof/>
      <w:sz w:val="24"/>
      <w:szCs w:val="24"/>
    </w:rPr>
  </w:style>
  <w:style w:type="paragraph" w:customStyle="1" w:styleId="91567ABB6F614CDF8F211944D11D85573">
    <w:name w:val="91567ABB6F614CDF8F211944D11D85573"/>
    <w:rsid w:val="004B017A"/>
    <w:pPr>
      <w:bidi/>
      <w:spacing w:after="0" w:line="240" w:lineRule="auto"/>
    </w:pPr>
    <w:rPr>
      <w:rFonts w:ascii="Times New Roman" w:eastAsia="Times New Roman" w:hAnsi="Times New Roman" w:cs="David"/>
      <w:noProof/>
      <w:sz w:val="24"/>
      <w:szCs w:val="24"/>
    </w:rPr>
  </w:style>
  <w:style w:type="paragraph" w:customStyle="1" w:styleId="E6E6A917CC5E4519A8F2E864C48E22F27">
    <w:name w:val="E6E6A917CC5E4519A8F2E864C48E22F27"/>
    <w:rsid w:val="004B017A"/>
    <w:pPr>
      <w:bidi/>
      <w:spacing w:after="0" w:line="240" w:lineRule="auto"/>
    </w:pPr>
    <w:rPr>
      <w:rFonts w:ascii="Times New Roman" w:eastAsia="Times New Roman" w:hAnsi="Times New Roman" w:cs="David"/>
      <w:noProof/>
      <w:sz w:val="24"/>
      <w:szCs w:val="24"/>
    </w:rPr>
  </w:style>
  <w:style w:type="paragraph" w:customStyle="1" w:styleId="9DC4FF55E52B4E209349FC40470DD4187">
    <w:name w:val="9DC4FF55E52B4E209349FC40470DD4187"/>
    <w:rsid w:val="004B017A"/>
    <w:pPr>
      <w:bidi/>
      <w:spacing w:after="0" w:line="240" w:lineRule="auto"/>
    </w:pPr>
    <w:rPr>
      <w:rFonts w:ascii="Times New Roman" w:eastAsia="Times New Roman" w:hAnsi="Times New Roman" w:cs="David"/>
      <w:noProof/>
      <w:sz w:val="24"/>
      <w:szCs w:val="24"/>
    </w:rPr>
  </w:style>
  <w:style w:type="paragraph" w:customStyle="1" w:styleId="112E7BE5CCF64A68A3D497F283A4D6957">
    <w:name w:val="112E7BE5CCF64A68A3D497F283A4D6957"/>
    <w:rsid w:val="004B017A"/>
    <w:pPr>
      <w:bidi/>
      <w:spacing w:after="0" w:line="240" w:lineRule="auto"/>
    </w:pPr>
    <w:rPr>
      <w:rFonts w:ascii="Times New Roman" w:eastAsia="Times New Roman" w:hAnsi="Times New Roman" w:cs="David"/>
      <w:noProof/>
      <w:sz w:val="24"/>
      <w:szCs w:val="24"/>
    </w:rPr>
  </w:style>
  <w:style w:type="paragraph" w:customStyle="1" w:styleId="ECC435E5782A4F3FB39457279E24BE885">
    <w:name w:val="ECC435E5782A4F3FB39457279E24BE885"/>
    <w:rsid w:val="004B017A"/>
    <w:pPr>
      <w:bidi/>
      <w:spacing w:after="0" w:line="240" w:lineRule="auto"/>
    </w:pPr>
    <w:rPr>
      <w:rFonts w:ascii="Times New Roman" w:eastAsia="Times New Roman" w:hAnsi="Times New Roman" w:cs="David"/>
      <w:noProof/>
      <w:sz w:val="24"/>
      <w:szCs w:val="24"/>
    </w:rPr>
  </w:style>
  <w:style w:type="paragraph" w:customStyle="1" w:styleId="E460D38E05664FF79D4EFF282EF8EC9919">
    <w:name w:val="E460D38E05664FF79D4EFF282EF8EC9919"/>
    <w:rsid w:val="004B017A"/>
    <w:pPr>
      <w:bidi/>
      <w:spacing w:after="0" w:line="240" w:lineRule="auto"/>
    </w:pPr>
    <w:rPr>
      <w:rFonts w:ascii="Times New Roman" w:eastAsia="Times New Roman" w:hAnsi="Times New Roman" w:cs="David"/>
      <w:noProof/>
      <w:sz w:val="24"/>
      <w:szCs w:val="24"/>
    </w:rPr>
  </w:style>
  <w:style w:type="paragraph" w:customStyle="1" w:styleId="D290653DA13E4E738B7E725F79D7332912">
    <w:name w:val="D290653DA13E4E738B7E725F79D7332912"/>
    <w:rsid w:val="004B017A"/>
    <w:pPr>
      <w:bidi/>
      <w:spacing w:after="0" w:line="240" w:lineRule="auto"/>
    </w:pPr>
    <w:rPr>
      <w:rFonts w:ascii="Times New Roman" w:eastAsia="Times New Roman" w:hAnsi="Times New Roman" w:cs="David"/>
      <w:noProof/>
      <w:sz w:val="24"/>
      <w:szCs w:val="24"/>
    </w:rPr>
  </w:style>
  <w:style w:type="paragraph" w:customStyle="1" w:styleId="361372C4DB7441E9BE125AC684A25A0C4">
    <w:name w:val="361372C4DB7441E9BE125AC684A25A0C4"/>
    <w:rsid w:val="004B017A"/>
    <w:pPr>
      <w:bidi/>
      <w:spacing w:after="0" w:line="240" w:lineRule="auto"/>
    </w:pPr>
    <w:rPr>
      <w:rFonts w:ascii="Times New Roman" w:eastAsia="Times New Roman" w:hAnsi="Times New Roman" w:cs="David"/>
      <w:noProof/>
      <w:sz w:val="24"/>
      <w:szCs w:val="24"/>
    </w:rPr>
  </w:style>
  <w:style w:type="paragraph" w:customStyle="1" w:styleId="B991E1A8405A4081916BCB7F7B4904F44">
    <w:name w:val="B991E1A8405A4081916BCB7F7B4904F44"/>
    <w:rsid w:val="004B017A"/>
    <w:pPr>
      <w:bidi/>
      <w:spacing w:after="0" w:line="240" w:lineRule="auto"/>
    </w:pPr>
    <w:rPr>
      <w:rFonts w:ascii="Times New Roman" w:eastAsia="Times New Roman" w:hAnsi="Times New Roman" w:cs="David"/>
      <w:noProof/>
      <w:sz w:val="24"/>
      <w:szCs w:val="24"/>
    </w:rPr>
  </w:style>
  <w:style w:type="paragraph" w:customStyle="1" w:styleId="91567ABB6F614CDF8F211944D11D85574">
    <w:name w:val="91567ABB6F614CDF8F211944D11D85574"/>
    <w:rsid w:val="004B017A"/>
    <w:pPr>
      <w:bidi/>
      <w:spacing w:after="0" w:line="240" w:lineRule="auto"/>
    </w:pPr>
    <w:rPr>
      <w:rFonts w:ascii="Times New Roman" w:eastAsia="Times New Roman" w:hAnsi="Times New Roman" w:cs="David"/>
      <w:noProof/>
      <w:sz w:val="24"/>
      <w:szCs w:val="24"/>
    </w:rPr>
  </w:style>
  <w:style w:type="paragraph" w:customStyle="1" w:styleId="E6E6A917CC5E4519A8F2E864C48E22F28">
    <w:name w:val="E6E6A917CC5E4519A8F2E864C48E22F28"/>
    <w:rsid w:val="004B017A"/>
    <w:pPr>
      <w:bidi/>
      <w:spacing w:after="0" w:line="240" w:lineRule="auto"/>
    </w:pPr>
    <w:rPr>
      <w:rFonts w:ascii="Times New Roman" w:eastAsia="Times New Roman" w:hAnsi="Times New Roman" w:cs="David"/>
      <w:noProof/>
      <w:sz w:val="24"/>
      <w:szCs w:val="24"/>
    </w:rPr>
  </w:style>
  <w:style w:type="paragraph" w:customStyle="1" w:styleId="9DC4FF55E52B4E209349FC40470DD4188">
    <w:name w:val="9DC4FF55E52B4E209349FC40470DD4188"/>
    <w:rsid w:val="004B017A"/>
    <w:pPr>
      <w:bidi/>
      <w:spacing w:after="0" w:line="240" w:lineRule="auto"/>
    </w:pPr>
    <w:rPr>
      <w:rFonts w:ascii="Times New Roman" w:eastAsia="Times New Roman" w:hAnsi="Times New Roman" w:cs="David"/>
      <w:noProof/>
      <w:sz w:val="24"/>
      <w:szCs w:val="24"/>
    </w:rPr>
  </w:style>
  <w:style w:type="paragraph" w:customStyle="1" w:styleId="112E7BE5CCF64A68A3D497F283A4D6958">
    <w:name w:val="112E7BE5CCF64A68A3D497F283A4D6958"/>
    <w:rsid w:val="004B017A"/>
    <w:pPr>
      <w:bidi/>
      <w:spacing w:after="0" w:line="240" w:lineRule="auto"/>
    </w:pPr>
    <w:rPr>
      <w:rFonts w:ascii="Times New Roman" w:eastAsia="Times New Roman" w:hAnsi="Times New Roman" w:cs="David"/>
      <w:noProof/>
      <w:sz w:val="24"/>
      <w:szCs w:val="24"/>
    </w:rPr>
  </w:style>
  <w:style w:type="paragraph" w:customStyle="1" w:styleId="ECC435E5782A4F3FB39457279E24BE886">
    <w:name w:val="ECC435E5782A4F3FB39457279E24BE886"/>
    <w:rsid w:val="004B017A"/>
    <w:pPr>
      <w:bidi/>
      <w:spacing w:after="0" w:line="240" w:lineRule="auto"/>
    </w:pPr>
    <w:rPr>
      <w:rFonts w:ascii="Times New Roman" w:eastAsia="Times New Roman" w:hAnsi="Times New Roman" w:cs="David"/>
      <w:noProof/>
      <w:sz w:val="24"/>
      <w:szCs w:val="24"/>
    </w:rPr>
  </w:style>
  <w:style w:type="paragraph" w:customStyle="1" w:styleId="E460D38E05664FF79D4EFF282EF8EC9920">
    <w:name w:val="E460D38E05664FF79D4EFF282EF8EC9920"/>
    <w:rsid w:val="004B017A"/>
    <w:pPr>
      <w:bidi/>
      <w:spacing w:after="0" w:line="240" w:lineRule="auto"/>
    </w:pPr>
    <w:rPr>
      <w:rFonts w:ascii="Times New Roman" w:eastAsia="Times New Roman" w:hAnsi="Times New Roman" w:cs="David"/>
      <w:noProof/>
      <w:sz w:val="24"/>
      <w:szCs w:val="24"/>
    </w:rPr>
  </w:style>
  <w:style w:type="paragraph" w:customStyle="1" w:styleId="D290653DA13E4E738B7E725F79D7332913">
    <w:name w:val="D290653DA13E4E738B7E725F79D7332913"/>
    <w:rsid w:val="004B017A"/>
    <w:pPr>
      <w:bidi/>
      <w:spacing w:after="0" w:line="240" w:lineRule="auto"/>
    </w:pPr>
    <w:rPr>
      <w:rFonts w:ascii="Times New Roman" w:eastAsia="Times New Roman" w:hAnsi="Times New Roman" w:cs="David"/>
      <w:noProof/>
      <w:sz w:val="24"/>
      <w:szCs w:val="24"/>
    </w:rPr>
  </w:style>
  <w:style w:type="paragraph" w:customStyle="1" w:styleId="361372C4DB7441E9BE125AC684A25A0C5">
    <w:name w:val="361372C4DB7441E9BE125AC684A25A0C5"/>
    <w:rsid w:val="004B017A"/>
    <w:pPr>
      <w:bidi/>
      <w:spacing w:after="0" w:line="240" w:lineRule="auto"/>
    </w:pPr>
    <w:rPr>
      <w:rFonts w:ascii="Times New Roman" w:eastAsia="Times New Roman" w:hAnsi="Times New Roman" w:cs="David"/>
      <w:noProof/>
      <w:sz w:val="24"/>
      <w:szCs w:val="24"/>
    </w:rPr>
  </w:style>
  <w:style w:type="paragraph" w:customStyle="1" w:styleId="B991E1A8405A4081916BCB7F7B4904F45">
    <w:name w:val="B991E1A8405A4081916BCB7F7B4904F45"/>
    <w:rsid w:val="004B017A"/>
    <w:pPr>
      <w:bidi/>
      <w:spacing w:after="0" w:line="240" w:lineRule="auto"/>
    </w:pPr>
    <w:rPr>
      <w:rFonts w:ascii="Times New Roman" w:eastAsia="Times New Roman" w:hAnsi="Times New Roman" w:cs="David"/>
      <w:noProof/>
      <w:sz w:val="24"/>
      <w:szCs w:val="24"/>
    </w:rPr>
  </w:style>
  <w:style w:type="paragraph" w:customStyle="1" w:styleId="91567ABB6F614CDF8F211944D11D85575">
    <w:name w:val="91567ABB6F614CDF8F211944D11D85575"/>
    <w:rsid w:val="004B017A"/>
    <w:pPr>
      <w:bidi/>
      <w:spacing w:after="0" w:line="240" w:lineRule="auto"/>
    </w:pPr>
    <w:rPr>
      <w:rFonts w:ascii="Times New Roman" w:eastAsia="Times New Roman" w:hAnsi="Times New Roman" w:cs="David"/>
      <w:noProof/>
      <w:sz w:val="24"/>
      <w:szCs w:val="24"/>
    </w:rPr>
  </w:style>
  <w:style w:type="paragraph" w:customStyle="1" w:styleId="E6E6A917CC5E4519A8F2E864C48E22F29">
    <w:name w:val="E6E6A917CC5E4519A8F2E864C48E22F29"/>
    <w:rsid w:val="004B017A"/>
    <w:pPr>
      <w:bidi/>
      <w:spacing w:after="0" w:line="240" w:lineRule="auto"/>
    </w:pPr>
    <w:rPr>
      <w:rFonts w:ascii="Times New Roman" w:eastAsia="Times New Roman" w:hAnsi="Times New Roman" w:cs="David"/>
      <w:noProof/>
      <w:sz w:val="24"/>
      <w:szCs w:val="24"/>
    </w:rPr>
  </w:style>
  <w:style w:type="paragraph" w:customStyle="1" w:styleId="9DC4FF55E52B4E209349FC40470DD4189">
    <w:name w:val="9DC4FF55E52B4E209349FC40470DD4189"/>
    <w:rsid w:val="004B017A"/>
    <w:pPr>
      <w:bidi/>
      <w:spacing w:after="0" w:line="240" w:lineRule="auto"/>
    </w:pPr>
    <w:rPr>
      <w:rFonts w:ascii="Times New Roman" w:eastAsia="Times New Roman" w:hAnsi="Times New Roman" w:cs="David"/>
      <w:noProof/>
      <w:sz w:val="24"/>
      <w:szCs w:val="24"/>
    </w:rPr>
  </w:style>
  <w:style w:type="paragraph" w:customStyle="1" w:styleId="112E7BE5CCF64A68A3D497F283A4D6959">
    <w:name w:val="112E7BE5CCF64A68A3D497F283A4D6959"/>
    <w:rsid w:val="004B017A"/>
    <w:pPr>
      <w:bidi/>
      <w:spacing w:after="0" w:line="240" w:lineRule="auto"/>
    </w:pPr>
    <w:rPr>
      <w:rFonts w:ascii="Times New Roman" w:eastAsia="Times New Roman" w:hAnsi="Times New Roman" w:cs="David"/>
      <w:noProof/>
      <w:sz w:val="24"/>
      <w:szCs w:val="24"/>
    </w:rPr>
  </w:style>
  <w:style w:type="paragraph" w:customStyle="1" w:styleId="ECC435E5782A4F3FB39457279E24BE887">
    <w:name w:val="ECC435E5782A4F3FB39457279E24BE887"/>
    <w:rsid w:val="004B017A"/>
    <w:pPr>
      <w:bidi/>
      <w:spacing w:after="0" w:line="240" w:lineRule="auto"/>
    </w:pPr>
    <w:rPr>
      <w:rFonts w:ascii="Times New Roman" w:eastAsia="Times New Roman" w:hAnsi="Times New Roman" w:cs="David"/>
      <w:noProof/>
      <w:sz w:val="24"/>
      <w:szCs w:val="24"/>
    </w:rPr>
  </w:style>
  <w:style w:type="paragraph" w:customStyle="1" w:styleId="E460D38E05664FF79D4EFF282EF8EC9921">
    <w:name w:val="E460D38E05664FF79D4EFF282EF8EC9921"/>
    <w:rsid w:val="004B017A"/>
    <w:pPr>
      <w:bidi/>
      <w:spacing w:after="0" w:line="240" w:lineRule="auto"/>
    </w:pPr>
    <w:rPr>
      <w:rFonts w:ascii="Times New Roman" w:eastAsia="Times New Roman" w:hAnsi="Times New Roman" w:cs="David"/>
      <w:noProof/>
      <w:sz w:val="24"/>
      <w:szCs w:val="24"/>
    </w:rPr>
  </w:style>
  <w:style w:type="paragraph" w:customStyle="1" w:styleId="D290653DA13E4E738B7E725F79D7332914">
    <w:name w:val="D290653DA13E4E738B7E725F79D7332914"/>
    <w:rsid w:val="004B017A"/>
    <w:pPr>
      <w:bidi/>
      <w:spacing w:after="0" w:line="240" w:lineRule="auto"/>
    </w:pPr>
    <w:rPr>
      <w:rFonts w:ascii="Times New Roman" w:eastAsia="Times New Roman" w:hAnsi="Times New Roman" w:cs="David"/>
      <w:noProof/>
      <w:sz w:val="24"/>
      <w:szCs w:val="24"/>
    </w:rPr>
  </w:style>
  <w:style w:type="paragraph" w:customStyle="1" w:styleId="361372C4DB7441E9BE125AC684A25A0C6">
    <w:name w:val="361372C4DB7441E9BE125AC684A25A0C6"/>
    <w:rsid w:val="004B017A"/>
    <w:pPr>
      <w:bidi/>
      <w:spacing w:after="0" w:line="240" w:lineRule="auto"/>
    </w:pPr>
    <w:rPr>
      <w:rFonts w:ascii="Times New Roman" w:eastAsia="Times New Roman" w:hAnsi="Times New Roman" w:cs="David"/>
      <w:noProof/>
      <w:sz w:val="24"/>
      <w:szCs w:val="24"/>
    </w:rPr>
  </w:style>
  <w:style w:type="paragraph" w:customStyle="1" w:styleId="B991E1A8405A4081916BCB7F7B4904F46">
    <w:name w:val="B991E1A8405A4081916BCB7F7B4904F46"/>
    <w:rsid w:val="004B017A"/>
    <w:pPr>
      <w:bidi/>
      <w:spacing w:after="0" w:line="240" w:lineRule="auto"/>
    </w:pPr>
    <w:rPr>
      <w:rFonts w:ascii="Times New Roman" w:eastAsia="Times New Roman" w:hAnsi="Times New Roman" w:cs="David"/>
      <w:noProof/>
      <w:sz w:val="24"/>
      <w:szCs w:val="24"/>
    </w:rPr>
  </w:style>
  <w:style w:type="paragraph" w:customStyle="1" w:styleId="91567ABB6F614CDF8F211944D11D85576">
    <w:name w:val="91567ABB6F614CDF8F211944D11D85576"/>
    <w:rsid w:val="004B017A"/>
    <w:pPr>
      <w:bidi/>
      <w:spacing w:after="0" w:line="240" w:lineRule="auto"/>
    </w:pPr>
    <w:rPr>
      <w:rFonts w:ascii="Times New Roman" w:eastAsia="Times New Roman" w:hAnsi="Times New Roman" w:cs="David"/>
      <w:noProof/>
      <w:sz w:val="24"/>
      <w:szCs w:val="24"/>
    </w:rPr>
  </w:style>
  <w:style w:type="paragraph" w:customStyle="1" w:styleId="E6E6A917CC5E4519A8F2E864C48E22F210">
    <w:name w:val="E6E6A917CC5E4519A8F2E864C48E22F210"/>
    <w:rsid w:val="004B017A"/>
    <w:pPr>
      <w:bidi/>
      <w:spacing w:after="0" w:line="240" w:lineRule="auto"/>
    </w:pPr>
    <w:rPr>
      <w:rFonts w:ascii="Times New Roman" w:eastAsia="Times New Roman" w:hAnsi="Times New Roman" w:cs="David"/>
      <w:noProof/>
      <w:sz w:val="24"/>
      <w:szCs w:val="24"/>
    </w:rPr>
  </w:style>
  <w:style w:type="paragraph" w:customStyle="1" w:styleId="9DC4FF55E52B4E209349FC40470DD41810">
    <w:name w:val="9DC4FF55E52B4E209349FC40470DD41810"/>
    <w:rsid w:val="004B017A"/>
    <w:pPr>
      <w:bidi/>
      <w:spacing w:after="0" w:line="240" w:lineRule="auto"/>
    </w:pPr>
    <w:rPr>
      <w:rFonts w:ascii="Times New Roman" w:eastAsia="Times New Roman" w:hAnsi="Times New Roman" w:cs="David"/>
      <w:noProof/>
      <w:sz w:val="24"/>
      <w:szCs w:val="24"/>
    </w:rPr>
  </w:style>
  <w:style w:type="paragraph" w:customStyle="1" w:styleId="112E7BE5CCF64A68A3D497F283A4D69510">
    <w:name w:val="112E7BE5CCF64A68A3D497F283A4D69510"/>
    <w:rsid w:val="004B017A"/>
    <w:pPr>
      <w:bidi/>
      <w:spacing w:after="0" w:line="240" w:lineRule="auto"/>
    </w:pPr>
    <w:rPr>
      <w:rFonts w:ascii="Times New Roman" w:eastAsia="Times New Roman" w:hAnsi="Times New Roman" w:cs="David"/>
      <w:noProof/>
      <w:sz w:val="24"/>
      <w:szCs w:val="24"/>
    </w:rPr>
  </w:style>
  <w:style w:type="paragraph" w:customStyle="1" w:styleId="ECC435E5782A4F3FB39457279E24BE888">
    <w:name w:val="ECC435E5782A4F3FB39457279E24BE888"/>
    <w:rsid w:val="004B017A"/>
    <w:pPr>
      <w:bidi/>
      <w:spacing w:after="0" w:line="240" w:lineRule="auto"/>
    </w:pPr>
    <w:rPr>
      <w:rFonts w:ascii="Times New Roman" w:eastAsia="Times New Roman" w:hAnsi="Times New Roman" w:cs="David"/>
      <w:noProof/>
      <w:sz w:val="24"/>
      <w:szCs w:val="24"/>
    </w:rPr>
  </w:style>
  <w:style w:type="paragraph" w:customStyle="1" w:styleId="E460D38E05664FF79D4EFF282EF8EC9922">
    <w:name w:val="E460D38E05664FF79D4EFF282EF8EC9922"/>
    <w:rsid w:val="004B017A"/>
    <w:pPr>
      <w:bidi/>
      <w:spacing w:after="0" w:line="240" w:lineRule="auto"/>
    </w:pPr>
    <w:rPr>
      <w:rFonts w:ascii="Times New Roman" w:eastAsia="Times New Roman" w:hAnsi="Times New Roman" w:cs="David"/>
      <w:noProof/>
      <w:sz w:val="24"/>
      <w:szCs w:val="24"/>
    </w:rPr>
  </w:style>
  <w:style w:type="paragraph" w:customStyle="1" w:styleId="D290653DA13E4E738B7E725F79D7332915">
    <w:name w:val="D290653DA13E4E738B7E725F79D7332915"/>
    <w:rsid w:val="004B017A"/>
    <w:pPr>
      <w:bidi/>
      <w:spacing w:after="0" w:line="240" w:lineRule="auto"/>
    </w:pPr>
    <w:rPr>
      <w:rFonts w:ascii="Times New Roman" w:eastAsia="Times New Roman" w:hAnsi="Times New Roman" w:cs="David"/>
      <w:noProof/>
      <w:sz w:val="24"/>
      <w:szCs w:val="24"/>
    </w:rPr>
  </w:style>
  <w:style w:type="paragraph" w:customStyle="1" w:styleId="361372C4DB7441E9BE125AC684A25A0C7">
    <w:name w:val="361372C4DB7441E9BE125AC684A25A0C7"/>
    <w:rsid w:val="009A36E7"/>
    <w:pPr>
      <w:bidi/>
      <w:spacing w:after="0" w:line="240" w:lineRule="auto"/>
    </w:pPr>
    <w:rPr>
      <w:rFonts w:ascii="Times New Roman" w:eastAsia="Times New Roman" w:hAnsi="Times New Roman" w:cs="David"/>
      <w:noProof/>
      <w:sz w:val="24"/>
      <w:szCs w:val="24"/>
    </w:rPr>
  </w:style>
  <w:style w:type="paragraph" w:customStyle="1" w:styleId="B991E1A8405A4081916BCB7F7B4904F47">
    <w:name w:val="B991E1A8405A4081916BCB7F7B4904F47"/>
    <w:rsid w:val="009A36E7"/>
    <w:pPr>
      <w:bidi/>
      <w:spacing w:after="0" w:line="240" w:lineRule="auto"/>
    </w:pPr>
    <w:rPr>
      <w:rFonts w:ascii="Times New Roman" w:eastAsia="Times New Roman" w:hAnsi="Times New Roman" w:cs="David"/>
      <w:noProof/>
      <w:sz w:val="24"/>
      <w:szCs w:val="24"/>
    </w:rPr>
  </w:style>
  <w:style w:type="paragraph" w:customStyle="1" w:styleId="91567ABB6F614CDF8F211944D11D85577">
    <w:name w:val="91567ABB6F614CDF8F211944D11D85577"/>
    <w:rsid w:val="009A36E7"/>
    <w:pPr>
      <w:bidi/>
      <w:spacing w:after="0" w:line="240" w:lineRule="auto"/>
    </w:pPr>
    <w:rPr>
      <w:rFonts w:ascii="Times New Roman" w:eastAsia="Times New Roman" w:hAnsi="Times New Roman" w:cs="David"/>
      <w:noProof/>
      <w:sz w:val="24"/>
      <w:szCs w:val="24"/>
    </w:rPr>
  </w:style>
  <w:style w:type="paragraph" w:customStyle="1" w:styleId="E6E6A917CC5E4519A8F2E864C48E22F211">
    <w:name w:val="E6E6A917CC5E4519A8F2E864C48E22F211"/>
    <w:rsid w:val="009A36E7"/>
    <w:pPr>
      <w:bidi/>
      <w:spacing w:after="0" w:line="240" w:lineRule="auto"/>
    </w:pPr>
    <w:rPr>
      <w:rFonts w:ascii="Times New Roman" w:eastAsia="Times New Roman" w:hAnsi="Times New Roman" w:cs="David"/>
      <w:noProof/>
      <w:sz w:val="24"/>
      <w:szCs w:val="24"/>
    </w:rPr>
  </w:style>
  <w:style w:type="paragraph" w:customStyle="1" w:styleId="9DC4FF55E52B4E209349FC40470DD41811">
    <w:name w:val="9DC4FF55E52B4E209349FC40470DD41811"/>
    <w:rsid w:val="009A36E7"/>
    <w:pPr>
      <w:bidi/>
      <w:spacing w:after="0" w:line="240" w:lineRule="auto"/>
    </w:pPr>
    <w:rPr>
      <w:rFonts w:ascii="Times New Roman" w:eastAsia="Times New Roman" w:hAnsi="Times New Roman" w:cs="David"/>
      <w:noProof/>
      <w:sz w:val="24"/>
      <w:szCs w:val="24"/>
    </w:rPr>
  </w:style>
  <w:style w:type="paragraph" w:customStyle="1" w:styleId="112E7BE5CCF64A68A3D497F283A4D69511">
    <w:name w:val="112E7BE5CCF64A68A3D497F283A4D69511"/>
    <w:rsid w:val="009A36E7"/>
    <w:pPr>
      <w:bidi/>
      <w:spacing w:after="0" w:line="240" w:lineRule="auto"/>
    </w:pPr>
    <w:rPr>
      <w:rFonts w:ascii="Times New Roman" w:eastAsia="Times New Roman" w:hAnsi="Times New Roman" w:cs="David"/>
      <w:noProof/>
      <w:sz w:val="24"/>
      <w:szCs w:val="24"/>
    </w:rPr>
  </w:style>
  <w:style w:type="paragraph" w:customStyle="1" w:styleId="ECC435E5782A4F3FB39457279E24BE889">
    <w:name w:val="ECC435E5782A4F3FB39457279E24BE889"/>
    <w:rsid w:val="009A36E7"/>
    <w:pPr>
      <w:bidi/>
      <w:spacing w:after="0" w:line="240" w:lineRule="auto"/>
    </w:pPr>
    <w:rPr>
      <w:rFonts w:ascii="Times New Roman" w:eastAsia="Times New Roman" w:hAnsi="Times New Roman" w:cs="David"/>
      <w:noProof/>
      <w:sz w:val="24"/>
      <w:szCs w:val="24"/>
    </w:rPr>
  </w:style>
  <w:style w:type="paragraph" w:customStyle="1" w:styleId="E460D38E05664FF79D4EFF282EF8EC9923">
    <w:name w:val="E460D38E05664FF79D4EFF282EF8EC9923"/>
    <w:rsid w:val="009A36E7"/>
    <w:pPr>
      <w:bidi/>
      <w:spacing w:after="0" w:line="240" w:lineRule="auto"/>
    </w:pPr>
    <w:rPr>
      <w:rFonts w:ascii="Times New Roman" w:eastAsia="Times New Roman" w:hAnsi="Times New Roman" w:cs="David"/>
      <w:noProof/>
      <w:sz w:val="24"/>
      <w:szCs w:val="24"/>
    </w:rPr>
  </w:style>
  <w:style w:type="paragraph" w:customStyle="1" w:styleId="D290653DA13E4E738B7E725F79D7332916">
    <w:name w:val="D290653DA13E4E738B7E725F79D7332916"/>
    <w:rsid w:val="009A36E7"/>
    <w:pPr>
      <w:bidi/>
      <w:spacing w:after="0" w:line="240" w:lineRule="auto"/>
    </w:pPr>
    <w:rPr>
      <w:rFonts w:ascii="Times New Roman" w:eastAsia="Times New Roman" w:hAnsi="Times New Roman" w:cs="David"/>
      <w:noProof/>
      <w:sz w:val="24"/>
      <w:szCs w:val="24"/>
    </w:rPr>
  </w:style>
  <w:style w:type="paragraph" w:customStyle="1" w:styleId="361372C4DB7441E9BE125AC684A25A0C8">
    <w:name w:val="361372C4DB7441E9BE125AC684A25A0C8"/>
    <w:rsid w:val="001A0763"/>
    <w:pPr>
      <w:bidi/>
      <w:spacing w:after="0" w:line="240" w:lineRule="auto"/>
    </w:pPr>
    <w:rPr>
      <w:rFonts w:ascii="Times New Roman" w:eastAsia="Times New Roman" w:hAnsi="Times New Roman" w:cs="David"/>
      <w:noProof/>
      <w:sz w:val="24"/>
      <w:szCs w:val="24"/>
    </w:rPr>
  </w:style>
  <w:style w:type="paragraph" w:customStyle="1" w:styleId="B991E1A8405A4081916BCB7F7B4904F48">
    <w:name w:val="B991E1A8405A4081916BCB7F7B4904F48"/>
    <w:rsid w:val="001A0763"/>
    <w:pPr>
      <w:bidi/>
      <w:spacing w:after="0" w:line="240" w:lineRule="auto"/>
    </w:pPr>
    <w:rPr>
      <w:rFonts w:ascii="Times New Roman" w:eastAsia="Times New Roman" w:hAnsi="Times New Roman" w:cs="David"/>
      <w:noProof/>
      <w:sz w:val="24"/>
      <w:szCs w:val="24"/>
    </w:rPr>
  </w:style>
  <w:style w:type="paragraph" w:customStyle="1" w:styleId="91567ABB6F614CDF8F211944D11D85578">
    <w:name w:val="91567ABB6F614CDF8F211944D11D85578"/>
    <w:rsid w:val="001A0763"/>
    <w:pPr>
      <w:bidi/>
      <w:spacing w:after="0" w:line="240" w:lineRule="auto"/>
    </w:pPr>
    <w:rPr>
      <w:rFonts w:ascii="Times New Roman" w:eastAsia="Times New Roman" w:hAnsi="Times New Roman" w:cs="David"/>
      <w:noProof/>
      <w:sz w:val="24"/>
      <w:szCs w:val="24"/>
    </w:rPr>
  </w:style>
  <w:style w:type="paragraph" w:customStyle="1" w:styleId="E6E6A917CC5E4519A8F2E864C48E22F212">
    <w:name w:val="E6E6A917CC5E4519A8F2E864C48E22F212"/>
    <w:rsid w:val="001A0763"/>
    <w:pPr>
      <w:bidi/>
      <w:spacing w:after="0" w:line="240" w:lineRule="auto"/>
    </w:pPr>
    <w:rPr>
      <w:rFonts w:ascii="Times New Roman" w:eastAsia="Times New Roman" w:hAnsi="Times New Roman" w:cs="David"/>
      <w:noProof/>
      <w:sz w:val="24"/>
      <w:szCs w:val="24"/>
    </w:rPr>
  </w:style>
  <w:style w:type="paragraph" w:customStyle="1" w:styleId="9DC4FF55E52B4E209349FC40470DD41812">
    <w:name w:val="9DC4FF55E52B4E209349FC40470DD41812"/>
    <w:rsid w:val="001A0763"/>
    <w:pPr>
      <w:bidi/>
      <w:spacing w:after="0" w:line="240" w:lineRule="auto"/>
    </w:pPr>
    <w:rPr>
      <w:rFonts w:ascii="Times New Roman" w:eastAsia="Times New Roman" w:hAnsi="Times New Roman" w:cs="David"/>
      <w:noProof/>
      <w:sz w:val="24"/>
      <w:szCs w:val="24"/>
    </w:rPr>
  </w:style>
  <w:style w:type="paragraph" w:customStyle="1" w:styleId="112E7BE5CCF64A68A3D497F283A4D69512">
    <w:name w:val="112E7BE5CCF64A68A3D497F283A4D69512"/>
    <w:rsid w:val="001A0763"/>
    <w:pPr>
      <w:bidi/>
      <w:spacing w:after="0" w:line="240" w:lineRule="auto"/>
    </w:pPr>
    <w:rPr>
      <w:rFonts w:ascii="Times New Roman" w:eastAsia="Times New Roman" w:hAnsi="Times New Roman" w:cs="David"/>
      <w:noProof/>
      <w:sz w:val="24"/>
      <w:szCs w:val="24"/>
    </w:rPr>
  </w:style>
  <w:style w:type="paragraph" w:customStyle="1" w:styleId="ECC435E5782A4F3FB39457279E24BE8810">
    <w:name w:val="ECC435E5782A4F3FB39457279E24BE8810"/>
    <w:rsid w:val="001A0763"/>
    <w:pPr>
      <w:bidi/>
      <w:spacing w:after="0" w:line="240" w:lineRule="auto"/>
    </w:pPr>
    <w:rPr>
      <w:rFonts w:ascii="Times New Roman" w:eastAsia="Times New Roman" w:hAnsi="Times New Roman" w:cs="David"/>
      <w:noProof/>
      <w:sz w:val="24"/>
      <w:szCs w:val="24"/>
    </w:rPr>
  </w:style>
  <w:style w:type="paragraph" w:customStyle="1" w:styleId="E460D38E05664FF79D4EFF282EF8EC9924">
    <w:name w:val="E460D38E05664FF79D4EFF282EF8EC9924"/>
    <w:rsid w:val="001A0763"/>
    <w:pPr>
      <w:bidi/>
      <w:spacing w:after="0" w:line="240" w:lineRule="auto"/>
    </w:pPr>
    <w:rPr>
      <w:rFonts w:ascii="Times New Roman" w:eastAsia="Times New Roman" w:hAnsi="Times New Roman" w:cs="David"/>
      <w:noProof/>
      <w:sz w:val="24"/>
      <w:szCs w:val="24"/>
    </w:rPr>
  </w:style>
  <w:style w:type="paragraph" w:customStyle="1" w:styleId="D290653DA13E4E738B7E725F79D7332917">
    <w:name w:val="D290653DA13E4E738B7E725F79D7332917"/>
    <w:rsid w:val="001A0763"/>
    <w:pPr>
      <w:bidi/>
      <w:spacing w:after="0" w:line="240" w:lineRule="auto"/>
    </w:pPr>
    <w:rPr>
      <w:rFonts w:ascii="Times New Roman" w:eastAsia="Times New Roman" w:hAnsi="Times New Roman" w:cs="David"/>
      <w:noProof/>
      <w:sz w:val="24"/>
      <w:szCs w:val="24"/>
    </w:rPr>
  </w:style>
  <w:style w:type="paragraph" w:customStyle="1" w:styleId="1C8A38705F7143EA87FF3DEB2C34E7E5">
    <w:name w:val="1C8A38705F7143EA87FF3DEB2C34E7E5"/>
    <w:rsid w:val="00015B33"/>
    <w:pPr>
      <w:bidi/>
      <w:spacing w:after="0" w:line="240" w:lineRule="auto"/>
    </w:pPr>
    <w:rPr>
      <w:rFonts w:ascii="Times New Roman" w:eastAsia="Times New Roman" w:hAnsi="Times New Roman" w:cs="David"/>
      <w:noProof/>
      <w:sz w:val="24"/>
      <w:szCs w:val="24"/>
    </w:rPr>
  </w:style>
  <w:style w:type="paragraph" w:customStyle="1" w:styleId="4DC45A2FD697422FAA3CD896A84FA7B4">
    <w:name w:val="4DC45A2FD697422FAA3CD896A84FA7B4"/>
    <w:rsid w:val="00015B33"/>
    <w:pPr>
      <w:bidi/>
      <w:spacing w:after="0" w:line="240" w:lineRule="auto"/>
    </w:pPr>
    <w:rPr>
      <w:rFonts w:ascii="Times New Roman" w:eastAsia="Times New Roman" w:hAnsi="Times New Roman" w:cs="David"/>
      <w:noProof/>
      <w:sz w:val="24"/>
      <w:szCs w:val="24"/>
    </w:rPr>
  </w:style>
  <w:style w:type="paragraph" w:customStyle="1" w:styleId="361372C4DB7441E9BE125AC684A25A0C9">
    <w:name w:val="361372C4DB7441E9BE125AC684A25A0C9"/>
    <w:rsid w:val="00015B33"/>
    <w:pPr>
      <w:bidi/>
      <w:spacing w:after="0" w:line="240" w:lineRule="auto"/>
    </w:pPr>
    <w:rPr>
      <w:rFonts w:ascii="Times New Roman" w:eastAsia="Times New Roman" w:hAnsi="Times New Roman" w:cs="David"/>
      <w:noProof/>
      <w:sz w:val="24"/>
      <w:szCs w:val="24"/>
    </w:rPr>
  </w:style>
  <w:style w:type="paragraph" w:customStyle="1" w:styleId="669229EF3E1344D9B4D94DA010C911A6">
    <w:name w:val="669229EF3E1344D9B4D94DA010C911A6"/>
    <w:rsid w:val="00015B33"/>
    <w:pPr>
      <w:bidi/>
      <w:spacing w:after="0" w:line="240" w:lineRule="auto"/>
    </w:pPr>
    <w:rPr>
      <w:rFonts w:ascii="Times New Roman" w:eastAsia="Times New Roman" w:hAnsi="Times New Roman" w:cs="David"/>
      <w:noProof/>
      <w:sz w:val="24"/>
      <w:szCs w:val="24"/>
    </w:rPr>
  </w:style>
  <w:style w:type="paragraph" w:customStyle="1" w:styleId="E6E6A917CC5E4519A8F2E864C48E22F213">
    <w:name w:val="E6E6A917CC5E4519A8F2E864C48E22F213"/>
    <w:rsid w:val="00015B33"/>
    <w:pPr>
      <w:bidi/>
      <w:spacing w:after="0" w:line="240" w:lineRule="auto"/>
    </w:pPr>
    <w:rPr>
      <w:rFonts w:ascii="Times New Roman" w:eastAsia="Times New Roman" w:hAnsi="Times New Roman" w:cs="David"/>
      <w:noProof/>
      <w:sz w:val="24"/>
      <w:szCs w:val="24"/>
    </w:rPr>
  </w:style>
  <w:style w:type="paragraph" w:customStyle="1" w:styleId="9DC4FF55E52B4E209349FC40470DD41813">
    <w:name w:val="9DC4FF55E52B4E209349FC40470DD41813"/>
    <w:rsid w:val="00015B33"/>
    <w:pPr>
      <w:bidi/>
      <w:spacing w:after="0" w:line="240" w:lineRule="auto"/>
    </w:pPr>
    <w:rPr>
      <w:rFonts w:ascii="Times New Roman" w:eastAsia="Times New Roman" w:hAnsi="Times New Roman" w:cs="David"/>
      <w:noProof/>
      <w:sz w:val="24"/>
      <w:szCs w:val="24"/>
    </w:rPr>
  </w:style>
  <w:style w:type="paragraph" w:customStyle="1" w:styleId="112E7BE5CCF64A68A3D497F283A4D69513">
    <w:name w:val="112E7BE5CCF64A68A3D497F283A4D69513"/>
    <w:rsid w:val="00015B33"/>
    <w:pPr>
      <w:bidi/>
      <w:spacing w:after="0" w:line="240" w:lineRule="auto"/>
    </w:pPr>
    <w:rPr>
      <w:rFonts w:ascii="Times New Roman" w:eastAsia="Times New Roman" w:hAnsi="Times New Roman" w:cs="David"/>
      <w:noProof/>
      <w:sz w:val="24"/>
      <w:szCs w:val="24"/>
    </w:rPr>
  </w:style>
  <w:style w:type="paragraph" w:customStyle="1" w:styleId="ECC435E5782A4F3FB39457279E24BE8811">
    <w:name w:val="ECC435E5782A4F3FB39457279E24BE8811"/>
    <w:rsid w:val="00015B33"/>
    <w:pPr>
      <w:bidi/>
      <w:spacing w:after="0" w:line="240" w:lineRule="auto"/>
    </w:pPr>
    <w:rPr>
      <w:rFonts w:ascii="Times New Roman" w:eastAsia="Times New Roman" w:hAnsi="Times New Roman" w:cs="David"/>
      <w:noProof/>
      <w:sz w:val="24"/>
      <w:szCs w:val="24"/>
    </w:rPr>
  </w:style>
  <w:style w:type="paragraph" w:customStyle="1" w:styleId="E460D38E05664FF79D4EFF282EF8EC9925">
    <w:name w:val="E460D38E05664FF79D4EFF282EF8EC9925"/>
    <w:rsid w:val="00015B33"/>
    <w:pPr>
      <w:bidi/>
      <w:spacing w:after="0" w:line="240" w:lineRule="auto"/>
    </w:pPr>
    <w:rPr>
      <w:rFonts w:ascii="Times New Roman" w:eastAsia="Times New Roman" w:hAnsi="Times New Roman" w:cs="David"/>
      <w:noProof/>
      <w:sz w:val="24"/>
      <w:szCs w:val="24"/>
    </w:rPr>
  </w:style>
  <w:style w:type="paragraph" w:customStyle="1" w:styleId="4672CCA166BA4F0A892EB1D7BA0002CB">
    <w:name w:val="4672CCA166BA4F0A892EB1D7BA0002CB"/>
    <w:rsid w:val="00015B33"/>
    <w:pPr>
      <w:bidi/>
      <w:spacing w:after="0" w:line="240" w:lineRule="auto"/>
    </w:pPr>
    <w:rPr>
      <w:rFonts w:ascii="Times New Roman" w:eastAsia="Times New Roman" w:hAnsi="Times New Roman" w:cs="David"/>
      <w:noProof/>
      <w:sz w:val="24"/>
      <w:szCs w:val="24"/>
    </w:rPr>
  </w:style>
  <w:style w:type="paragraph" w:customStyle="1" w:styleId="D290653DA13E4E738B7E725F79D7332918">
    <w:name w:val="D290653DA13E4E738B7E725F79D7332918"/>
    <w:rsid w:val="00015B33"/>
    <w:pPr>
      <w:bidi/>
      <w:spacing w:after="0" w:line="240" w:lineRule="auto"/>
    </w:pPr>
    <w:rPr>
      <w:rFonts w:ascii="Times New Roman" w:eastAsia="Times New Roman" w:hAnsi="Times New Roman" w:cs="David"/>
      <w:noProof/>
      <w:sz w:val="24"/>
      <w:szCs w:val="24"/>
    </w:rPr>
  </w:style>
  <w:style w:type="paragraph" w:customStyle="1" w:styleId="1C8A38705F7143EA87FF3DEB2C34E7E51">
    <w:name w:val="1C8A38705F7143EA87FF3DEB2C34E7E51"/>
    <w:rsid w:val="00B72BC2"/>
    <w:pPr>
      <w:bidi/>
      <w:spacing w:after="0" w:line="240" w:lineRule="auto"/>
    </w:pPr>
    <w:rPr>
      <w:rFonts w:ascii="Times New Roman" w:eastAsia="Times New Roman" w:hAnsi="Times New Roman" w:cs="David"/>
      <w:noProof/>
      <w:sz w:val="24"/>
      <w:szCs w:val="24"/>
    </w:rPr>
  </w:style>
  <w:style w:type="paragraph" w:customStyle="1" w:styleId="4DC45A2FD697422FAA3CD896A84FA7B41">
    <w:name w:val="4DC45A2FD697422FAA3CD896A84FA7B41"/>
    <w:rsid w:val="00B72BC2"/>
    <w:pPr>
      <w:bidi/>
      <w:spacing w:after="0" w:line="240" w:lineRule="auto"/>
    </w:pPr>
    <w:rPr>
      <w:rFonts w:ascii="Times New Roman" w:eastAsia="Times New Roman" w:hAnsi="Times New Roman" w:cs="David"/>
      <w:noProof/>
      <w:sz w:val="24"/>
      <w:szCs w:val="24"/>
    </w:rPr>
  </w:style>
  <w:style w:type="paragraph" w:customStyle="1" w:styleId="6914BFD656A845DF8D2F5A13664FF113">
    <w:name w:val="6914BFD656A845DF8D2F5A13664FF113"/>
    <w:rsid w:val="00B72BC2"/>
    <w:pPr>
      <w:bidi/>
      <w:spacing w:after="0" w:line="240" w:lineRule="auto"/>
    </w:pPr>
    <w:rPr>
      <w:rFonts w:ascii="Times New Roman" w:eastAsia="Times New Roman" w:hAnsi="Times New Roman" w:cs="David"/>
      <w:noProof/>
      <w:sz w:val="24"/>
      <w:szCs w:val="24"/>
    </w:rPr>
  </w:style>
  <w:style w:type="paragraph" w:customStyle="1" w:styleId="669229EF3E1344D9B4D94DA010C911A61">
    <w:name w:val="669229EF3E1344D9B4D94DA010C911A61"/>
    <w:rsid w:val="00B72BC2"/>
    <w:pPr>
      <w:bidi/>
      <w:spacing w:after="0" w:line="240" w:lineRule="auto"/>
    </w:pPr>
    <w:rPr>
      <w:rFonts w:ascii="Times New Roman" w:eastAsia="Times New Roman" w:hAnsi="Times New Roman" w:cs="David"/>
      <w:noProof/>
      <w:sz w:val="24"/>
      <w:szCs w:val="24"/>
    </w:rPr>
  </w:style>
  <w:style w:type="paragraph" w:customStyle="1" w:styleId="09D5AED9F504414081A1A9D7674A6049">
    <w:name w:val="09D5AED9F504414081A1A9D7674A6049"/>
    <w:rsid w:val="00B72BC2"/>
    <w:pPr>
      <w:bidi/>
      <w:spacing w:after="0" w:line="240" w:lineRule="auto"/>
    </w:pPr>
    <w:rPr>
      <w:rFonts w:ascii="Times New Roman" w:eastAsia="Times New Roman" w:hAnsi="Times New Roman" w:cs="David"/>
      <w:noProof/>
      <w:sz w:val="24"/>
      <w:szCs w:val="24"/>
    </w:rPr>
  </w:style>
  <w:style w:type="paragraph" w:customStyle="1" w:styleId="E6E6A917CC5E4519A8F2E864C48E22F214">
    <w:name w:val="E6E6A917CC5E4519A8F2E864C48E22F214"/>
    <w:rsid w:val="00B72BC2"/>
    <w:pPr>
      <w:bidi/>
      <w:spacing w:after="0" w:line="240" w:lineRule="auto"/>
    </w:pPr>
    <w:rPr>
      <w:rFonts w:ascii="Times New Roman" w:eastAsia="Times New Roman" w:hAnsi="Times New Roman" w:cs="David"/>
      <w:noProof/>
      <w:sz w:val="24"/>
      <w:szCs w:val="24"/>
    </w:rPr>
  </w:style>
  <w:style w:type="paragraph" w:customStyle="1" w:styleId="9DC4FF55E52B4E209349FC40470DD41814">
    <w:name w:val="9DC4FF55E52B4E209349FC40470DD41814"/>
    <w:rsid w:val="00B72BC2"/>
    <w:pPr>
      <w:bidi/>
      <w:spacing w:after="0" w:line="240" w:lineRule="auto"/>
    </w:pPr>
    <w:rPr>
      <w:rFonts w:ascii="Times New Roman" w:eastAsia="Times New Roman" w:hAnsi="Times New Roman" w:cs="David"/>
      <w:noProof/>
      <w:sz w:val="24"/>
      <w:szCs w:val="24"/>
    </w:rPr>
  </w:style>
  <w:style w:type="paragraph" w:customStyle="1" w:styleId="112E7BE5CCF64A68A3D497F283A4D69514">
    <w:name w:val="112E7BE5CCF64A68A3D497F283A4D69514"/>
    <w:rsid w:val="00B72BC2"/>
    <w:pPr>
      <w:bidi/>
      <w:spacing w:after="0" w:line="240" w:lineRule="auto"/>
    </w:pPr>
    <w:rPr>
      <w:rFonts w:ascii="Times New Roman" w:eastAsia="Times New Roman" w:hAnsi="Times New Roman" w:cs="David"/>
      <w:noProof/>
      <w:sz w:val="24"/>
      <w:szCs w:val="24"/>
    </w:rPr>
  </w:style>
  <w:style w:type="paragraph" w:customStyle="1" w:styleId="ECC435E5782A4F3FB39457279E24BE8812">
    <w:name w:val="ECC435E5782A4F3FB39457279E24BE8812"/>
    <w:rsid w:val="00B72BC2"/>
    <w:pPr>
      <w:bidi/>
      <w:spacing w:after="0" w:line="240" w:lineRule="auto"/>
    </w:pPr>
    <w:rPr>
      <w:rFonts w:ascii="Times New Roman" w:eastAsia="Times New Roman" w:hAnsi="Times New Roman" w:cs="David"/>
      <w:noProof/>
      <w:sz w:val="24"/>
      <w:szCs w:val="24"/>
    </w:rPr>
  </w:style>
  <w:style w:type="paragraph" w:customStyle="1" w:styleId="E460D38E05664FF79D4EFF282EF8EC9926">
    <w:name w:val="E460D38E05664FF79D4EFF282EF8EC9926"/>
    <w:rsid w:val="00B72BC2"/>
    <w:pPr>
      <w:bidi/>
      <w:spacing w:after="0" w:line="240" w:lineRule="auto"/>
    </w:pPr>
    <w:rPr>
      <w:rFonts w:ascii="Times New Roman" w:eastAsia="Times New Roman" w:hAnsi="Times New Roman" w:cs="David"/>
      <w:noProof/>
      <w:sz w:val="24"/>
      <w:szCs w:val="24"/>
    </w:rPr>
  </w:style>
  <w:style w:type="paragraph" w:customStyle="1" w:styleId="4672CCA166BA4F0A892EB1D7BA0002CB1">
    <w:name w:val="4672CCA166BA4F0A892EB1D7BA0002CB1"/>
    <w:rsid w:val="00B72BC2"/>
    <w:pPr>
      <w:bidi/>
      <w:spacing w:after="0" w:line="240" w:lineRule="auto"/>
    </w:pPr>
    <w:rPr>
      <w:rFonts w:ascii="Times New Roman" w:eastAsia="Times New Roman" w:hAnsi="Times New Roman" w:cs="David"/>
      <w:noProof/>
      <w:sz w:val="24"/>
      <w:szCs w:val="24"/>
    </w:rPr>
  </w:style>
  <w:style w:type="paragraph" w:customStyle="1" w:styleId="D290653DA13E4E738B7E725F79D7332919">
    <w:name w:val="D290653DA13E4E738B7E725F79D7332919"/>
    <w:rsid w:val="00B72BC2"/>
    <w:pPr>
      <w:bidi/>
      <w:spacing w:after="0" w:line="240" w:lineRule="auto"/>
    </w:pPr>
    <w:rPr>
      <w:rFonts w:ascii="Times New Roman" w:eastAsia="Times New Roman" w:hAnsi="Times New Roman" w:cs="David"/>
      <w:noProof/>
      <w:sz w:val="24"/>
      <w:szCs w:val="24"/>
    </w:rPr>
  </w:style>
  <w:style w:type="paragraph" w:customStyle="1" w:styleId="610C6E051A88448494B3C30FBAD74773">
    <w:name w:val="610C6E051A88448494B3C30FBAD74773"/>
    <w:rsid w:val="00B72BC2"/>
    <w:pPr>
      <w:bidi/>
      <w:spacing w:after="160" w:line="259" w:lineRule="auto"/>
    </w:pPr>
  </w:style>
  <w:style w:type="paragraph" w:customStyle="1" w:styleId="E94836ADA6264C72A55F651E19C4C7A6">
    <w:name w:val="E94836ADA6264C72A55F651E19C4C7A6"/>
    <w:rsid w:val="00B72BC2"/>
    <w:pPr>
      <w:bidi/>
      <w:spacing w:after="160" w:line="259" w:lineRule="auto"/>
    </w:pPr>
  </w:style>
  <w:style w:type="paragraph" w:customStyle="1" w:styleId="1C8A38705F7143EA87FF3DEB2C34E7E52">
    <w:name w:val="1C8A38705F7143EA87FF3DEB2C34E7E52"/>
    <w:rsid w:val="00D6580E"/>
    <w:pPr>
      <w:bidi/>
      <w:spacing w:after="0" w:line="240" w:lineRule="auto"/>
    </w:pPr>
    <w:rPr>
      <w:rFonts w:ascii="Times New Roman" w:eastAsia="Times New Roman" w:hAnsi="Times New Roman" w:cs="David"/>
      <w:noProof/>
      <w:sz w:val="24"/>
      <w:szCs w:val="24"/>
    </w:rPr>
  </w:style>
  <w:style w:type="paragraph" w:customStyle="1" w:styleId="4DC45A2FD697422FAA3CD896A84FA7B42">
    <w:name w:val="4DC45A2FD697422FAA3CD896A84FA7B42"/>
    <w:rsid w:val="00D6580E"/>
    <w:pPr>
      <w:bidi/>
      <w:spacing w:after="0" w:line="240" w:lineRule="auto"/>
    </w:pPr>
    <w:rPr>
      <w:rFonts w:ascii="Times New Roman" w:eastAsia="Times New Roman" w:hAnsi="Times New Roman" w:cs="David"/>
      <w:noProof/>
      <w:sz w:val="24"/>
      <w:szCs w:val="24"/>
    </w:rPr>
  </w:style>
  <w:style w:type="paragraph" w:customStyle="1" w:styleId="610C6E051A88448494B3C30FBAD747731">
    <w:name w:val="610C6E051A88448494B3C30FBAD747731"/>
    <w:rsid w:val="00D6580E"/>
    <w:pPr>
      <w:bidi/>
      <w:spacing w:after="0" w:line="240" w:lineRule="auto"/>
    </w:pPr>
    <w:rPr>
      <w:rFonts w:ascii="Times New Roman" w:eastAsia="Times New Roman" w:hAnsi="Times New Roman" w:cs="David"/>
      <w:noProof/>
      <w:sz w:val="24"/>
      <w:szCs w:val="24"/>
    </w:rPr>
  </w:style>
  <w:style w:type="paragraph" w:customStyle="1" w:styleId="E94836ADA6264C72A55F651E19C4C7A61">
    <w:name w:val="E94836ADA6264C72A55F651E19C4C7A61"/>
    <w:rsid w:val="00D6580E"/>
    <w:pPr>
      <w:bidi/>
      <w:spacing w:after="0" w:line="240" w:lineRule="auto"/>
    </w:pPr>
    <w:rPr>
      <w:rFonts w:ascii="Times New Roman" w:eastAsia="Times New Roman" w:hAnsi="Times New Roman" w:cs="David"/>
      <w:noProof/>
      <w:sz w:val="24"/>
      <w:szCs w:val="24"/>
    </w:rPr>
  </w:style>
  <w:style w:type="paragraph" w:customStyle="1" w:styleId="E6E6A917CC5E4519A8F2E864C48E22F215">
    <w:name w:val="E6E6A917CC5E4519A8F2E864C48E22F215"/>
    <w:rsid w:val="00D6580E"/>
    <w:pPr>
      <w:bidi/>
      <w:spacing w:after="0" w:line="240" w:lineRule="auto"/>
    </w:pPr>
    <w:rPr>
      <w:rFonts w:ascii="Times New Roman" w:eastAsia="Times New Roman" w:hAnsi="Times New Roman" w:cs="David"/>
      <w:noProof/>
      <w:sz w:val="24"/>
      <w:szCs w:val="24"/>
    </w:rPr>
  </w:style>
  <w:style w:type="paragraph" w:customStyle="1" w:styleId="9DC4FF55E52B4E209349FC40470DD41815">
    <w:name w:val="9DC4FF55E52B4E209349FC40470DD41815"/>
    <w:rsid w:val="00D6580E"/>
    <w:pPr>
      <w:bidi/>
      <w:spacing w:after="0" w:line="240" w:lineRule="auto"/>
    </w:pPr>
    <w:rPr>
      <w:rFonts w:ascii="Times New Roman" w:eastAsia="Times New Roman" w:hAnsi="Times New Roman" w:cs="David"/>
      <w:noProof/>
      <w:sz w:val="24"/>
      <w:szCs w:val="24"/>
    </w:rPr>
  </w:style>
  <w:style w:type="paragraph" w:customStyle="1" w:styleId="112E7BE5CCF64A68A3D497F283A4D69515">
    <w:name w:val="112E7BE5CCF64A68A3D497F283A4D69515"/>
    <w:rsid w:val="00D6580E"/>
    <w:pPr>
      <w:bidi/>
      <w:spacing w:after="0" w:line="240" w:lineRule="auto"/>
    </w:pPr>
    <w:rPr>
      <w:rFonts w:ascii="Times New Roman" w:eastAsia="Times New Roman" w:hAnsi="Times New Roman" w:cs="David"/>
      <w:noProof/>
      <w:sz w:val="24"/>
      <w:szCs w:val="24"/>
    </w:rPr>
  </w:style>
  <w:style w:type="paragraph" w:customStyle="1" w:styleId="ECC435E5782A4F3FB39457279E24BE8813">
    <w:name w:val="ECC435E5782A4F3FB39457279E24BE8813"/>
    <w:rsid w:val="00D6580E"/>
    <w:pPr>
      <w:bidi/>
      <w:spacing w:after="0" w:line="240" w:lineRule="auto"/>
    </w:pPr>
    <w:rPr>
      <w:rFonts w:ascii="Times New Roman" w:eastAsia="Times New Roman" w:hAnsi="Times New Roman" w:cs="David"/>
      <w:noProof/>
      <w:sz w:val="24"/>
      <w:szCs w:val="24"/>
    </w:rPr>
  </w:style>
  <w:style w:type="paragraph" w:customStyle="1" w:styleId="E460D38E05664FF79D4EFF282EF8EC9927">
    <w:name w:val="E460D38E05664FF79D4EFF282EF8EC9927"/>
    <w:rsid w:val="00D6580E"/>
    <w:pPr>
      <w:bidi/>
      <w:spacing w:after="0" w:line="240" w:lineRule="auto"/>
    </w:pPr>
    <w:rPr>
      <w:rFonts w:ascii="Times New Roman" w:eastAsia="Times New Roman" w:hAnsi="Times New Roman" w:cs="David"/>
      <w:noProof/>
      <w:sz w:val="24"/>
      <w:szCs w:val="24"/>
    </w:rPr>
  </w:style>
  <w:style w:type="paragraph" w:customStyle="1" w:styleId="4672CCA166BA4F0A892EB1D7BA0002CB2">
    <w:name w:val="4672CCA166BA4F0A892EB1D7BA0002CB2"/>
    <w:rsid w:val="00D6580E"/>
    <w:pPr>
      <w:bidi/>
      <w:spacing w:after="0" w:line="240" w:lineRule="auto"/>
    </w:pPr>
    <w:rPr>
      <w:rFonts w:ascii="Times New Roman" w:eastAsia="Times New Roman" w:hAnsi="Times New Roman" w:cs="David"/>
      <w:noProof/>
      <w:sz w:val="24"/>
      <w:szCs w:val="24"/>
    </w:rPr>
  </w:style>
  <w:style w:type="paragraph" w:customStyle="1" w:styleId="D290653DA13E4E738B7E725F79D7332920">
    <w:name w:val="D290653DA13E4E738B7E725F79D7332920"/>
    <w:rsid w:val="00D6580E"/>
    <w:pPr>
      <w:bidi/>
      <w:spacing w:after="0" w:line="240" w:lineRule="auto"/>
    </w:pPr>
    <w:rPr>
      <w:rFonts w:ascii="Times New Roman" w:eastAsia="Times New Roman" w:hAnsi="Times New Roman" w:cs="David"/>
      <w:noProof/>
      <w:sz w:val="24"/>
      <w:szCs w:val="24"/>
    </w:rPr>
  </w:style>
  <w:style w:type="paragraph" w:customStyle="1" w:styleId="1C8A38705F7143EA87FF3DEB2C34E7E53">
    <w:name w:val="1C8A38705F7143EA87FF3DEB2C34E7E53"/>
    <w:rsid w:val="00673B50"/>
    <w:pPr>
      <w:bidi/>
      <w:spacing w:after="0" w:line="240" w:lineRule="auto"/>
    </w:pPr>
    <w:rPr>
      <w:rFonts w:ascii="Times New Roman" w:eastAsia="Times New Roman" w:hAnsi="Times New Roman" w:cs="David"/>
      <w:noProof/>
      <w:sz w:val="24"/>
      <w:szCs w:val="24"/>
    </w:rPr>
  </w:style>
  <w:style w:type="paragraph" w:customStyle="1" w:styleId="4DC45A2FD697422FAA3CD896A84FA7B43">
    <w:name w:val="4DC45A2FD697422FAA3CD896A84FA7B43"/>
    <w:rsid w:val="00673B50"/>
    <w:pPr>
      <w:bidi/>
      <w:spacing w:after="0" w:line="240" w:lineRule="auto"/>
    </w:pPr>
    <w:rPr>
      <w:rFonts w:ascii="Times New Roman" w:eastAsia="Times New Roman" w:hAnsi="Times New Roman" w:cs="David"/>
      <w:noProof/>
      <w:sz w:val="24"/>
      <w:szCs w:val="24"/>
    </w:rPr>
  </w:style>
  <w:style w:type="paragraph" w:customStyle="1" w:styleId="610C6E051A88448494B3C30FBAD747732">
    <w:name w:val="610C6E051A88448494B3C30FBAD747732"/>
    <w:rsid w:val="00673B50"/>
    <w:pPr>
      <w:bidi/>
      <w:spacing w:after="0" w:line="240" w:lineRule="auto"/>
    </w:pPr>
    <w:rPr>
      <w:rFonts w:ascii="Times New Roman" w:eastAsia="Times New Roman" w:hAnsi="Times New Roman" w:cs="David"/>
      <w:noProof/>
      <w:sz w:val="24"/>
      <w:szCs w:val="24"/>
    </w:rPr>
  </w:style>
  <w:style w:type="paragraph" w:customStyle="1" w:styleId="E94836ADA6264C72A55F651E19C4C7A62">
    <w:name w:val="E94836ADA6264C72A55F651E19C4C7A62"/>
    <w:rsid w:val="00673B50"/>
    <w:pPr>
      <w:bidi/>
      <w:spacing w:after="0" w:line="240" w:lineRule="auto"/>
    </w:pPr>
    <w:rPr>
      <w:rFonts w:ascii="Times New Roman" w:eastAsia="Times New Roman" w:hAnsi="Times New Roman" w:cs="David"/>
      <w:noProof/>
      <w:sz w:val="24"/>
      <w:szCs w:val="24"/>
    </w:rPr>
  </w:style>
  <w:style w:type="paragraph" w:customStyle="1" w:styleId="E6E6A917CC5E4519A8F2E864C48E22F216">
    <w:name w:val="E6E6A917CC5E4519A8F2E864C48E22F216"/>
    <w:rsid w:val="00673B50"/>
    <w:pPr>
      <w:bidi/>
      <w:spacing w:after="0" w:line="240" w:lineRule="auto"/>
    </w:pPr>
    <w:rPr>
      <w:rFonts w:ascii="Times New Roman" w:eastAsia="Times New Roman" w:hAnsi="Times New Roman" w:cs="David"/>
      <w:noProof/>
      <w:sz w:val="24"/>
      <w:szCs w:val="24"/>
    </w:rPr>
  </w:style>
  <w:style w:type="paragraph" w:customStyle="1" w:styleId="9DC4FF55E52B4E209349FC40470DD41816">
    <w:name w:val="9DC4FF55E52B4E209349FC40470DD41816"/>
    <w:rsid w:val="00673B50"/>
    <w:pPr>
      <w:bidi/>
      <w:spacing w:after="0" w:line="240" w:lineRule="auto"/>
    </w:pPr>
    <w:rPr>
      <w:rFonts w:ascii="Times New Roman" w:eastAsia="Times New Roman" w:hAnsi="Times New Roman" w:cs="David"/>
      <w:noProof/>
      <w:sz w:val="24"/>
      <w:szCs w:val="24"/>
    </w:rPr>
  </w:style>
  <w:style w:type="paragraph" w:customStyle="1" w:styleId="112E7BE5CCF64A68A3D497F283A4D69516">
    <w:name w:val="112E7BE5CCF64A68A3D497F283A4D69516"/>
    <w:rsid w:val="00673B50"/>
    <w:pPr>
      <w:bidi/>
      <w:spacing w:after="0" w:line="240" w:lineRule="auto"/>
    </w:pPr>
    <w:rPr>
      <w:rFonts w:ascii="Times New Roman" w:eastAsia="Times New Roman" w:hAnsi="Times New Roman" w:cs="David"/>
      <w:noProof/>
      <w:sz w:val="24"/>
      <w:szCs w:val="24"/>
    </w:rPr>
  </w:style>
  <w:style w:type="paragraph" w:customStyle="1" w:styleId="ECC435E5782A4F3FB39457279E24BE8814">
    <w:name w:val="ECC435E5782A4F3FB39457279E24BE8814"/>
    <w:rsid w:val="00673B50"/>
    <w:pPr>
      <w:bidi/>
      <w:spacing w:after="0" w:line="240" w:lineRule="auto"/>
    </w:pPr>
    <w:rPr>
      <w:rFonts w:ascii="Times New Roman" w:eastAsia="Times New Roman" w:hAnsi="Times New Roman" w:cs="David"/>
      <w:noProof/>
      <w:sz w:val="24"/>
      <w:szCs w:val="24"/>
    </w:rPr>
  </w:style>
  <w:style w:type="paragraph" w:customStyle="1" w:styleId="E460D38E05664FF79D4EFF282EF8EC9928">
    <w:name w:val="E460D38E05664FF79D4EFF282EF8EC9928"/>
    <w:rsid w:val="00673B50"/>
    <w:pPr>
      <w:bidi/>
      <w:spacing w:after="0" w:line="240" w:lineRule="auto"/>
    </w:pPr>
    <w:rPr>
      <w:rFonts w:ascii="Times New Roman" w:eastAsia="Times New Roman" w:hAnsi="Times New Roman" w:cs="David"/>
      <w:noProof/>
      <w:sz w:val="24"/>
      <w:szCs w:val="24"/>
    </w:rPr>
  </w:style>
  <w:style w:type="paragraph" w:customStyle="1" w:styleId="4672CCA166BA4F0A892EB1D7BA0002CB3">
    <w:name w:val="4672CCA166BA4F0A892EB1D7BA0002CB3"/>
    <w:rsid w:val="00673B50"/>
    <w:pPr>
      <w:bidi/>
      <w:spacing w:after="0" w:line="240" w:lineRule="auto"/>
    </w:pPr>
    <w:rPr>
      <w:rFonts w:ascii="Times New Roman" w:eastAsia="Times New Roman" w:hAnsi="Times New Roman" w:cs="David"/>
      <w:noProof/>
      <w:sz w:val="24"/>
      <w:szCs w:val="24"/>
    </w:rPr>
  </w:style>
  <w:style w:type="paragraph" w:customStyle="1" w:styleId="D290653DA13E4E738B7E725F79D7332921">
    <w:name w:val="D290653DA13E4E738B7E725F79D7332921"/>
    <w:rsid w:val="00673B50"/>
    <w:pPr>
      <w:bidi/>
      <w:spacing w:after="0" w:line="240" w:lineRule="auto"/>
    </w:pPr>
    <w:rPr>
      <w:rFonts w:ascii="Times New Roman" w:eastAsia="Times New Roman" w:hAnsi="Times New Roman" w:cs="David"/>
      <w:noProof/>
      <w:sz w:val="24"/>
      <w:szCs w:val="24"/>
    </w:rPr>
  </w:style>
  <w:style w:type="paragraph" w:customStyle="1" w:styleId="1C8A38705F7143EA87FF3DEB2C34E7E54">
    <w:name w:val="1C8A38705F7143EA87FF3DEB2C34E7E54"/>
    <w:rsid w:val="00BD69D1"/>
    <w:pPr>
      <w:bidi/>
      <w:spacing w:after="0" w:line="240" w:lineRule="auto"/>
    </w:pPr>
    <w:rPr>
      <w:rFonts w:ascii="Times New Roman" w:eastAsia="Times New Roman" w:hAnsi="Times New Roman" w:cs="David"/>
      <w:noProof/>
      <w:sz w:val="24"/>
      <w:szCs w:val="24"/>
    </w:rPr>
  </w:style>
  <w:style w:type="paragraph" w:customStyle="1" w:styleId="4DC45A2FD697422FAA3CD896A84FA7B44">
    <w:name w:val="4DC45A2FD697422FAA3CD896A84FA7B44"/>
    <w:rsid w:val="00BD69D1"/>
    <w:pPr>
      <w:bidi/>
      <w:spacing w:after="0" w:line="240" w:lineRule="auto"/>
    </w:pPr>
    <w:rPr>
      <w:rFonts w:ascii="Times New Roman" w:eastAsia="Times New Roman" w:hAnsi="Times New Roman" w:cs="David"/>
      <w:noProof/>
      <w:sz w:val="24"/>
      <w:szCs w:val="24"/>
    </w:rPr>
  </w:style>
  <w:style w:type="paragraph" w:customStyle="1" w:styleId="610C6E051A88448494B3C30FBAD747733">
    <w:name w:val="610C6E051A88448494B3C30FBAD747733"/>
    <w:rsid w:val="00BD69D1"/>
    <w:pPr>
      <w:bidi/>
      <w:spacing w:after="0" w:line="240" w:lineRule="auto"/>
    </w:pPr>
    <w:rPr>
      <w:rFonts w:ascii="Times New Roman" w:eastAsia="Times New Roman" w:hAnsi="Times New Roman" w:cs="David"/>
      <w:noProof/>
      <w:sz w:val="24"/>
      <w:szCs w:val="24"/>
    </w:rPr>
  </w:style>
  <w:style w:type="paragraph" w:customStyle="1" w:styleId="E94836ADA6264C72A55F651E19C4C7A63">
    <w:name w:val="E94836ADA6264C72A55F651E19C4C7A63"/>
    <w:rsid w:val="00BD69D1"/>
    <w:pPr>
      <w:bidi/>
      <w:spacing w:after="0" w:line="240" w:lineRule="auto"/>
    </w:pPr>
    <w:rPr>
      <w:rFonts w:ascii="Times New Roman" w:eastAsia="Times New Roman" w:hAnsi="Times New Roman" w:cs="David"/>
      <w:noProof/>
      <w:sz w:val="24"/>
      <w:szCs w:val="24"/>
    </w:rPr>
  </w:style>
  <w:style w:type="paragraph" w:customStyle="1" w:styleId="E6E6A917CC5E4519A8F2E864C48E22F217">
    <w:name w:val="E6E6A917CC5E4519A8F2E864C48E22F217"/>
    <w:rsid w:val="00BD69D1"/>
    <w:pPr>
      <w:bidi/>
      <w:spacing w:after="0" w:line="240" w:lineRule="auto"/>
    </w:pPr>
    <w:rPr>
      <w:rFonts w:ascii="Times New Roman" w:eastAsia="Times New Roman" w:hAnsi="Times New Roman" w:cs="David"/>
      <w:noProof/>
      <w:sz w:val="24"/>
      <w:szCs w:val="24"/>
    </w:rPr>
  </w:style>
  <w:style w:type="paragraph" w:customStyle="1" w:styleId="9DC4FF55E52B4E209349FC40470DD41817">
    <w:name w:val="9DC4FF55E52B4E209349FC40470DD41817"/>
    <w:rsid w:val="00BD69D1"/>
    <w:pPr>
      <w:bidi/>
      <w:spacing w:after="0" w:line="240" w:lineRule="auto"/>
    </w:pPr>
    <w:rPr>
      <w:rFonts w:ascii="Times New Roman" w:eastAsia="Times New Roman" w:hAnsi="Times New Roman" w:cs="David"/>
      <w:noProof/>
      <w:sz w:val="24"/>
      <w:szCs w:val="24"/>
    </w:rPr>
  </w:style>
  <w:style w:type="paragraph" w:customStyle="1" w:styleId="112E7BE5CCF64A68A3D497F283A4D69517">
    <w:name w:val="112E7BE5CCF64A68A3D497F283A4D69517"/>
    <w:rsid w:val="00BD69D1"/>
    <w:pPr>
      <w:bidi/>
      <w:spacing w:after="0" w:line="240" w:lineRule="auto"/>
    </w:pPr>
    <w:rPr>
      <w:rFonts w:ascii="Times New Roman" w:eastAsia="Times New Roman" w:hAnsi="Times New Roman" w:cs="David"/>
      <w:noProof/>
      <w:sz w:val="24"/>
      <w:szCs w:val="24"/>
    </w:rPr>
  </w:style>
  <w:style w:type="paragraph" w:customStyle="1" w:styleId="ECC435E5782A4F3FB39457279E24BE8815">
    <w:name w:val="ECC435E5782A4F3FB39457279E24BE8815"/>
    <w:rsid w:val="00BD69D1"/>
    <w:pPr>
      <w:bidi/>
      <w:spacing w:after="0" w:line="240" w:lineRule="auto"/>
    </w:pPr>
    <w:rPr>
      <w:rFonts w:ascii="Times New Roman" w:eastAsia="Times New Roman" w:hAnsi="Times New Roman" w:cs="David"/>
      <w:noProof/>
      <w:sz w:val="24"/>
      <w:szCs w:val="24"/>
    </w:rPr>
  </w:style>
  <w:style w:type="paragraph" w:customStyle="1" w:styleId="E460D38E05664FF79D4EFF282EF8EC9929">
    <w:name w:val="E460D38E05664FF79D4EFF282EF8EC9929"/>
    <w:rsid w:val="00BD69D1"/>
    <w:pPr>
      <w:bidi/>
      <w:spacing w:after="0" w:line="240" w:lineRule="auto"/>
    </w:pPr>
    <w:rPr>
      <w:rFonts w:ascii="Times New Roman" w:eastAsia="Times New Roman" w:hAnsi="Times New Roman" w:cs="David"/>
      <w:noProof/>
      <w:sz w:val="24"/>
      <w:szCs w:val="24"/>
    </w:rPr>
  </w:style>
  <w:style w:type="paragraph" w:customStyle="1" w:styleId="4672CCA166BA4F0A892EB1D7BA0002CB4">
    <w:name w:val="4672CCA166BA4F0A892EB1D7BA0002CB4"/>
    <w:rsid w:val="00BD69D1"/>
    <w:pPr>
      <w:bidi/>
      <w:spacing w:after="0" w:line="240" w:lineRule="auto"/>
    </w:pPr>
    <w:rPr>
      <w:rFonts w:ascii="Times New Roman" w:eastAsia="Times New Roman" w:hAnsi="Times New Roman" w:cs="David"/>
      <w:noProof/>
      <w:sz w:val="24"/>
      <w:szCs w:val="24"/>
    </w:rPr>
  </w:style>
  <w:style w:type="paragraph" w:customStyle="1" w:styleId="D290653DA13E4E738B7E725F79D7332922">
    <w:name w:val="D290653DA13E4E738B7E725F79D7332922"/>
    <w:rsid w:val="00BD69D1"/>
    <w:pPr>
      <w:bidi/>
      <w:spacing w:after="0" w:line="240" w:lineRule="auto"/>
    </w:pPr>
    <w:rPr>
      <w:rFonts w:ascii="Times New Roman" w:eastAsia="Times New Roman" w:hAnsi="Times New Roman" w:cs="David"/>
      <w:noProof/>
      <w:sz w:val="24"/>
      <w:szCs w:val="24"/>
    </w:rPr>
  </w:style>
  <w:style w:type="paragraph" w:customStyle="1" w:styleId="1C8A38705F7143EA87FF3DEB2C34E7E55">
    <w:name w:val="1C8A38705F7143EA87FF3DEB2C34E7E55"/>
    <w:rsid w:val="007B15EE"/>
    <w:pPr>
      <w:bidi/>
      <w:spacing w:after="0" w:line="240" w:lineRule="auto"/>
    </w:pPr>
    <w:rPr>
      <w:rFonts w:ascii="Times New Roman" w:eastAsia="Times New Roman" w:hAnsi="Times New Roman" w:cs="David"/>
      <w:noProof/>
      <w:sz w:val="24"/>
      <w:szCs w:val="24"/>
    </w:rPr>
  </w:style>
  <w:style w:type="paragraph" w:customStyle="1" w:styleId="4DC45A2FD697422FAA3CD896A84FA7B45">
    <w:name w:val="4DC45A2FD697422FAA3CD896A84FA7B45"/>
    <w:rsid w:val="007B15EE"/>
    <w:pPr>
      <w:bidi/>
      <w:spacing w:after="0" w:line="240" w:lineRule="auto"/>
    </w:pPr>
    <w:rPr>
      <w:rFonts w:ascii="Times New Roman" w:eastAsia="Times New Roman" w:hAnsi="Times New Roman" w:cs="David"/>
      <w:noProof/>
      <w:sz w:val="24"/>
      <w:szCs w:val="24"/>
    </w:rPr>
  </w:style>
  <w:style w:type="paragraph" w:customStyle="1" w:styleId="610C6E051A88448494B3C30FBAD747734">
    <w:name w:val="610C6E051A88448494B3C30FBAD747734"/>
    <w:rsid w:val="007B15EE"/>
    <w:pPr>
      <w:bidi/>
      <w:spacing w:after="0" w:line="240" w:lineRule="auto"/>
    </w:pPr>
    <w:rPr>
      <w:rFonts w:ascii="Times New Roman" w:eastAsia="Times New Roman" w:hAnsi="Times New Roman" w:cs="David"/>
      <w:noProof/>
      <w:sz w:val="24"/>
      <w:szCs w:val="24"/>
    </w:rPr>
  </w:style>
  <w:style w:type="paragraph" w:customStyle="1" w:styleId="E94836ADA6264C72A55F651E19C4C7A64">
    <w:name w:val="E94836ADA6264C72A55F651E19C4C7A64"/>
    <w:rsid w:val="007B15EE"/>
    <w:pPr>
      <w:bidi/>
      <w:spacing w:after="0" w:line="240" w:lineRule="auto"/>
    </w:pPr>
    <w:rPr>
      <w:rFonts w:ascii="Times New Roman" w:eastAsia="Times New Roman" w:hAnsi="Times New Roman" w:cs="David"/>
      <w:noProof/>
      <w:sz w:val="24"/>
      <w:szCs w:val="24"/>
    </w:rPr>
  </w:style>
  <w:style w:type="paragraph" w:customStyle="1" w:styleId="E6E6A917CC5E4519A8F2E864C48E22F218">
    <w:name w:val="E6E6A917CC5E4519A8F2E864C48E22F218"/>
    <w:rsid w:val="007B15EE"/>
    <w:pPr>
      <w:bidi/>
      <w:spacing w:after="0" w:line="240" w:lineRule="auto"/>
    </w:pPr>
    <w:rPr>
      <w:rFonts w:ascii="Times New Roman" w:eastAsia="Times New Roman" w:hAnsi="Times New Roman" w:cs="David"/>
      <w:noProof/>
      <w:sz w:val="24"/>
      <w:szCs w:val="24"/>
    </w:rPr>
  </w:style>
  <w:style w:type="paragraph" w:customStyle="1" w:styleId="9DC4FF55E52B4E209349FC40470DD41818">
    <w:name w:val="9DC4FF55E52B4E209349FC40470DD41818"/>
    <w:rsid w:val="007B15EE"/>
    <w:pPr>
      <w:bidi/>
      <w:spacing w:after="0" w:line="240" w:lineRule="auto"/>
    </w:pPr>
    <w:rPr>
      <w:rFonts w:ascii="Times New Roman" w:eastAsia="Times New Roman" w:hAnsi="Times New Roman" w:cs="David"/>
      <w:noProof/>
      <w:sz w:val="24"/>
      <w:szCs w:val="24"/>
    </w:rPr>
  </w:style>
  <w:style w:type="paragraph" w:customStyle="1" w:styleId="112E7BE5CCF64A68A3D497F283A4D69518">
    <w:name w:val="112E7BE5CCF64A68A3D497F283A4D69518"/>
    <w:rsid w:val="007B15EE"/>
    <w:pPr>
      <w:bidi/>
      <w:spacing w:after="0" w:line="240" w:lineRule="auto"/>
    </w:pPr>
    <w:rPr>
      <w:rFonts w:ascii="Times New Roman" w:eastAsia="Times New Roman" w:hAnsi="Times New Roman" w:cs="David"/>
      <w:noProof/>
      <w:sz w:val="24"/>
      <w:szCs w:val="24"/>
    </w:rPr>
  </w:style>
  <w:style w:type="paragraph" w:customStyle="1" w:styleId="ECC435E5782A4F3FB39457279E24BE8816">
    <w:name w:val="ECC435E5782A4F3FB39457279E24BE8816"/>
    <w:rsid w:val="007B15EE"/>
    <w:pPr>
      <w:bidi/>
      <w:spacing w:after="0" w:line="240" w:lineRule="auto"/>
    </w:pPr>
    <w:rPr>
      <w:rFonts w:ascii="Times New Roman" w:eastAsia="Times New Roman" w:hAnsi="Times New Roman" w:cs="David"/>
      <w:noProof/>
      <w:sz w:val="24"/>
      <w:szCs w:val="24"/>
    </w:rPr>
  </w:style>
  <w:style w:type="paragraph" w:customStyle="1" w:styleId="E460D38E05664FF79D4EFF282EF8EC9930">
    <w:name w:val="E460D38E05664FF79D4EFF282EF8EC9930"/>
    <w:rsid w:val="007B15EE"/>
    <w:pPr>
      <w:bidi/>
      <w:spacing w:after="0" w:line="240" w:lineRule="auto"/>
    </w:pPr>
    <w:rPr>
      <w:rFonts w:ascii="Times New Roman" w:eastAsia="Times New Roman" w:hAnsi="Times New Roman" w:cs="David"/>
      <w:noProof/>
      <w:sz w:val="24"/>
      <w:szCs w:val="24"/>
    </w:rPr>
  </w:style>
  <w:style w:type="paragraph" w:customStyle="1" w:styleId="4672CCA166BA4F0A892EB1D7BA0002CB5">
    <w:name w:val="4672CCA166BA4F0A892EB1D7BA0002CB5"/>
    <w:rsid w:val="007B15EE"/>
    <w:pPr>
      <w:bidi/>
      <w:spacing w:after="0" w:line="240" w:lineRule="auto"/>
    </w:pPr>
    <w:rPr>
      <w:rFonts w:ascii="Times New Roman" w:eastAsia="Times New Roman" w:hAnsi="Times New Roman" w:cs="David"/>
      <w:noProof/>
      <w:sz w:val="24"/>
      <w:szCs w:val="24"/>
    </w:rPr>
  </w:style>
  <w:style w:type="paragraph" w:customStyle="1" w:styleId="D290653DA13E4E738B7E725F79D7332923">
    <w:name w:val="D290653DA13E4E738B7E725F79D7332923"/>
    <w:rsid w:val="007B15EE"/>
    <w:pPr>
      <w:bidi/>
      <w:spacing w:after="0" w:line="240" w:lineRule="auto"/>
    </w:pPr>
    <w:rPr>
      <w:rFonts w:ascii="Times New Roman" w:eastAsia="Times New Roman" w:hAnsi="Times New Roman" w:cs="David"/>
      <w:noProof/>
      <w:sz w:val="24"/>
      <w:szCs w:val="24"/>
    </w:rPr>
  </w:style>
  <w:style w:type="paragraph" w:customStyle="1" w:styleId="1C8A38705F7143EA87FF3DEB2C34E7E56">
    <w:name w:val="1C8A38705F7143EA87FF3DEB2C34E7E56"/>
    <w:rsid w:val="007B15EE"/>
    <w:pPr>
      <w:bidi/>
      <w:spacing w:after="0" w:line="240" w:lineRule="auto"/>
    </w:pPr>
    <w:rPr>
      <w:rFonts w:ascii="Times New Roman" w:eastAsia="Times New Roman" w:hAnsi="Times New Roman" w:cs="David"/>
      <w:noProof/>
      <w:sz w:val="24"/>
      <w:szCs w:val="24"/>
    </w:rPr>
  </w:style>
  <w:style w:type="paragraph" w:customStyle="1" w:styleId="4DC45A2FD697422FAA3CD896A84FA7B46">
    <w:name w:val="4DC45A2FD697422FAA3CD896A84FA7B46"/>
    <w:rsid w:val="007B15EE"/>
    <w:pPr>
      <w:bidi/>
      <w:spacing w:after="0" w:line="240" w:lineRule="auto"/>
    </w:pPr>
    <w:rPr>
      <w:rFonts w:ascii="Times New Roman" w:eastAsia="Times New Roman" w:hAnsi="Times New Roman" w:cs="David"/>
      <w:noProof/>
      <w:sz w:val="24"/>
      <w:szCs w:val="24"/>
    </w:rPr>
  </w:style>
  <w:style w:type="paragraph" w:customStyle="1" w:styleId="610C6E051A88448494B3C30FBAD747735">
    <w:name w:val="610C6E051A88448494B3C30FBAD747735"/>
    <w:rsid w:val="007B15EE"/>
    <w:pPr>
      <w:bidi/>
      <w:spacing w:after="0" w:line="240" w:lineRule="auto"/>
    </w:pPr>
    <w:rPr>
      <w:rFonts w:ascii="Times New Roman" w:eastAsia="Times New Roman" w:hAnsi="Times New Roman" w:cs="David"/>
      <w:noProof/>
      <w:sz w:val="24"/>
      <w:szCs w:val="24"/>
    </w:rPr>
  </w:style>
  <w:style w:type="paragraph" w:customStyle="1" w:styleId="E94836ADA6264C72A55F651E19C4C7A65">
    <w:name w:val="E94836ADA6264C72A55F651E19C4C7A65"/>
    <w:rsid w:val="007B15EE"/>
    <w:pPr>
      <w:bidi/>
      <w:spacing w:after="0" w:line="240" w:lineRule="auto"/>
    </w:pPr>
    <w:rPr>
      <w:rFonts w:ascii="Times New Roman" w:eastAsia="Times New Roman" w:hAnsi="Times New Roman" w:cs="David"/>
      <w:noProof/>
      <w:sz w:val="24"/>
      <w:szCs w:val="24"/>
    </w:rPr>
  </w:style>
  <w:style w:type="paragraph" w:customStyle="1" w:styleId="E6E6A917CC5E4519A8F2E864C48E22F219">
    <w:name w:val="E6E6A917CC5E4519A8F2E864C48E22F219"/>
    <w:rsid w:val="007B15EE"/>
    <w:pPr>
      <w:bidi/>
      <w:spacing w:after="0" w:line="240" w:lineRule="auto"/>
    </w:pPr>
    <w:rPr>
      <w:rFonts w:ascii="Times New Roman" w:eastAsia="Times New Roman" w:hAnsi="Times New Roman" w:cs="David"/>
      <w:noProof/>
      <w:sz w:val="24"/>
      <w:szCs w:val="24"/>
    </w:rPr>
  </w:style>
  <w:style w:type="paragraph" w:customStyle="1" w:styleId="9DC4FF55E52B4E209349FC40470DD41819">
    <w:name w:val="9DC4FF55E52B4E209349FC40470DD41819"/>
    <w:rsid w:val="007B15EE"/>
    <w:pPr>
      <w:bidi/>
      <w:spacing w:after="0" w:line="240" w:lineRule="auto"/>
    </w:pPr>
    <w:rPr>
      <w:rFonts w:ascii="Times New Roman" w:eastAsia="Times New Roman" w:hAnsi="Times New Roman" w:cs="David"/>
      <w:noProof/>
      <w:sz w:val="24"/>
      <w:szCs w:val="24"/>
    </w:rPr>
  </w:style>
  <w:style w:type="paragraph" w:customStyle="1" w:styleId="112E7BE5CCF64A68A3D497F283A4D69519">
    <w:name w:val="112E7BE5CCF64A68A3D497F283A4D69519"/>
    <w:rsid w:val="007B15EE"/>
    <w:pPr>
      <w:bidi/>
      <w:spacing w:after="0" w:line="240" w:lineRule="auto"/>
    </w:pPr>
    <w:rPr>
      <w:rFonts w:ascii="Times New Roman" w:eastAsia="Times New Roman" w:hAnsi="Times New Roman" w:cs="David"/>
      <w:noProof/>
      <w:sz w:val="24"/>
      <w:szCs w:val="24"/>
    </w:rPr>
  </w:style>
  <w:style w:type="paragraph" w:customStyle="1" w:styleId="ECC435E5782A4F3FB39457279E24BE8817">
    <w:name w:val="ECC435E5782A4F3FB39457279E24BE8817"/>
    <w:rsid w:val="007B15EE"/>
    <w:pPr>
      <w:bidi/>
      <w:spacing w:after="0" w:line="240" w:lineRule="auto"/>
    </w:pPr>
    <w:rPr>
      <w:rFonts w:ascii="Times New Roman" w:eastAsia="Times New Roman" w:hAnsi="Times New Roman" w:cs="David"/>
      <w:noProof/>
      <w:sz w:val="24"/>
      <w:szCs w:val="24"/>
    </w:rPr>
  </w:style>
  <w:style w:type="paragraph" w:customStyle="1" w:styleId="E460D38E05664FF79D4EFF282EF8EC9931">
    <w:name w:val="E460D38E05664FF79D4EFF282EF8EC9931"/>
    <w:rsid w:val="007B15EE"/>
    <w:pPr>
      <w:bidi/>
      <w:spacing w:after="0" w:line="240" w:lineRule="auto"/>
    </w:pPr>
    <w:rPr>
      <w:rFonts w:ascii="Times New Roman" w:eastAsia="Times New Roman" w:hAnsi="Times New Roman" w:cs="David"/>
      <w:noProof/>
      <w:sz w:val="24"/>
      <w:szCs w:val="24"/>
    </w:rPr>
  </w:style>
  <w:style w:type="paragraph" w:customStyle="1" w:styleId="4672CCA166BA4F0A892EB1D7BA0002CB6">
    <w:name w:val="4672CCA166BA4F0A892EB1D7BA0002CB6"/>
    <w:rsid w:val="007B15EE"/>
    <w:pPr>
      <w:bidi/>
      <w:spacing w:after="0" w:line="240" w:lineRule="auto"/>
    </w:pPr>
    <w:rPr>
      <w:rFonts w:ascii="Times New Roman" w:eastAsia="Times New Roman" w:hAnsi="Times New Roman" w:cs="David"/>
      <w:noProof/>
      <w:sz w:val="24"/>
      <w:szCs w:val="24"/>
    </w:rPr>
  </w:style>
  <w:style w:type="paragraph" w:customStyle="1" w:styleId="D290653DA13E4E738B7E725F79D7332924">
    <w:name w:val="D290653DA13E4E738B7E725F79D7332924"/>
    <w:rsid w:val="007B15EE"/>
    <w:pPr>
      <w:bidi/>
      <w:spacing w:after="0" w:line="240" w:lineRule="auto"/>
    </w:pPr>
    <w:rPr>
      <w:rFonts w:ascii="Times New Roman" w:eastAsia="Times New Roman" w:hAnsi="Times New Roman" w:cs="David"/>
      <w:noProof/>
      <w:sz w:val="24"/>
      <w:szCs w:val="24"/>
    </w:rPr>
  </w:style>
  <w:style w:type="paragraph" w:customStyle="1" w:styleId="1C8A38705F7143EA87FF3DEB2C34E7E57">
    <w:name w:val="1C8A38705F7143EA87FF3DEB2C34E7E57"/>
    <w:rsid w:val="007B15EE"/>
    <w:pPr>
      <w:bidi/>
      <w:spacing w:after="0" w:line="240" w:lineRule="auto"/>
    </w:pPr>
    <w:rPr>
      <w:rFonts w:ascii="Times New Roman" w:eastAsia="Times New Roman" w:hAnsi="Times New Roman" w:cs="David"/>
      <w:noProof/>
      <w:sz w:val="24"/>
      <w:szCs w:val="24"/>
    </w:rPr>
  </w:style>
  <w:style w:type="paragraph" w:customStyle="1" w:styleId="4DC45A2FD697422FAA3CD896A84FA7B47">
    <w:name w:val="4DC45A2FD697422FAA3CD896A84FA7B47"/>
    <w:rsid w:val="007B15EE"/>
    <w:pPr>
      <w:bidi/>
      <w:spacing w:after="0" w:line="240" w:lineRule="auto"/>
    </w:pPr>
    <w:rPr>
      <w:rFonts w:ascii="Times New Roman" w:eastAsia="Times New Roman" w:hAnsi="Times New Roman" w:cs="David"/>
      <w:noProof/>
      <w:sz w:val="24"/>
      <w:szCs w:val="24"/>
    </w:rPr>
  </w:style>
  <w:style w:type="paragraph" w:customStyle="1" w:styleId="610C6E051A88448494B3C30FBAD747736">
    <w:name w:val="610C6E051A88448494B3C30FBAD747736"/>
    <w:rsid w:val="007B15EE"/>
    <w:pPr>
      <w:bidi/>
      <w:spacing w:after="0" w:line="240" w:lineRule="auto"/>
    </w:pPr>
    <w:rPr>
      <w:rFonts w:ascii="Times New Roman" w:eastAsia="Times New Roman" w:hAnsi="Times New Roman" w:cs="David"/>
      <w:noProof/>
      <w:sz w:val="24"/>
      <w:szCs w:val="24"/>
    </w:rPr>
  </w:style>
  <w:style w:type="paragraph" w:customStyle="1" w:styleId="E94836ADA6264C72A55F651E19C4C7A66">
    <w:name w:val="E94836ADA6264C72A55F651E19C4C7A66"/>
    <w:rsid w:val="007B15EE"/>
    <w:pPr>
      <w:bidi/>
      <w:spacing w:after="0" w:line="240" w:lineRule="auto"/>
    </w:pPr>
    <w:rPr>
      <w:rFonts w:ascii="Times New Roman" w:eastAsia="Times New Roman" w:hAnsi="Times New Roman" w:cs="David"/>
      <w:noProof/>
      <w:sz w:val="24"/>
      <w:szCs w:val="24"/>
    </w:rPr>
  </w:style>
  <w:style w:type="paragraph" w:customStyle="1" w:styleId="E6E6A917CC5E4519A8F2E864C48E22F220">
    <w:name w:val="E6E6A917CC5E4519A8F2E864C48E22F220"/>
    <w:rsid w:val="007B15EE"/>
    <w:pPr>
      <w:bidi/>
      <w:spacing w:after="0" w:line="240" w:lineRule="auto"/>
    </w:pPr>
    <w:rPr>
      <w:rFonts w:ascii="Times New Roman" w:eastAsia="Times New Roman" w:hAnsi="Times New Roman" w:cs="David"/>
      <w:noProof/>
      <w:sz w:val="24"/>
      <w:szCs w:val="24"/>
    </w:rPr>
  </w:style>
  <w:style w:type="paragraph" w:customStyle="1" w:styleId="9DC4FF55E52B4E209349FC40470DD41820">
    <w:name w:val="9DC4FF55E52B4E209349FC40470DD41820"/>
    <w:rsid w:val="007B15EE"/>
    <w:pPr>
      <w:bidi/>
      <w:spacing w:after="0" w:line="240" w:lineRule="auto"/>
    </w:pPr>
    <w:rPr>
      <w:rFonts w:ascii="Times New Roman" w:eastAsia="Times New Roman" w:hAnsi="Times New Roman" w:cs="David"/>
      <w:noProof/>
      <w:sz w:val="24"/>
      <w:szCs w:val="24"/>
    </w:rPr>
  </w:style>
  <w:style w:type="paragraph" w:customStyle="1" w:styleId="112E7BE5CCF64A68A3D497F283A4D69520">
    <w:name w:val="112E7BE5CCF64A68A3D497F283A4D69520"/>
    <w:rsid w:val="007B15EE"/>
    <w:pPr>
      <w:bidi/>
      <w:spacing w:after="0" w:line="240" w:lineRule="auto"/>
    </w:pPr>
    <w:rPr>
      <w:rFonts w:ascii="Times New Roman" w:eastAsia="Times New Roman" w:hAnsi="Times New Roman" w:cs="David"/>
      <w:noProof/>
      <w:sz w:val="24"/>
      <w:szCs w:val="24"/>
    </w:rPr>
  </w:style>
  <w:style w:type="paragraph" w:customStyle="1" w:styleId="ECC435E5782A4F3FB39457279E24BE8818">
    <w:name w:val="ECC435E5782A4F3FB39457279E24BE8818"/>
    <w:rsid w:val="007B15EE"/>
    <w:pPr>
      <w:bidi/>
      <w:spacing w:after="0" w:line="240" w:lineRule="auto"/>
    </w:pPr>
    <w:rPr>
      <w:rFonts w:ascii="Times New Roman" w:eastAsia="Times New Roman" w:hAnsi="Times New Roman" w:cs="David"/>
      <w:noProof/>
      <w:sz w:val="24"/>
      <w:szCs w:val="24"/>
    </w:rPr>
  </w:style>
  <w:style w:type="paragraph" w:customStyle="1" w:styleId="E460D38E05664FF79D4EFF282EF8EC9932">
    <w:name w:val="E460D38E05664FF79D4EFF282EF8EC9932"/>
    <w:rsid w:val="007B15EE"/>
    <w:pPr>
      <w:bidi/>
      <w:spacing w:after="0" w:line="240" w:lineRule="auto"/>
    </w:pPr>
    <w:rPr>
      <w:rFonts w:ascii="Times New Roman" w:eastAsia="Times New Roman" w:hAnsi="Times New Roman" w:cs="David"/>
      <w:noProof/>
      <w:sz w:val="24"/>
      <w:szCs w:val="24"/>
    </w:rPr>
  </w:style>
  <w:style w:type="paragraph" w:customStyle="1" w:styleId="4672CCA166BA4F0A892EB1D7BA0002CB7">
    <w:name w:val="4672CCA166BA4F0A892EB1D7BA0002CB7"/>
    <w:rsid w:val="007B15EE"/>
    <w:pPr>
      <w:bidi/>
      <w:spacing w:after="0" w:line="240" w:lineRule="auto"/>
    </w:pPr>
    <w:rPr>
      <w:rFonts w:ascii="Times New Roman" w:eastAsia="Times New Roman" w:hAnsi="Times New Roman" w:cs="David"/>
      <w:noProof/>
      <w:sz w:val="24"/>
      <w:szCs w:val="24"/>
    </w:rPr>
  </w:style>
  <w:style w:type="paragraph" w:customStyle="1" w:styleId="D290653DA13E4E738B7E725F79D7332925">
    <w:name w:val="D290653DA13E4E738B7E725F79D7332925"/>
    <w:rsid w:val="007B15EE"/>
    <w:pPr>
      <w:bidi/>
      <w:spacing w:after="0" w:line="240" w:lineRule="auto"/>
    </w:pPr>
    <w:rPr>
      <w:rFonts w:ascii="Times New Roman" w:eastAsia="Times New Roman" w:hAnsi="Times New Roman" w:cs="David"/>
      <w:noProof/>
      <w:sz w:val="24"/>
      <w:szCs w:val="24"/>
    </w:rPr>
  </w:style>
  <w:style w:type="paragraph" w:customStyle="1" w:styleId="EEF9532D13144E77A79C3A828A6D87D0">
    <w:name w:val="EEF9532D13144E77A79C3A828A6D87D0"/>
    <w:rsid w:val="007B15EE"/>
    <w:pPr>
      <w:bidi/>
      <w:spacing w:after="160" w:line="259" w:lineRule="auto"/>
    </w:pPr>
  </w:style>
  <w:style w:type="paragraph" w:customStyle="1" w:styleId="725CE01251224C238B17F8CECD050DF8">
    <w:name w:val="725CE01251224C238B17F8CECD050DF8"/>
    <w:rsid w:val="007B15EE"/>
    <w:pPr>
      <w:bidi/>
      <w:spacing w:after="160" w:line="259" w:lineRule="auto"/>
    </w:pPr>
  </w:style>
  <w:style w:type="paragraph" w:customStyle="1" w:styleId="A60901C1681A480D9204889C1048C9F2">
    <w:name w:val="A60901C1681A480D9204889C1048C9F2"/>
    <w:rsid w:val="007B15EE"/>
    <w:pPr>
      <w:bidi/>
      <w:spacing w:after="160" w:line="259" w:lineRule="auto"/>
    </w:pPr>
  </w:style>
  <w:style w:type="paragraph" w:customStyle="1" w:styleId="3045AC69E19A429ABFF6E85A43507D26">
    <w:name w:val="3045AC69E19A429ABFF6E85A43507D26"/>
    <w:rsid w:val="007B15EE"/>
    <w:pPr>
      <w:bidi/>
      <w:spacing w:after="160" w:line="259" w:lineRule="auto"/>
    </w:pPr>
  </w:style>
  <w:style w:type="paragraph" w:customStyle="1" w:styleId="A18D905AC87F4498AF0A2373F0022DF7">
    <w:name w:val="A18D905AC87F4498AF0A2373F0022DF7"/>
    <w:rsid w:val="007B15EE"/>
    <w:pPr>
      <w:bidi/>
      <w:spacing w:after="160" w:line="259" w:lineRule="auto"/>
    </w:pPr>
  </w:style>
  <w:style w:type="paragraph" w:customStyle="1" w:styleId="427E98481ED84766BC54F03DD09F0E2F">
    <w:name w:val="427E98481ED84766BC54F03DD09F0E2F"/>
    <w:rsid w:val="007B15EE"/>
    <w:pPr>
      <w:bidi/>
      <w:spacing w:after="160" w:line="259" w:lineRule="auto"/>
    </w:pPr>
  </w:style>
  <w:style w:type="paragraph" w:customStyle="1" w:styleId="D627387089644506A698AF342AA06782">
    <w:name w:val="D627387089644506A698AF342AA06782"/>
    <w:rsid w:val="007B15EE"/>
    <w:pPr>
      <w:bidi/>
      <w:spacing w:after="160" w:line="259" w:lineRule="auto"/>
    </w:pPr>
  </w:style>
  <w:style w:type="paragraph" w:customStyle="1" w:styleId="C5786A614630421EA2D7155983C5B63F">
    <w:name w:val="C5786A614630421EA2D7155983C5B63F"/>
    <w:rsid w:val="007B15EE"/>
    <w:pPr>
      <w:bidi/>
      <w:spacing w:after="160" w:line="259" w:lineRule="auto"/>
    </w:pPr>
  </w:style>
  <w:style w:type="paragraph" w:customStyle="1" w:styleId="69D8BFD2E0C349979A87924BDC386EFF">
    <w:name w:val="69D8BFD2E0C349979A87924BDC386EFF"/>
    <w:rsid w:val="007B15EE"/>
    <w:pPr>
      <w:bidi/>
      <w:spacing w:after="160" w:line="259" w:lineRule="auto"/>
    </w:pPr>
  </w:style>
  <w:style w:type="paragraph" w:customStyle="1" w:styleId="EEBB8B256B3A4FFF88BDB6D19E4476DC">
    <w:name w:val="EEBB8B256B3A4FFF88BDB6D19E4476DC"/>
    <w:rsid w:val="007B15EE"/>
    <w:pPr>
      <w:bidi/>
      <w:spacing w:after="160" w:line="259" w:lineRule="auto"/>
    </w:pPr>
  </w:style>
  <w:style w:type="paragraph" w:customStyle="1" w:styleId="1C8A38705F7143EA87FF3DEB2C34E7E58">
    <w:name w:val="1C8A38705F7143EA87FF3DEB2C34E7E58"/>
    <w:rsid w:val="001B4201"/>
    <w:pPr>
      <w:bidi/>
      <w:spacing w:after="0" w:line="240" w:lineRule="auto"/>
    </w:pPr>
    <w:rPr>
      <w:rFonts w:ascii="Times New Roman" w:eastAsia="Times New Roman" w:hAnsi="Times New Roman" w:cs="David"/>
      <w:noProof/>
      <w:sz w:val="24"/>
      <w:szCs w:val="24"/>
    </w:rPr>
  </w:style>
  <w:style w:type="paragraph" w:customStyle="1" w:styleId="4DC45A2FD697422FAA3CD896A84FA7B48">
    <w:name w:val="4DC45A2FD697422FAA3CD896A84FA7B48"/>
    <w:rsid w:val="001B4201"/>
    <w:pPr>
      <w:bidi/>
      <w:spacing w:after="0" w:line="240" w:lineRule="auto"/>
    </w:pPr>
    <w:rPr>
      <w:rFonts w:ascii="Times New Roman" w:eastAsia="Times New Roman" w:hAnsi="Times New Roman" w:cs="David"/>
      <w:noProof/>
      <w:sz w:val="24"/>
      <w:szCs w:val="24"/>
    </w:rPr>
  </w:style>
  <w:style w:type="paragraph" w:customStyle="1" w:styleId="57F8E24773DD469492F03DBB6854D520">
    <w:name w:val="57F8E24773DD469492F03DBB6854D520"/>
    <w:rsid w:val="001B4201"/>
    <w:pPr>
      <w:bidi/>
      <w:spacing w:after="0" w:line="240" w:lineRule="auto"/>
    </w:pPr>
    <w:rPr>
      <w:rFonts w:ascii="Times New Roman" w:eastAsia="Times New Roman" w:hAnsi="Times New Roman" w:cs="David"/>
      <w:noProof/>
      <w:sz w:val="24"/>
      <w:szCs w:val="24"/>
    </w:rPr>
  </w:style>
  <w:style w:type="paragraph" w:customStyle="1" w:styleId="226CD4C9E3E2414DB1EB2EF65834F737">
    <w:name w:val="226CD4C9E3E2414DB1EB2EF65834F737"/>
    <w:rsid w:val="001B4201"/>
    <w:pPr>
      <w:bidi/>
      <w:spacing w:after="0" w:line="240" w:lineRule="auto"/>
    </w:pPr>
    <w:rPr>
      <w:rFonts w:ascii="Times New Roman" w:eastAsia="Times New Roman" w:hAnsi="Times New Roman" w:cs="David"/>
      <w:noProof/>
      <w:sz w:val="24"/>
      <w:szCs w:val="24"/>
    </w:rPr>
  </w:style>
  <w:style w:type="paragraph" w:customStyle="1" w:styleId="07469710CC3040989E035211338398A2">
    <w:name w:val="07469710CC3040989E035211338398A2"/>
    <w:rsid w:val="001B4201"/>
    <w:pPr>
      <w:bidi/>
      <w:spacing w:after="0" w:line="240" w:lineRule="auto"/>
    </w:pPr>
    <w:rPr>
      <w:rFonts w:ascii="Times New Roman" w:eastAsia="Times New Roman" w:hAnsi="Times New Roman" w:cs="David"/>
      <w:noProof/>
      <w:sz w:val="24"/>
      <w:szCs w:val="24"/>
    </w:rPr>
  </w:style>
  <w:style w:type="paragraph" w:customStyle="1" w:styleId="C4F954AF035A4D36B8CEF04207E24CE6">
    <w:name w:val="C4F954AF035A4D36B8CEF04207E24CE6"/>
    <w:rsid w:val="001B4201"/>
    <w:pPr>
      <w:bidi/>
      <w:spacing w:after="0" w:line="240" w:lineRule="auto"/>
    </w:pPr>
    <w:rPr>
      <w:rFonts w:ascii="Times New Roman" w:eastAsia="Times New Roman" w:hAnsi="Times New Roman" w:cs="David"/>
      <w:noProof/>
      <w:sz w:val="24"/>
      <w:szCs w:val="24"/>
    </w:rPr>
  </w:style>
  <w:style w:type="paragraph" w:customStyle="1" w:styleId="610C6E051A88448494B3C30FBAD747737">
    <w:name w:val="610C6E051A88448494B3C30FBAD747737"/>
    <w:rsid w:val="001B4201"/>
    <w:pPr>
      <w:bidi/>
      <w:spacing w:after="0" w:line="240" w:lineRule="auto"/>
    </w:pPr>
    <w:rPr>
      <w:rFonts w:ascii="Times New Roman" w:eastAsia="Times New Roman" w:hAnsi="Times New Roman" w:cs="David"/>
      <w:noProof/>
      <w:sz w:val="24"/>
      <w:szCs w:val="24"/>
    </w:rPr>
  </w:style>
  <w:style w:type="paragraph" w:customStyle="1" w:styleId="E94836ADA6264C72A55F651E19C4C7A67">
    <w:name w:val="E94836ADA6264C72A55F651E19C4C7A67"/>
    <w:rsid w:val="001B4201"/>
    <w:pPr>
      <w:bidi/>
      <w:spacing w:after="0" w:line="240" w:lineRule="auto"/>
    </w:pPr>
    <w:rPr>
      <w:rFonts w:ascii="Times New Roman" w:eastAsia="Times New Roman" w:hAnsi="Times New Roman" w:cs="David"/>
      <w:noProof/>
      <w:sz w:val="24"/>
      <w:szCs w:val="24"/>
    </w:rPr>
  </w:style>
  <w:style w:type="paragraph" w:customStyle="1" w:styleId="E6E6A917CC5E4519A8F2E864C48E22F221">
    <w:name w:val="E6E6A917CC5E4519A8F2E864C48E22F221"/>
    <w:rsid w:val="001B4201"/>
    <w:pPr>
      <w:bidi/>
      <w:spacing w:after="0" w:line="240" w:lineRule="auto"/>
    </w:pPr>
    <w:rPr>
      <w:rFonts w:ascii="Times New Roman" w:eastAsia="Times New Roman" w:hAnsi="Times New Roman" w:cs="David"/>
      <w:noProof/>
      <w:sz w:val="24"/>
      <w:szCs w:val="24"/>
    </w:rPr>
  </w:style>
  <w:style w:type="paragraph" w:customStyle="1" w:styleId="9DC4FF55E52B4E209349FC40470DD41821">
    <w:name w:val="9DC4FF55E52B4E209349FC40470DD41821"/>
    <w:rsid w:val="001B4201"/>
    <w:pPr>
      <w:bidi/>
      <w:spacing w:after="0" w:line="240" w:lineRule="auto"/>
    </w:pPr>
    <w:rPr>
      <w:rFonts w:ascii="Times New Roman" w:eastAsia="Times New Roman" w:hAnsi="Times New Roman" w:cs="David"/>
      <w:noProof/>
      <w:sz w:val="24"/>
      <w:szCs w:val="24"/>
    </w:rPr>
  </w:style>
  <w:style w:type="paragraph" w:customStyle="1" w:styleId="112E7BE5CCF64A68A3D497F283A4D69521">
    <w:name w:val="112E7BE5CCF64A68A3D497F283A4D69521"/>
    <w:rsid w:val="001B4201"/>
    <w:pPr>
      <w:bidi/>
      <w:spacing w:after="0" w:line="240" w:lineRule="auto"/>
    </w:pPr>
    <w:rPr>
      <w:rFonts w:ascii="Times New Roman" w:eastAsia="Times New Roman" w:hAnsi="Times New Roman" w:cs="David"/>
      <w:noProof/>
      <w:sz w:val="24"/>
      <w:szCs w:val="24"/>
    </w:rPr>
  </w:style>
  <w:style w:type="paragraph" w:customStyle="1" w:styleId="ECC435E5782A4F3FB39457279E24BE8819">
    <w:name w:val="ECC435E5782A4F3FB39457279E24BE8819"/>
    <w:rsid w:val="001B4201"/>
    <w:pPr>
      <w:bidi/>
      <w:spacing w:after="0" w:line="240" w:lineRule="auto"/>
    </w:pPr>
    <w:rPr>
      <w:rFonts w:ascii="Times New Roman" w:eastAsia="Times New Roman" w:hAnsi="Times New Roman" w:cs="David"/>
      <w:noProof/>
      <w:sz w:val="24"/>
      <w:szCs w:val="24"/>
    </w:rPr>
  </w:style>
  <w:style w:type="paragraph" w:customStyle="1" w:styleId="E460D38E05664FF79D4EFF282EF8EC9933">
    <w:name w:val="E460D38E05664FF79D4EFF282EF8EC9933"/>
    <w:rsid w:val="001B4201"/>
    <w:pPr>
      <w:bidi/>
      <w:spacing w:after="0" w:line="240" w:lineRule="auto"/>
    </w:pPr>
    <w:rPr>
      <w:rFonts w:ascii="Times New Roman" w:eastAsia="Times New Roman" w:hAnsi="Times New Roman" w:cs="David"/>
      <w:noProof/>
      <w:sz w:val="24"/>
      <w:szCs w:val="24"/>
    </w:rPr>
  </w:style>
  <w:style w:type="paragraph" w:customStyle="1" w:styleId="4672CCA166BA4F0A892EB1D7BA0002CB8">
    <w:name w:val="4672CCA166BA4F0A892EB1D7BA0002CB8"/>
    <w:rsid w:val="001B4201"/>
    <w:pPr>
      <w:bidi/>
      <w:spacing w:after="0" w:line="240" w:lineRule="auto"/>
    </w:pPr>
    <w:rPr>
      <w:rFonts w:ascii="Times New Roman" w:eastAsia="Times New Roman" w:hAnsi="Times New Roman" w:cs="David"/>
      <w:noProof/>
      <w:sz w:val="24"/>
      <w:szCs w:val="24"/>
    </w:rPr>
  </w:style>
  <w:style w:type="paragraph" w:customStyle="1" w:styleId="D290653DA13E4E738B7E725F79D7332926">
    <w:name w:val="D290653DA13E4E738B7E725F79D7332926"/>
    <w:rsid w:val="001B4201"/>
    <w:pPr>
      <w:bidi/>
      <w:spacing w:after="0" w:line="240" w:lineRule="auto"/>
    </w:pPr>
    <w:rPr>
      <w:rFonts w:ascii="Times New Roman" w:eastAsia="Times New Roman" w:hAnsi="Times New Roman" w:cs="David"/>
      <w:noProof/>
      <w:sz w:val="24"/>
      <w:szCs w:val="24"/>
    </w:rPr>
  </w:style>
  <w:style w:type="paragraph" w:customStyle="1" w:styleId="1C8A38705F7143EA87FF3DEB2C34E7E59">
    <w:name w:val="1C8A38705F7143EA87FF3DEB2C34E7E59"/>
    <w:rsid w:val="00AF2FC3"/>
    <w:pPr>
      <w:bidi/>
      <w:spacing w:after="0" w:line="240" w:lineRule="auto"/>
    </w:pPr>
    <w:rPr>
      <w:rFonts w:ascii="Times New Roman" w:eastAsia="Times New Roman" w:hAnsi="Times New Roman" w:cs="David"/>
      <w:noProof/>
      <w:sz w:val="24"/>
      <w:szCs w:val="24"/>
    </w:rPr>
  </w:style>
  <w:style w:type="paragraph" w:customStyle="1" w:styleId="4DC45A2FD697422FAA3CD896A84FA7B49">
    <w:name w:val="4DC45A2FD697422FAA3CD896A84FA7B49"/>
    <w:rsid w:val="00AF2FC3"/>
    <w:pPr>
      <w:bidi/>
      <w:spacing w:after="0" w:line="240" w:lineRule="auto"/>
    </w:pPr>
    <w:rPr>
      <w:rFonts w:ascii="Times New Roman" w:eastAsia="Times New Roman" w:hAnsi="Times New Roman" w:cs="David"/>
      <w:noProof/>
      <w:sz w:val="24"/>
      <w:szCs w:val="24"/>
    </w:rPr>
  </w:style>
  <w:style w:type="paragraph" w:customStyle="1" w:styleId="57F8E24773DD469492F03DBB6854D5201">
    <w:name w:val="57F8E24773DD469492F03DBB6854D5201"/>
    <w:rsid w:val="00AF2FC3"/>
    <w:pPr>
      <w:bidi/>
      <w:spacing w:after="0" w:line="240" w:lineRule="auto"/>
    </w:pPr>
    <w:rPr>
      <w:rFonts w:ascii="Times New Roman" w:eastAsia="Times New Roman" w:hAnsi="Times New Roman" w:cs="David"/>
      <w:noProof/>
      <w:sz w:val="24"/>
      <w:szCs w:val="24"/>
    </w:rPr>
  </w:style>
  <w:style w:type="paragraph" w:customStyle="1" w:styleId="226CD4C9E3E2414DB1EB2EF65834F7371">
    <w:name w:val="226CD4C9E3E2414DB1EB2EF65834F7371"/>
    <w:rsid w:val="00AF2FC3"/>
    <w:pPr>
      <w:bidi/>
      <w:spacing w:after="0" w:line="240" w:lineRule="auto"/>
    </w:pPr>
    <w:rPr>
      <w:rFonts w:ascii="Times New Roman" w:eastAsia="Times New Roman" w:hAnsi="Times New Roman" w:cs="David"/>
      <w:noProof/>
      <w:sz w:val="24"/>
      <w:szCs w:val="24"/>
    </w:rPr>
  </w:style>
  <w:style w:type="paragraph" w:customStyle="1" w:styleId="07469710CC3040989E035211338398A21">
    <w:name w:val="07469710CC3040989E035211338398A21"/>
    <w:rsid w:val="00AF2FC3"/>
    <w:pPr>
      <w:bidi/>
      <w:spacing w:after="0" w:line="240" w:lineRule="auto"/>
    </w:pPr>
    <w:rPr>
      <w:rFonts w:ascii="Times New Roman" w:eastAsia="Times New Roman" w:hAnsi="Times New Roman" w:cs="David"/>
      <w:noProof/>
      <w:sz w:val="24"/>
      <w:szCs w:val="24"/>
    </w:rPr>
  </w:style>
  <w:style w:type="paragraph" w:customStyle="1" w:styleId="C4F954AF035A4D36B8CEF04207E24CE61">
    <w:name w:val="C4F954AF035A4D36B8CEF04207E24CE61"/>
    <w:rsid w:val="00AF2FC3"/>
    <w:pPr>
      <w:bidi/>
      <w:spacing w:after="0" w:line="240" w:lineRule="auto"/>
    </w:pPr>
    <w:rPr>
      <w:rFonts w:ascii="Times New Roman" w:eastAsia="Times New Roman" w:hAnsi="Times New Roman" w:cs="David"/>
      <w:noProof/>
      <w:sz w:val="24"/>
      <w:szCs w:val="24"/>
    </w:rPr>
  </w:style>
  <w:style w:type="paragraph" w:customStyle="1" w:styleId="E460D38E05664FF79D4EFF282EF8EC9934">
    <w:name w:val="E460D38E05664FF79D4EFF282EF8EC9934"/>
    <w:rsid w:val="00AF2FC3"/>
    <w:pPr>
      <w:bidi/>
      <w:spacing w:after="0" w:line="240" w:lineRule="auto"/>
    </w:pPr>
    <w:rPr>
      <w:rFonts w:ascii="Times New Roman" w:eastAsia="Times New Roman" w:hAnsi="Times New Roman" w:cs="David"/>
      <w:noProof/>
      <w:sz w:val="24"/>
      <w:szCs w:val="24"/>
    </w:rPr>
  </w:style>
  <w:style w:type="paragraph" w:customStyle="1" w:styleId="4672CCA166BA4F0A892EB1D7BA0002CB9">
    <w:name w:val="4672CCA166BA4F0A892EB1D7BA0002CB9"/>
    <w:rsid w:val="00AF2FC3"/>
    <w:pPr>
      <w:bidi/>
      <w:spacing w:after="0" w:line="240" w:lineRule="auto"/>
    </w:pPr>
    <w:rPr>
      <w:rFonts w:ascii="Times New Roman" w:eastAsia="Times New Roman" w:hAnsi="Times New Roman" w:cs="David"/>
      <w:noProof/>
      <w:sz w:val="24"/>
      <w:szCs w:val="24"/>
    </w:rPr>
  </w:style>
  <w:style w:type="paragraph" w:customStyle="1" w:styleId="D290653DA13E4E738B7E725F79D7332927">
    <w:name w:val="D290653DA13E4E738B7E725F79D7332927"/>
    <w:rsid w:val="00AF2FC3"/>
    <w:pPr>
      <w:bidi/>
      <w:spacing w:after="0" w:line="240" w:lineRule="auto"/>
    </w:pPr>
    <w:rPr>
      <w:rFonts w:ascii="Times New Roman" w:eastAsia="Times New Roman" w:hAnsi="Times New Roman" w:cs="David"/>
      <w:noProof/>
      <w:sz w:val="24"/>
      <w:szCs w:val="24"/>
    </w:rPr>
  </w:style>
  <w:style w:type="paragraph" w:customStyle="1" w:styleId="1C8A38705F7143EA87FF3DEB2C34E7E510">
    <w:name w:val="1C8A38705F7143EA87FF3DEB2C34E7E510"/>
    <w:rsid w:val="002C2A27"/>
    <w:pPr>
      <w:bidi/>
      <w:spacing w:after="0" w:line="240" w:lineRule="auto"/>
    </w:pPr>
    <w:rPr>
      <w:rFonts w:ascii="Times New Roman" w:eastAsia="Times New Roman" w:hAnsi="Times New Roman" w:cs="David"/>
      <w:noProof/>
      <w:sz w:val="24"/>
      <w:szCs w:val="24"/>
    </w:rPr>
  </w:style>
  <w:style w:type="paragraph" w:customStyle="1" w:styleId="4DC45A2FD697422FAA3CD896A84FA7B410">
    <w:name w:val="4DC45A2FD697422FAA3CD896A84FA7B410"/>
    <w:rsid w:val="002C2A27"/>
    <w:pPr>
      <w:bidi/>
      <w:spacing w:after="0" w:line="240" w:lineRule="auto"/>
    </w:pPr>
    <w:rPr>
      <w:rFonts w:ascii="Times New Roman" w:eastAsia="Times New Roman" w:hAnsi="Times New Roman" w:cs="David"/>
      <w:noProof/>
      <w:sz w:val="24"/>
      <w:szCs w:val="24"/>
    </w:rPr>
  </w:style>
  <w:style w:type="paragraph" w:customStyle="1" w:styleId="57F8E24773DD469492F03DBB6854D5202">
    <w:name w:val="57F8E24773DD469492F03DBB6854D5202"/>
    <w:rsid w:val="002C2A27"/>
    <w:pPr>
      <w:bidi/>
      <w:spacing w:after="0" w:line="240" w:lineRule="auto"/>
    </w:pPr>
    <w:rPr>
      <w:rFonts w:ascii="Times New Roman" w:eastAsia="Times New Roman" w:hAnsi="Times New Roman" w:cs="David"/>
      <w:noProof/>
      <w:sz w:val="24"/>
      <w:szCs w:val="24"/>
    </w:rPr>
  </w:style>
  <w:style w:type="paragraph" w:customStyle="1" w:styleId="226CD4C9E3E2414DB1EB2EF65834F7372">
    <w:name w:val="226CD4C9E3E2414DB1EB2EF65834F7372"/>
    <w:rsid w:val="002C2A27"/>
    <w:pPr>
      <w:bidi/>
      <w:spacing w:after="0" w:line="240" w:lineRule="auto"/>
    </w:pPr>
    <w:rPr>
      <w:rFonts w:ascii="Times New Roman" w:eastAsia="Times New Roman" w:hAnsi="Times New Roman" w:cs="David"/>
      <w:noProof/>
      <w:sz w:val="24"/>
      <w:szCs w:val="24"/>
    </w:rPr>
  </w:style>
  <w:style w:type="paragraph" w:customStyle="1" w:styleId="07469710CC3040989E035211338398A22">
    <w:name w:val="07469710CC3040989E035211338398A22"/>
    <w:rsid w:val="002C2A27"/>
    <w:pPr>
      <w:bidi/>
      <w:spacing w:after="0" w:line="240" w:lineRule="auto"/>
    </w:pPr>
    <w:rPr>
      <w:rFonts w:ascii="Times New Roman" w:eastAsia="Times New Roman" w:hAnsi="Times New Roman" w:cs="David"/>
      <w:noProof/>
      <w:sz w:val="24"/>
      <w:szCs w:val="24"/>
    </w:rPr>
  </w:style>
  <w:style w:type="paragraph" w:customStyle="1" w:styleId="C4F954AF035A4D36B8CEF04207E24CE62">
    <w:name w:val="C4F954AF035A4D36B8CEF04207E24CE62"/>
    <w:rsid w:val="002C2A27"/>
    <w:pPr>
      <w:bidi/>
      <w:spacing w:after="0" w:line="240" w:lineRule="auto"/>
    </w:pPr>
    <w:rPr>
      <w:rFonts w:ascii="Times New Roman" w:eastAsia="Times New Roman" w:hAnsi="Times New Roman" w:cs="David"/>
      <w:noProof/>
      <w:sz w:val="24"/>
      <w:szCs w:val="24"/>
    </w:rPr>
  </w:style>
  <w:style w:type="paragraph" w:customStyle="1" w:styleId="E460D38E05664FF79D4EFF282EF8EC9935">
    <w:name w:val="E460D38E05664FF79D4EFF282EF8EC9935"/>
    <w:rsid w:val="002C2A27"/>
    <w:pPr>
      <w:bidi/>
      <w:spacing w:after="0" w:line="240" w:lineRule="auto"/>
    </w:pPr>
    <w:rPr>
      <w:rFonts w:ascii="Times New Roman" w:eastAsia="Times New Roman" w:hAnsi="Times New Roman" w:cs="David"/>
      <w:noProof/>
      <w:sz w:val="24"/>
      <w:szCs w:val="24"/>
    </w:rPr>
  </w:style>
  <w:style w:type="paragraph" w:customStyle="1" w:styleId="4672CCA166BA4F0A892EB1D7BA0002CB10">
    <w:name w:val="4672CCA166BA4F0A892EB1D7BA0002CB10"/>
    <w:rsid w:val="002C2A27"/>
    <w:pPr>
      <w:bidi/>
      <w:spacing w:after="0" w:line="240" w:lineRule="auto"/>
    </w:pPr>
    <w:rPr>
      <w:rFonts w:ascii="Times New Roman" w:eastAsia="Times New Roman" w:hAnsi="Times New Roman" w:cs="David"/>
      <w:noProof/>
      <w:sz w:val="24"/>
      <w:szCs w:val="24"/>
    </w:rPr>
  </w:style>
  <w:style w:type="paragraph" w:customStyle="1" w:styleId="D290653DA13E4E738B7E725F79D7332928">
    <w:name w:val="D290653DA13E4E738B7E725F79D7332928"/>
    <w:rsid w:val="002C2A27"/>
    <w:pPr>
      <w:bidi/>
      <w:spacing w:after="0" w:line="240" w:lineRule="auto"/>
    </w:pPr>
    <w:rPr>
      <w:rFonts w:ascii="Times New Roman" w:eastAsia="Times New Roman" w:hAnsi="Times New Roman" w:cs="David"/>
      <w:noProof/>
      <w:sz w:val="24"/>
      <w:szCs w:val="24"/>
    </w:rPr>
  </w:style>
  <w:style w:type="paragraph" w:customStyle="1" w:styleId="9DA59D67BD1148EA8D7E5F0AA405CF2E">
    <w:name w:val="9DA59D67BD1148EA8D7E5F0AA405CF2E"/>
    <w:rsid w:val="002C2A27"/>
    <w:pPr>
      <w:bidi/>
      <w:spacing w:after="160" w:line="259" w:lineRule="auto"/>
    </w:pPr>
  </w:style>
  <w:style w:type="paragraph" w:customStyle="1" w:styleId="BB883B7C498A444B95FA4A87F94552A4">
    <w:name w:val="BB883B7C498A444B95FA4A87F94552A4"/>
    <w:rsid w:val="002C2A27"/>
    <w:pPr>
      <w:bidi/>
      <w:spacing w:after="160" w:line="259" w:lineRule="auto"/>
    </w:pPr>
  </w:style>
  <w:style w:type="paragraph" w:customStyle="1" w:styleId="1C8A38705F7143EA87FF3DEB2C34E7E511">
    <w:name w:val="1C8A38705F7143EA87FF3DEB2C34E7E511"/>
    <w:rsid w:val="002C2A27"/>
    <w:pPr>
      <w:bidi/>
      <w:spacing w:after="0" w:line="240" w:lineRule="auto"/>
    </w:pPr>
    <w:rPr>
      <w:rFonts w:ascii="Times New Roman" w:eastAsia="Times New Roman" w:hAnsi="Times New Roman" w:cs="David"/>
      <w:noProof/>
      <w:sz w:val="24"/>
      <w:szCs w:val="24"/>
    </w:rPr>
  </w:style>
  <w:style w:type="paragraph" w:customStyle="1" w:styleId="4DC45A2FD697422FAA3CD896A84FA7B411">
    <w:name w:val="4DC45A2FD697422FAA3CD896A84FA7B411"/>
    <w:rsid w:val="002C2A27"/>
    <w:pPr>
      <w:bidi/>
      <w:spacing w:after="0" w:line="240" w:lineRule="auto"/>
    </w:pPr>
    <w:rPr>
      <w:rFonts w:ascii="Times New Roman" w:eastAsia="Times New Roman" w:hAnsi="Times New Roman" w:cs="David"/>
      <w:noProof/>
      <w:sz w:val="24"/>
      <w:szCs w:val="24"/>
    </w:rPr>
  </w:style>
  <w:style w:type="paragraph" w:customStyle="1" w:styleId="57F8E24773DD469492F03DBB6854D5203">
    <w:name w:val="57F8E24773DD469492F03DBB6854D5203"/>
    <w:rsid w:val="002C2A27"/>
    <w:pPr>
      <w:bidi/>
      <w:spacing w:after="0" w:line="240" w:lineRule="auto"/>
    </w:pPr>
    <w:rPr>
      <w:rFonts w:ascii="Times New Roman" w:eastAsia="Times New Roman" w:hAnsi="Times New Roman" w:cs="David"/>
      <w:noProof/>
      <w:sz w:val="24"/>
      <w:szCs w:val="24"/>
    </w:rPr>
  </w:style>
  <w:style w:type="paragraph" w:customStyle="1" w:styleId="226CD4C9E3E2414DB1EB2EF65834F7373">
    <w:name w:val="226CD4C9E3E2414DB1EB2EF65834F7373"/>
    <w:rsid w:val="002C2A27"/>
    <w:pPr>
      <w:bidi/>
      <w:spacing w:after="0" w:line="240" w:lineRule="auto"/>
    </w:pPr>
    <w:rPr>
      <w:rFonts w:ascii="Times New Roman" w:eastAsia="Times New Roman" w:hAnsi="Times New Roman" w:cs="David"/>
      <w:noProof/>
      <w:sz w:val="24"/>
      <w:szCs w:val="24"/>
    </w:rPr>
  </w:style>
  <w:style w:type="paragraph" w:customStyle="1" w:styleId="07469710CC3040989E035211338398A23">
    <w:name w:val="07469710CC3040989E035211338398A23"/>
    <w:rsid w:val="002C2A27"/>
    <w:pPr>
      <w:bidi/>
      <w:spacing w:after="0" w:line="240" w:lineRule="auto"/>
    </w:pPr>
    <w:rPr>
      <w:rFonts w:ascii="Times New Roman" w:eastAsia="Times New Roman" w:hAnsi="Times New Roman" w:cs="David"/>
      <w:noProof/>
      <w:sz w:val="24"/>
      <w:szCs w:val="24"/>
    </w:rPr>
  </w:style>
  <w:style w:type="paragraph" w:customStyle="1" w:styleId="C4F954AF035A4D36B8CEF04207E24CE63">
    <w:name w:val="C4F954AF035A4D36B8CEF04207E24CE63"/>
    <w:rsid w:val="002C2A27"/>
    <w:pPr>
      <w:bidi/>
      <w:spacing w:after="0" w:line="240" w:lineRule="auto"/>
    </w:pPr>
    <w:rPr>
      <w:rFonts w:ascii="Times New Roman" w:eastAsia="Times New Roman" w:hAnsi="Times New Roman" w:cs="David"/>
      <w:noProof/>
      <w:sz w:val="24"/>
      <w:szCs w:val="24"/>
    </w:rPr>
  </w:style>
  <w:style w:type="paragraph" w:customStyle="1" w:styleId="E460D38E05664FF79D4EFF282EF8EC9936">
    <w:name w:val="E460D38E05664FF79D4EFF282EF8EC9936"/>
    <w:rsid w:val="002C2A27"/>
    <w:pPr>
      <w:bidi/>
      <w:spacing w:after="0" w:line="240" w:lineRule="auto"/>
    </w:pPr>
    <w:rPr>
      <w:rFonts w:ascii="Times New Roman" w:eastAsia="Times New Roman" w:hAnsi="Times New Roman" w:cs="David"/>
      <w:noProof/>
      <w:sz w:val="24"/>
      <w:szCs w:val="24"/>
    </w:rPr>
  </w:style>
  <w:style w:type="paragraph" w:customStyle="1" w:styleId="1C8A38705F7143EA87FF3DEB2C34E7E512">
    <w:name w:val="1C8A38705F7143EA87FF3DEB2C34E7E512"/>
    <w:rsid w:val="001A20EA"/>
    <w:pPr>
      <w:bidi/>
      <w:spacing w:after="0" w:line="240" w:lineRule="auto"/>
    </w:pPr>
    <w:rPr>
      <w:rFonts w:ascii="Times New Roman" w:eastAsia="Times New Roman" w:hAnsi="Times New Roman" w:cs="David"/>
      <w:noProof/>
      <w:sz w:val="24"/>
      <w:szCs w:val="24"/>
    </w:rPr>
  </w:style>
  <w:style w:type="paragraph" w:customStyle="1" w:styleId="4DC45A2FD697422FAA3CD896A84FA7B412">
    <w:name w:val="4DC45A2FD697422FAA3CD896A84FA7B412"/>
    <w:rsid w:val="001A20EA"/>
    <w:pPr>
      <w:bidi/>
      <w:spacing w:after="0" w:line="240" w:lineRule="auto"/>
    </w:pPr>
    <w:rPr>
      <w:rFonts w:ascii="Times New Roman" w:eastAsia="Times New Roman" w:hAnsi="Times New Roman" w:cs="David"/>
      <w:noProof/>
      <w:sz w:val="24"/>
      <w:szCs w:val="24"/>
    </w:rPr>
  </w:style>
  <w:style w:type="paragraph" w:customStyle="1" w:styleId="57F8E24773DD469492F03DBB6854D5204">
    <w:name w:val="57F8E24773DD469492F03DBB6854D5204"/>
    <w:rsid w:val="001A20EA"/>
    <w:pPr>
      <w:bidi/>
      <w:spacing w:after="0" w:line="240" w:lineRule="auto"/>
    </w:pPr>
    <w:rPr>
      <w:rFonts w:ascii="Times New Roman" w:eastAsia="Times New Roman" w:hAnsi="Times New Roman" w:cs="David"/>
      <w:noProof/>
      <w:sz w:val="24"/>
      <w:szCs w:val="24"/>
    </w:rPr>
  </w:style>
  <w:style w:type="paragraph" w:customStyle="1" w:styleId="226CD4C9E3E2414DB1EB2EF65834F7374">
    <w:name w:val="226CD4C9E3E2414DB1EB2EF65834F7374"/>
    <w:rsid w:val="001A20EA"/>
    <w:pPr>
      <w:bidi/>
      <w:spacing w:after="0" w:line="240" w:lineRule="auto"/>
    </w:pPr>
    <w:rPr>
      <w:rFonts w:ascii="Times New Roman" w:eastAsia="Times New Roman" w:hAnsi="Times New Roman" w:cs="David"/>
      <w:noProof/>
      <w:sz w:val="24"/>
      <w:szCs w:val="24"/>
    </w:rPr>
  </w:style>
  <w:style w:type="paragraph" w:customStyle="1" w:styleId="07469710CC3040989E035211338398A24">
    <w:name w:val="07469710CC3040989E035211338398A24"/>
    <w:rsid w:val="001A20EA"/>
    <w:pPr>
      <w:bidi/>
      <w:spacing w:after="0" w:line="240" w:lineRule="auto"/>
    </w:pPr>
    <w:rPr>
      <w:rFonts w:ascii="Times New Roman" w:eastAsia="Times New Roman" w:hAnsi="Times New Roman" w:cs="David"/>
      <w:noProof/>
      <w:sz w:val="24"/>
      <w:szCs w:val="24"/>
    </w:rPr>
  </w:style>
  <w:style w:type="paragraph" w:customStyle="1" w:styleId="C4F954AF035A4D36B8CEF04207E24CE64">
    <w:name w:val="C4F954AF035A4D36B8CEF04207E24CE64"/>
    <w:rsid w:val="001A20EA"/>
    <w:pPr>
      <w:bidi/>
      <w:spacing w:after="0" w:line="240" w:lineRule="auto"/>
    </w:pPr>
    <w:rPr>
      <w:rFonts w:ascii="Times New Roman" w:eastAsia="Times New Roman" w:hAnsi="Times New Roman" w:cs="David"/>
      <w:noProof/>
      <w:sz w:val="24"/>
      <w:szCs w:val="24"/>
    </w:rPr>
  </w:style>
  <w:style w:type="paragraph" w:customStyle="1" w:styleId="E460D38E05664FF79D4EFF282EF8EC9937">
    <w:name w:val="E460D38E05664FF79D4EFF282EF8EC9937"/>
    <w:rsid w:val="001A20EA"/>
    <w:pPr>
      <w:bidi/>
      <w:spacing w:after="0" w:line="240" w:lineRule="auto"/>
    </w:pPr>
    <w:rPr>
      <w:rFonts w:ascii="Times New Roman" w:eastAsia="Times New Roman" w:hAnsi="Times New Roman" w:cs="David"/>
      <w:noProof/>
      <w:sz w:val="24"/>
      <w:szCs w:val="24"/>
    </w:rPr>
  </w:style>
  <w:style w:type="paragraph" w:customStyle="1" w:styleId="1C8A38705F7143EA87FF3DEB2C34E7E513">
    <w:name w:val="1C8A38705F7143EA87FF3DEB2C34E7E513"/>
    <w:rsid w:val="0052653F"/>
    <w:pPr>
      <w:bidi/>
      <w:spacing w:after="0" w:line="240" w:lineRule="auto"/>
    </w:pPr>
    <w:rPr>
      <w:rFonts w:ascii="Times New Roman" w:eastAsia="Times New Roman" w:hAnsi="Times New Roman" w:cs="David"/>
      <w:noProof/>
      <w:sz w:val="24"/>
      <w:szCs w:val="24"/>
    </w:rPr>
  </w:style>
  <w:style w:type="paragraph" w:customStyle="1" w:styleId="4DC45A2FD697422FAA3CD896A84FA7B413">
    <w:name w:val="4DC45A2FD697422FAA3CD896A84FA7B413"/>
    <w:rsid w:val="0052653F"/>
    <w:pPr>
      <w:bidi/>
      <w:spacing w:after="0" w:line="240" w:lineRule="auto"/>
    </w:pPr>
    <w:rPr>
      <w:rFonts w:ascii="Times New Roman" w:eastAsia="Times New Roman" w:hAnsi="Times New Roman" w:cs="David"/>
      <w:noProof/>
      <w:sz w:val="24"/>
      <w:szCs w:val="24"/>
    </w:rPr>
  </w:style>
  <w:style w:type="paragraph" w:customStyle="1" w:styleId="57F8E24773DD469492F03DBB6854D5205">
    <w:name w:val="57F8E24773DD469492F03DBB6854D5205"/>
    <w:rsid w:val="0052653F"/>
    <w:pPr>
      <w:bidi/>
      <w:spacing w:after="0" w:line="240" w:lineRule="auto"/>
    </w:pPr>
    <w:rPr>
      <w:rFonts w:ascii="Times New Roman" w:eastAsia="Times New Roman" w:hAnsi="Times New Roman" w:cs="David"/>
      <w:noProof/>
      <w:sz w:val="24"/>
      <w:szCs w:val="24"/>
    </w:rPr>
  </w:style>
  <w:style w:type="paragraph" w:customStyle="1" w:styleId="226CD4C9E3E2414DB1EB2EF65834F7375">
    <w:name w:val="226CD4C9E3E2414DB1EB2EF65834F7375"/>
    <w:rsid w:val="0052653F"/>
    <w:pPr>
      <w:bidi/>
      <w:spacing w:after="0" w:line="240" w:lineRule="auto"/>
    </w:pPr>
    <w:rPr>
      <w:rFonts w:ascii="Times New Roman" w:eastAsia="Times New Roman" w:hAnsi="Times New Roman" w:cs="David"/>
      <w:noProof/>
      <w:sz w:val="24"/>
      <w:szCs w:val="24"/>
    </w:rPr>
  </w:style>
  <w:style w:type="paragraph" w:customStyle="1" w:styleId="07469710CC3040989E035211338398A25">
    <w:name w:val="07469710CC3040989E035211338398A25"/>
    <w:rsid w:val="0052653F"/>
    <w:pPr>
      <w:bidi/>
      <w:spacing w:after="0" w:line="240" w:lineRule="auto"/>
    </w:pPr>
    <w:rPr>
      <w:rFonts w:ascii="Times New Roman" w:eastAsia="Times New Roman" w:hAnsi="Times New Roman" w:cs="David"/>
      <w:noProof/>
      <w:sz w:val="24"/>
      <w:szCs w:val="24"/>
    </w:rPr>
  </w:style>
  <w:style w:type="paragraph" w:customStyle="1" w:styleId="C4F954AF035A4D36B8CEF04207E24CE65">
    <w:name w:val="C4F954AF035A4D36B8CEF04207E24CE65"/>
    <w:rsid w:val="0052653F"/>
    <w:pPr>
      <w:bidi/>
      <w:spacing w:after="0" w:line="240" w:lineRule="auto"/>
    </w:pPr>
    <w:rPr>
      <w:rFonts w:ascii="Times New Roman" w:eastAsia="Times New Roman" w:hAnsi="Times New Roman" w:cs="David"/>
      <w:noProof/>
      <w:sz w:val="24"/>
      <w:szCs w:val="24"/>
    </w:rPr>
  </w:style>
  <w:style w:type="paragraph" w:customStyle="1" w:styleId="E460D38E05664FF79D4EFF282EF8EC9938">
    <w:name w:val="E460D38E05664FF79D4EFF282EF8EC9938"/>
    <w:rsid w:val="0052653F"/>
    <w:pPr>
      <w:bidi/>
      <w:spacing w:after="0" w:line="240" w:lineRule="auto"/>
    </w:pPr>
    <w:rPr>
      <w:rFonts w:ascii="Times New Roman" w:eastAsia="Times New Roman" w:hAnsi="Times New Roman" w:cs="David"/>
      <w:noProof/>
      <w:sz w:val="24"/>
      <w:szCs w:val="24"/>
    </w:rPr>
  </w:style>
  <w:style w:type="paragraph" w:customStyle="1" w:styleId="DB48EA64EBB14183A300226953DCACA6">
    <w:name w:val="DB48EA64EBB14183A300226953DCACA6"/>
    <w:rsid w:val="00943601"/>
    <w:pPr>
      <w:bidi/>
      <w:spacing w:after="160" w:line="259" w:lineRule="auto"/>
    </w:pPr>
  </w:style>
  <w:style w:type="paragraph" w:customStyle="1" w:styleId="1C8A38705F7143EA87FF3DEB2C34E7E514">
    <w:name w:val="1C8A38705F7143EA87FF3DEB2C34E7E514"/>
    <w:rsid w:val="00943601"/>
    <w:pPr>
      <w:bidi/>
      <w:spacing w:after="0" w:line="240" w:lineRule="auto"/>
    </w:pPr>
    <w:rPr>
      <w:rFonts w:ascii="Times New Roman" w:eastAsia="Times New Roman" w:hAnsi="Times New Roman" w:cs="David"/>
      <w:noProof/>
      <w:sz w:val="24"/>
      <w:szCs w:val="24"/>
    </w:rPr>
  </w:style>
  <w:style w:type="paragraph" w:customStyle="1" w:styleId="4DC45A2FD697422FAA3CD896A84FA7B414">
    <w:name w:val="4DC45A2FD697422FAA3CD896A84FA7B414"/>
    <w:rsid w:val="00943601"/>
    <w:pPr>
      <w:bidi/>
      <w:spacing w:after="0" w:line="240" w:lineRule="auto"/>
    </w:pPr>
    <w:rPr>
      <w:rFonts w:ascii="Times New Roman" w:eastAsia="Times New Roman" w:hAnsi="Times New Roman" w:cs="David"/>
      <w:noProof/>
      <w:sz w:val="24"/>
      <w:szCs w:val="24"/>
    </w:rPr>
  </w:style>
  <w:style w:type="paragraph" w:customStyle="1" w:styleId="57F8E24773DD469492F03DBB6854D5206">
    <w:name w:val="57F8E24773DD469492F03DBB6854D5206"/>
    <w:rsid w:val="00943601"/>
    <w:pPr>
      <w:bidi/>
      <w:spacing w:after="0" w:line="240" w:lineRule="auto"/>
    </w:pPr>
    <w:rPr>
      <w:rFonts w:ascii="Times New Roman" w:eastAsia="Times New Roman" w:hAnsi="Times New Roman" w:cs="David"/>
      <w:noProof/>
      <w:sz w:val="24"/>
      <w:szCs w:val="24"/>
    </w:rPr>
  </w:style>
  <w:style w:type="paragraph" w:customStyle="1" w:styleId="226CD4C9E3E2414DB1EB2EF65834F7376">
    <w:name w:val="226CD4C9E3E2414DB1EB2EF65834F7376"/>
    <w:rsid w:val="00943601"/>
    <w:pPr>
      <w:bidi/>
      <w:spacing w:after="0" w:line="240" w:lineRule="auto"/>
    </w:pPr>
    <w:rPr>
      <w:rFonts w:ascii="Times New Roman" w:eastAsia="Times New Roman" w:hAnsi="Times New Roman" w:cs="David"/>
      <w:noProof/>
      <w:sz w:val="24"/>
      <w:szCs w:val="24"/>
    </w:rPr>
  </w:style>
  <w:style w:type="paragraph" w:customStyle="1" w:styleId="07469710CC3040989E035211338398A26">
    <w:name w:val="07469710CC3040989E035211338398A26"/>
    <w:rsid w:val="00943601"/>
    <w:pPr>
      <w:bidi/>
      <w:spacing w:after="0" w:line="240" w:lineRule="auto"/>
    </w:pPr>
    <w:rPr>
      <w:rFonts w:ascii="Times New Roman" w:eastAsia="Times New Roman" w:hAnsi="Times New Roman" w:cs="David"/>
      <w:noProof/>
      <w:sz w:val="24"/>
      <w:szCs w:val="24"/>
    </w:rPr>
  </w:style>
  <w:style w:type="paragraph" w:customStyle="1" w:styleId="C4F954AF035A4D36B8CEF04207E24CE66">
    <w:name w:val="C4F954AF035A4D36B8CEF04207E24CE66"/>
    <w:rsid w:val="00943601"/>
    <w:pPr>
      <w:bidi/>
      <w:spacing w:after="0" w:line="240" w:lineRule="auto"/>
    </w:pPr>
    <w:rPr>
      <w:rFonts w:ascii="Times New Roman" w:eastAsia="Times New Roman" w:hAnsi="Times New Roman" w:cs="David"/>
      <w:noProof/>
      <w:sz w:val="24"/>
      <w:szCs w:val="24"/>
    </w:rPr>
  </w:style>
  <w:style w:type="paragraph" w:customStyle="1" w:styleId="DB48EA64EBB14183A300226953DCACA61">
    <w:name w:val="DB48EA64EBB14183A300226953DCACA61"/>
    <w:rsid w:val="00943601"/>
    <w:pPr>
      <w:bidi/>
      <w:spacing w:after="0" w:line="240" w:lineRule="auto"/>
    </w:pPr>
    <w:rPr>
      <w:rFonts w:ascii="Times New Roman" w:eastAsia="Times New Roman" w:hAnsi="Times New Roman" w:cs="David"/>
      <w:noProof/>
      <w:sz w:val="24"/>
      <w:szCs w:val="24"/>
    </w:rPr>
  </w:style>
  <w:style w:type="paragraph" w:customStyle="1" w:styleId="1C8A38705F7143EA87FF3DEB2C34E7E515">
    <w:name w:val="1C8A38705F7143EA87FF3DEB2C34E7E515"/>
    <w:rsid w:val="00943601"/>
    <w:pPr>
      <w:bidi/>
      <w:spacing w:after="0" w:line="240" w:lineRule="auto"/>
    </w:pPr>
    <w:rPr>
      <w:rFonts w:ascii="Times New Roman" w:eastAsia="Times New Roman" w:hAnsi="Times New Roman" w:cs="David"/>
      <w:noProof/>
      <w:sz w:val="24"/>
      <w:szCs w:val="24"/>
    </w:rPr>
  </w:style>
  <w:style w:type="paragraph" w:customStyle="1" w:styleId="4DC45A2FD697422FAA3CD896A84FA7B415">
    <w:name w:val="4DC45A2FD697422FAA3CD896A84FA7B415"/>
    <w:rsid w:val="00943601"/>
    <w:pPr>
      <w:bidi/>
      <w:spacing w:after="0" w:line="240" w:lineRule="auto"/>
    </w:pPr>
    <w:rPr>
      <w:rFonts w:ascii="Times New Roman" w:eastAsia="Times New Roman" w:hAnsi="Times New Roman" w:cs="David"/>
      <w:noProof/>
      <w:sz w:val="24"/>
      <w:szCs w:val="24"/>
    </w:rPr>
  </w:style>
  <w:style w:type="paragraph" w:customStyle="1" w:styleId="57F8E24773DD469492F03DBB6854D5207">
    <w:name w:val="57F8E24773DD469492F03DBB6854D5207"/>
    <w:rsid w:val="00943601"/>
    <w:pPr>
      <w:bidi/>
      <w:spacing w:after="0" w:line="240" w:lineRule="auto"/>
    </w:pPr>
    <w:rPr>
      <w:rFonts w:ascii="Times New Roman" w:eastAsia="Times New Roman" w:hAnsi="Times New Roman" w:cs="David"/>
      <w:noProof/>
      <w:sz w:val="24"/>
      <w:szCs w:val="24"/>
    </w:rPr>
  </w:style>
  <w:style w:type="paragraph" w:customStyle="1" w:styleId="226CD4C9E3E2414DB1EB2EF65834F7377">
    <w:name w:val="226CD4C9E3E2414DB1EB2EF65834F7377"/>
    <w:rsid w:val="00943601"/>
    <w:pPr>
      <w:bidi/>
      <w:spacing w:after="0" w:line="240" w:lineRule="auto"/>
    </w:pPr>
    <w:rPr>
      <w:rFonts w:ascii="Times New Roman" w:eastAsia="Times New Roman" w:hAnsi="Times New Roman" w:cs="David"/>
      <w:noProof/>
      <w:sz w:val="24"/>
      <w:szCs w:val="24"/>
    </w:rPr>
  </w:style>
  <w:style w:type="paragraph" w:customStyle="1" w:styleId="07469710CC3040989E035211338398A27">
    <w:name w:val="07469710CC3040989E035211338398A27"/>
    <w:rsid w:val="00943601"/>
    <w:pPr>
      <w:bidi/>
      <w:spacing w:after="0" w:line="240" w:lineRule="auto"/>
    </w:pPr>
    <w:rPr>
      <w:rFonts w:ascii="Times New Roman" w:eastAsia="Times New Roman" w:hAnsi="Times New Roman" w:cs="David"/>
      <w:noProof/>
      <w:sz w:val="24"/>
      <w:szCs w:val="24"/>
    </w:rPr>
  </w:style>
  <w:style w:type="paragraph" w:customStyle="1" w:styleId="C4F954AF035A4D36B8CEF04207E24CE67">
    <w:name w:val="C4F954AF035A4D36B8CEF04207E24CE67"/>
    <w:rsid w:val="00943601"/>
    <w:pPr>
      <w:bidi/>
      <w:spacing w:after="0" w:line="240" w:lineRule="auto"/>
    </w:pPr>
    <w:rPr>
      <w:rFonts w:ascii="Times New Roman" w:eastAsia="Times New Roman" w:hAnsi="Times New Roman" w:cs="David"/>
      <w:noProof/>
      <w:sz w:val="24"/>
      <w:szCs w:val="24"/>
    </w:rPr>
  </w:style>
  <w:style w:type="paragraph" w:customStyle="1" w:styleId="DB48EA64EBB14183A300226953DCACA62">
    <w:name w:val="DB48EA64EBB14183A300226953DCACA62"/>
    <w:rsid w:val="00943601"/>
    <w:pPr>
      <w:bidi/>
      <w:spacing w:after="0" w:line="240" w:lineRule="auto"/>
    </w:pPr>
    <w:rPr>
      <w:rFonts w:ascii="Times New Roman" w:eastAsia="Times New Roman" w:hAnsi="Times New Roman" w:cs="David"/>
      <w:noProof/>
      <w:sz w:val="24"/>
      <w:szCs w:val="24"/>
    </w:rPr>
  </w:style>
  <w:style w:type="paragraph" w:customStyle="1" w:styleId="1C8A38705F7143EA87FF3DEB2C34E7E516">
    <w:name w:val="1C8A38705F7143EA87FF3DEB2C34E7E516"/>
    <w:rsid w:val="00FE29EB"/>
    <w:pPr>
      <w:bidi/>
      <w:spacing w:after="0" w:line="240" w:lineRule="auto"/>
    </w:pPr>
    <w:rPr>
      <w:rFonts w:ascii="Times New Roman" w:eastAsia="Times New Roman" w:hAnsi="Times New Roman" w:cs="David"/>
      <w:noProof/>
      <w:sz w:val="24"/>
      <w:szCs w:val="24"/>
    </w:rPr>
  </w:style>
  <w:style w:type="paragraph" w:customStyle="1" w:styleId="4DC45A2FD697422FAA3CD896A84FA7B416">
    <w:name w:val="4DC45A2FD697422FAA3CD896A84FA7B416"/>
    <w:rsid w:val="00FE29EB"/>
    <w:pPr>
      <w:bidi/>
      <w:spacing w:after="0" w:line="240" w:lineRule="auto"/>
    </w:pPr>
    <w:rPr>
      <w:rFonts w:ascii="Times New Roman" w:eastAsia="Times New Roman" w:hAnsi="Times New Roman" w:cs="David"/>
      <w:noProof/>
      <w:sz w:val="24"/>
      <w:szCs w:val="24"/>
    </w:rPr>
  </w:style>
  <w:style w:type="paragraph" w:customStyle="1" w:styleId="57F8E24773DD469492F03DBB6854D5208">
    <w:name w:val="57F8E24773DD469492F03DBB6854D5208"/>
    <w:rsid w:val="00FE29EB"/>
    <w:pPr>
      <w:bidi/>
      <w:spacing w:after="0" w:line="240" w:lineRule="auto"/>
    </w:pPr>
    <w:rPr>
      <w:rFonts w:ascii="Times New Roman" w:eastAsia="Times New Roman" w:hAnsi="Times New Roman" w:cs="David"/>
      <w:noProof/>
      <w:sz w:val="24"/>
      <w:szCs w:val="24"/>
    </w:rPr>
  </w:style>
  <w:style w:type="paragraph" w:customStyle="1" w:styleId="226CD4C9E3E2414DB1EB2EF65834F7378">
    <w:name w:val="226CD4C9E3E2414DB1EB2EF65834F7378"/>
    <w:rsid w:val="00FE29EB"/>
    <w:pPr>
      <w:bidi/>
      <w:spacing w:after="0" w:line="240" w:lineRule="auto"/>
    </w:pPr>
    <w:rPr>
      <w:rFonts w:ascii="Times New Roman" w:eastAsia="Times New Roman" w:hAnsi="Times New Roman" w:cs="David"/>
      <w:noProof/>
      <w:sz w:val="24"/>
      <w:szCs w:val="24"/>
    </w:rPr>
  </w:style>
  <w:style w:type="paragraph" w:customStyle="1" w:styleId="07469710CC3040989E035211338398A28">
    <w:name w:val="07469710CC3040989E035211338398A28"/>
    <w:rsid w:val="00FE29EB"/>
    <w:pPr>
      <w:bidi/>
      <w:spacing w:after="0" w:line="240" w:lineRule="auto"/>
    </w:pPr>
    <w:rPr>
      <w:rFonts w:ascii="Times New Roman" w:eastAsia="Times New Roman" w:hAnsi="Times New Roman" w:cs="David"/>
      <w:noProof/>
      <w:sz w:val="24"/>
      <w:szCs w:val="24"/>
    </w:rPr>
  </w:style>
  <w:style w:type="paragraph" w:customStyle="1" w:styleId="C4F954AF035A4D36B8CEF04207E24CE68">
    <w:name w:val="C4F954AF035A4D36B8CEF04207E24CE68"/>
    <w:rsid w:val="00FE29EB"/>
    <w:pPr>
      <w:bidi/>
      <w:spacing w:after="0" w:line="240" w:lineRule="auto"/>
    </w:pPr>
    <w:rPr>
      <w:rFonts w:ascii="Times New Roman" w:eastAsia="Times New Roman" w:hAnsi="Times New Roman" w:cs="David"/>
      <w:noProof/>
      <w:sz w:val="24"/>
      <w:szCs w:val="24"/>
    </w:rPr>
  </w:style>
  <w:style w:type="paragraph" w:customStyle="1" w:styleId="DB48EA64EBB14183A300226953DCACA63">
    <w:name w:val="DB48EA64EBB14183A300226953DCACA63"/>
    <w:rsid w:val="00FE29EB"/>
    <w:pPr>
      <w:bidi/>
      <w:spacing w:after="0" w:line="240" w:lineRule="auto"/>
    </w:pPr>
    <w:rPr>
      <w:rFonts w:ascii="Times New Roman" w:eastAsia="Times New Roman" w:hAnsi="Times New Roman" w:cs="David"/>
      <w:noProof/>
      <w:sz w:val="24"/>
      <w:szCs w:val="24"/>
    </w:rPr>
  </w:style>
  <w:style w:type="paragraph" w:customStyle="1" w:styleId="DD109668A4814CAAA79E86EC4733044A">
    <w:name w:val="DD109668A4814CAAA79E86EC4733044A"/>
    <w:rsid w:val="00A25CD0"/>
    <w:pPr>
      <w:bidi/>
      <w:spacing w:after="160" w:line="259" w:lineRule="auto"/>
    </w:pPr>
  </w:style>
  <w:style w:type="paragraph" w:customStyle="1" w:styleId="1C8A38705F7143EA87FF3DEB2C34E7E517">
    <w:name w:val="1C8A38705F7143EA87FF3DEB2C34E7E517"/>
    <w:rsid w:val="00A25CD0"/>
    <w:pPr>
      <w:bidi/>
      <w:spacing w:after="0" w:line="240" w:lineRule="auto"/>
    </w:pPr>
    <w:rPr>
      <w:rFonts w:ascii="Times New Roman" w:eastAsia="Times New Roman" w:hAnsi="Times New Roman" w:cs="David"/>
      <w:noProof/>
      <w:sz w:val="24"/>
      <w:szCs w:val="24"/>
    </w:rPr>
  </w:style>
  <w:style w:type="paragraph" w:customStyle="1" w:styleId="4DC45A2FD697422FAA3CD896A84FA7B417">
    <w:name w:val="4DC45A2FD697422FAA3CD896A84FA7B417"/>
    <w:rsid w:val="00A25CD0"/>
    <w:pPr>
      <w:bidi/>
      <w:spacing w:after="0" w:line="240" w:lineRule="auto"/>
    </w:pPr>
    <w:rPr>
      <w:rFonts w:ascii="Times New Roman" w:eastAsia="Times New Roman" w:hAnsi="Times New Roman" w:cs="David"/>
      <w:noProof/>
      <w:sz w:val="24"/>
      <w:szCs w:val="24"/>
    </w:rPr>
  </w:style>
  <w:style w:type="paragraph" w:customStyle="1" w:styleId="57F8E24773DD469492F03DBB6854D5209">
    <w:name w:val="57F8E24773DD469492F03DBB6854D5209"/>
    <w:rsid w:val="00A25CD0"/>
    <w:pPr>
      <w:bidi/>
      <w:spacing w:after="0" w:line="240" w:lineRule="auto"/>
    </w:pPr>
    <w:rPr>
      <w:rFonts w:ascii="Times New Roman" w:eastAsia="Times New Roman" w:hAnsi="Times New Roman" w:cs="David"/>
      <w:noProof/>
      <w:sz w:val="24"/>
      <w:szCs w:val="24"/>
    </w:rPr>
  </w:style>
  <w:style w:type="paragraph" w:customStyle="1" w:styleId="226CD4C9E3E2414DB1EB2EF65834F7379">
    <w:name w:val="226CD4C9E3E2414DB1EB2EF65834F7379"/>
    <w:rsid w:val="00A25CD0"/>
    <w:pPr>
      <w:bidi/>
      <w:spacing w:after="0" w:line="240" w:lineRule="auto"/>
    </w:pPr>
    <w:rPr>
      <w:rFonts w:ascii="Times New Roman" w:eastAsia="Times New Roman" w:hAnsi="Times New Roman" w:cs="David"/>
      <w:noProof/>
      <w:sz w:val="24"/>
      <w:szCs w:val="24"/>
    </w:rPr>
  </w:style>
  <w:style w:type="paragraph" w:customStyle="1" w:styleId="07469710CC3040989E035211338398A29">
    <w:name w:val="07469710CC3040989E035211338398A29"/>
    <w:rsid w:val="00A25CD0"/>
    <w:pPr>
      <w:bidi/>
      <w:spacing w:after="0" w:line="240" w:lineRule="auto"/>
    </w:pPr>
    <w:rPr>
      <w:rFonts w:ascii="Times New Roman" w:eastAsia="Times New Roman" w:hAnsi="Times New Roman" w:cs="David"/>
      <w:noProof/>
      <w:sz w:val="24"/>
      <w:szCs w:val="24"/>
    </w:rPr>
  </w:style>
  <w:style w:type="paragraph" w:customStyle="1" w:styleId="C4F954AF035A4D36B8CEF04207E24CE69">
    <w:name w:val="C4F954AF035A4D36B8CEF04207E24CE69"/>
    <w:rsid w:val="00A25CD0"/>
    <w:pPr>
      <w:bidi/>
      <w:spacing w:after="0" w:line="240" w:lineRule="auto"/>
    </w:pPr>
    <w:rPr>
      <w:rFonts w:ascii="Times New Roman" w:eastAsia="Times New Roman" w:hAnsi="Times New Roman" w:cs="David"/>
      <w:noProof/>
      <w:sz w:val="24"/>
      <w:szCs w:val="24"/>
    </w:rPr>
  </w:style>
  <w:style w:type="paragraph" w:customStyle="1" w:styleId="DB48EA64EBB14183A300226953DCACA64">
    <w:name w:val="DB48EA64EBB14183A300226953DCACA64"/>
    <w:rsid w:val="00A25CD0"/>
    <w:pPr>
      <w:bidi/>
      <w:spacing w:after="0" w:line="240" w:lineRule="auto"/>
    </w:pPr>
    <w:rPr>
      <w:rFonts w:ascii="Times New Roman" w:eastAsia="Times New Roman" w:hAnsi="Times New Roman" w:cs="David"/>
      <w:noProof/>
      <w:sz w:val="24"/>
      <w:szCs w:val="24"/>
    </w:rPr>
  </w:style>
  <w:style w:type="paragraph" w:customStyle="1" w:styleId="9C8DD46F8DD448D0BD6C20CA0253806B">
    <w:name w:val="9C8DD46F8DD448D0BD6C20CA0253806B"/>
    <w:rsid w:val="00954218"/>
    <w:pPr>
      <w:bidi/>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74</Pages>
  <Words>14240</Words>
  <Characters>71205</Characters>
  <Application>Microsoft Office Word</Application>
  <DocSecurity>0</DocSecurity>
  <Lines>593</Lines>
  <Paragraphs>170</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85275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גרמאו מנגיסטו</cp:lastModifiedBy>
  <cp:revision>2</cp:revision>
  <cp:lastPrinted>2024-12-08T20:58:00Z</cp:lastPrinted>
  <dcterms:created xsi:type="dcterms:W3CDTF">2024-12-17T05:46:00Z</dcterms:created>
  <dcterms:modified xsi:type="dcterms:W3CDTF">2024-12-17T05:46:00Z</dcterms:modified>
</cp:coreProperties>
</file>